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3770" w14:textId="7D769C7E" w:rsidR="00882BD0" w:rsidRPr="00BE6BEF" w:rsidRDefault="00882BD0" w:rsidP="003726B9">
      <w:pPr>
        <w:pStyle w:val="afff5"/>
        <w:ind w:firstLine="585"/>
        <w:rPr>
          <w:rFonts w:ascii="Times New Roman" w:hAnsi="Times New Roman" w:cs="Times New Roman"/>
          <w:w w:val="90"/>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Pr="00BE6BEF" w:rsidRDefault="00E400DE" w:rsidP="00882BD0">
      <w:pPr>
        <w:spacing w:line="312" w:lineRule="auto"/>
        <w:ind w:leftChars="-135" w:left="-283" w:rightChars="-230" w:right="-483" w:firstLineChars="0" w:firstLine="0"/>
        <w:rPr>
          <w:rFonts w:eastAsia="黑体"/>
          <w:b/>
          <w:bCs/>
          <w:color w:val="000000" w:themeColor="text1"/>
          <w:w w:val="90"/>
          <w:sz w:val="72"/>
          <w:szCs w:val="72"/>
        </w:rPr>
      </w:pPr>
    </w:p>
    <w:p w14:paraId="417B8797" w14:textId="77777777" w:rsidR="008F0BAB" w:rsidRPr="00BE6BEF" w:rsidRDefault="008F0BAB" w:rsidP="00882BD0">
      <w:pPr>
        <w:spacing w:line="312" w:lineRule="auto"/>
        <w:ind w:leftChars="-135" w:left="-283" w:rightChars="-230" w:right="-483" w:firstLineChars="0" w:firstLine="0"/>
        <w:rPr>
          <w:rFonts w:eastAsia="黑体"/>
          <w:b/>
          <w:bCs/>
          <w:color w:val="000000" w:themeColor="text1"/>
          <w:w w:val="90"/>
          <w:sz w:val="72"/>
          <w:szCs w:val="72"/>
        </w:rPr>
      </w:pPr>
    </w:p>
    <w:p w14:paraId="41D2A492" w14:textId="144134A4" w:rsidR="0023473A" w:rsidRPr="00BE6BEF" w:rsidRDefault="0023473A" w:rsidP="00351936">
      <w:pPr>
        <w:spacing w:line="720" w:lineRule="auto"/>
        <w:ind w:firstLineChars="0" w:firstLine="0"/>
        <w:jc w:val="center"/>
        <w:rPr>
          <w:rFonts w:eastAsia="黑体"/>
          <w:b/>
          <w:bCs/>
          <w:color w:val="000000" w:themeColor="text1"/>
          <w:spacing w:val="-10"/>
          <w:w w:val="85"/>
          <w:kern w:val="11"/>
          <w:sz w:val="72"/>
          <w:szCs w:val="72"/>
        </w:rPr>
      </w:pPr>
      <w:r w:rsidRPr="00BE6BEF">
        <w:rPr>
          <w:rFonts w:eastAsia="黑体"/>
          <w:b/>
          <w:bCs/>
          <w:color w:val="000000" w:themeColor="text1"/>
          <w:spacing w:val="-10"/>
          <w:w w:val="85"/>
          <w:kern w:val="11"/>
          <w:sz w:val="72"/>
          <w:szCs w:val="72"/>
        </w:rPr>
        <w:t>第</w:t>
      </w:r>
      <w:r w:rsidR="0034526C" w:rsidRPr="00BE6BEF">
        <w:rPr>
          <w:rFonts w:eastAsia="黑体"/>
          <w:b/>
          <w:bCs/>
          <w:color w:val="000000" w:themeColor="text1"/>
          <w:spacing w:val="-10"/>
          <w:w w:val="85"/>
          <w:kern w:val="11"/>
          <w:sz w:val="72"/>
          <w:szCs w:val="72"/>
        </w:rPr>
        <w:t>5</w:t>
      </w:r>
      <w:r w:rsidR="001B6653" w:rsidRPr="00BE6BEF">
        <w:rPr>
          <w:rFonts w:eastAsia="黑体"/>
          <w:b/>
          <w:bCs/>
          <w:color w:val="000000" w:themeColor="text1"/>
          <w:spacing w:val="-10"/>
          <w:w w:val="85"/>
          <w:kern w:val="11"/>
          <w:sz w:val="72"/>
          <w:szCs w:val="72"/>
        </w:rPr>
        <w:t>3</w:t>
      </w:r>
      <w:r w:rsidRPr="00BE6BEF">
        <w:rPr>
          <w:rFonts w:eastAsia="黑体"/>
          <w:b/>
          <w:bCs/>
          <w:color w:val="000000" w:themeColor="text1"/>
          <w:spacing w:val="-10"/>
          <w:w w:val="85"/>
          <w:kern w:val="11"/>
          <w:sz w:val="72"/>
          <w:szCs w:val="72"/>
        </w:rPr>
        <w:t>次</w:t>
      </w:r>
      <w:r w:rsidR="00882BD0" w:rsidRPr="00BE6BEF">
        <w:rPr>
          <w:rFonts w:eastAsia="黑体"/>
          <w:b/>
          <w:bCs/>
          <w:color w:val="000000" w:themeColor="text1"/>
          <w:spacing w:val="-10"/>
          <w:w w:val="85"/>
          <w:kern w:val="11"/>
          <w:sz w:val="72"/>
          <w:szCs w:val="72"/>
        </w:rPr>
        <w:t>中国互联网络发展状况</w:t>
      </w:r>
    </w:p>
    <w:p w14:paraId="7B9F792A" w14:textId="77777777" w:rsidR="00E5684E" w:rsidRPr="00BE6BEF" w:rsidRDefault="00882BD0" w:rsidP="00351936">
      <w:pPr>
        <w:spacing w:beforeLines="150" w:before="468" w:afterLines="150" w:after="468" w:line="480" w:lineRule="auto"/>
        <w:ind w:firstLineChars="0" w:firstLine="0"/>
        <w:jc w:val="center"/>
        <w:rPr>
          <w:rFonts w:eastAsia="黑体"/>
          <w:b/>
          <w:bCs/>
          <w:color w:val="000000" w:themeColor="text1"/>
          <w:w w:val="90"/>
          <w:sz w:val="72"/>
          <w:szCs w:val="72"/>
        </w:rPr>
      </w:pPr>
      <w:r w:rsidRPr="00BE6BEF">
        <w:rPr>
          <w:rFonts w:eastAsia="黑体"/>
          <w:b/>
          <w:bCs/>
          <w:color w:val="000000" w:themeColor="text1"/>
          <w:w w:val="90"/>
          <w:sz w:val="72"/>
          <w:szCs w:val="72"/>
        </w:rPr>
        <w:t>统计报告</w:t>
      </w:r>
    </w:p>
    <w:p w14:paraId="2B12C898" w14:textId="77777777" w:rsidR="00E742A7" w:rsidRPr="00724C9E" w:rsidRDefault="00E742A7" w:rsidP="00EA787C">
      <w:pPr>
        <w:spacing w:line="312" w:lineRule="auto"/>
        <w:ind w:rightChars="40" w:right="84" w:firstLineChars="0" w:firstLine="0"/>
        <w:jc w:val="center"/>
        <w:rPr>
          <w:rFonts w:eastAsia="黑体"/>
          <w:b/>
          <w:bCs/>
          <w:color w:val="000000" w:themeColor="text1"/>
          <w:w w:val="90"/>
          <w:sz w:val="72"/>
          <w:szCs w:val="72"/>
        </w:rPr>
      </w:pPr>
    </w:p>
    <w:p w14:paraId="0AA63A4D" w14:textId="77777777" w:rsidR="00E742A7" w:rsidRPr="00BE6BEF" w:rsidRDefault="00E742A7" w:rsidP="00EA787C">
      <w:pPr>
        <w:spacing w:line="312" w:lineRule="auto"/>
        <w:ind w:rightChars="40" w:right="84" w:firstLineChars="0" w:firstLine="0"/>
        <w:jc w:val="center"/>
        <w:rPr>
          <w:rFonts w:eastAsia="黑体"/>
          <w:b/>
          <w:bCs/>
          <w:color w:val="000000" w:themeColor="text1"/>
          <w:w w:val="90"/>
          <w:sz w:val="48"/>
          <w:szCs w:val="48"/>
        </w:rPr>
      </w:pPr>
    </w:p>
    <w:p w14:paraId="26174F9A" w14:textId="77777777" w:rsidR="006D080B" w:rsidRPr="00BE6BEF" w:rsidRDefault="006D080B" w:rsidP="00EA787C">
      <w:pPr>
        <w:adjustRightInd w:val="0"/>
        <w:snapToGrid w:val="0"/>
        <w:spacing w:line="312" w:lineRule="auto"/>
        <w:ind w:firstLineChars="0" w:firstLine="0"/>
        <w:jc w:val="center"/>
        <w:rPr>
          <w:color w:val="000000" w:themeColor="text1"/>
          <w:sz w:val="30"/>
          <w:szCs w:val="30"/>
        </w:rPr>
      </w:pPr>
    </w:p>
    <w:p w14:paraId="67558030" w14:textId="77777777" w:rsidR="00882BD0" w:rsidRPr="00BE6BEF" w:rsidRDefault="00882BD0" w:rsidP="00EA787C">
      <w:pPr>
        <w:adjustRightInd w:val="0"/>
        <w:snapToGrid w:val="0"/>
        <w:spacing w:line="312" w:lineRule="auto"/>
        <w:ind w:firstLineChars="0" w:firstLine="0"/>
        <w:jc w:val="center"/>
        <w:rPr>
          <w:color w:val="000000" w:themeColor="text1"/>
          <w:sz w:val="30"/>
          <w:szCs w:val="30"/>
        </w:rPr>
      </w:pPr>
    </w:p>
    <w:p w14:paraId="5623A8F2" w14:textId="77777777" w:rsidR="00882BD0" w:rsidRPr="00BE6BEF" w:rsidRDefault="00882BD0" w:rsidP="00EA787C">
      <w:pPr>
        <w:adjustRightInd w:val="0"/>
        <w:snapToGrid w:val="0"/>
        <w:spacing w:line="312" w:lineRule="auto"/>
        <w:ind w:firstLineChars="0" w:firstLine="0"/>
        <w:jc w:val="center"/>
        <w:rPr>
          <w:color w:val="000000" w:themeColor="text1"/>
          <w:sz w:val="30"/>
          <w:szCs w:val="30"/>
        </w:rPr>
      </w:pPr>
    </w:p>
    <w:p w14:paraId="31154141" w14:textId="77777777" w:rsidR="00882BD0" w:rsidRPr="00BE6BEF" w:rsidRDefault="00882BD0" w:rsidP="00EA787C">
      <w:pPr>
        <w:adjustRightInd w:val="0"/>
        <w:snapToGrid w:val="0"/>
        <w:spacing w:line="312" w:lineRule="auto"/>
        <w:ind w:firstLineChars="0" w:firstLine="0"/>
        <w:jc w:val="center"/>
        <w:rPr>
          <w:color w:val="000000" w:themeColor="text1"/>
          <w:sz w:val="30"/>
          <w:szCs w:val="30"/>
        </w:rPr>
      </w:pPr>
    </w:p>
    <w:p w14:paraId="65FD88B0" w14:textId="77777777" w:rsidR="00CB1CEF" w:rsidRPr="00BE6BEF" w:rsidRDefault="00CB1CEF" w:rsidP="00EA787C">
      <w:pPr>
        <w:adjustRightInd w:val="0"/>
        <w:snapToGrid w:val="0"/>
        <w:spacing w:line="312" w:lineRule="auto"/>
        <w:ind w:firstLineChars="0" w:firstLine="0"/>
        <w:jc w:val="center"/>
        <w:rPr>
          <w:color w:val="000000" w:themeColor="text1"/>
          <w:sz w:val="30"/>
          <w:szCs w:val="30"/>
        </w:rPr>
      </w:pPr>
    </w:p>
    <w:p w14:paraId="4A71A659" w14:textId="77777777" w:rsidR="00882BD0" w:rsidRPr="00BE6BEF" w:rsidRDefault="00CB1CEF" w:rsidP="00351936">
      <w:pPr>
        <w:adjustRightInd w:val="0"/>
        <w:snapToGrid w:val="0"/>
        <w:spacing w:line="312" w:lineRule="auto"/>
        <w:ind w:firstLineChars="0" w:firstLine="0"/>
        <w:jc w:val="center"/>
        <w:rPr>
          <w:color w:val="000000" w:themeColor="text1"/>
          <w:sz w:val="30"/>
          <w:szCs w:val="30"/>
        </w:rPr>
      </w:pPr>
      <w:r w:rsidRPr="00BE6BEF">
        <w:rPr>
          <w:color w:val="000000" w:themeColor="text1"/>
          <w:sz w:val="30"/>
          <w:szCs w:val="30"/>
        </w:rPr>
        <w:t>中国互联网络信息中心</w:t>
      </w:r>
    </w:p>
    <w:p w14:paraId="05077914" w14:textId="255BDD9B" w:rsidR="00CB1CEF" w:rsidRPr="00BE6BEF" w:rsidRDefault="00CB1CEF" w:rsidP="00351936">
      <w:pPr>
        <w:adjustRightInd w:val="0"/>
        <w:spacing w:line="312" w:lineRule="auto"/>
        <w:ind w:firstLineChars="0" w:firstLine="0"/>
        <w:jc w:val="center"/>
        <w:rPr>
          <w:color w:val="000000" w:themeColor="text1"/>
          <w:sz w:val="30"/>
          <w:szCs w:val="30"/>
        </w:rPr>
      </w:pPr>
      <w:r w:rsidRPr="00BE6BEF">
        <w:rPr>
          <w:color w:val="000000" w:themeColor="text1"/>
          <w:sz w:val="30"/>
          <w:szCs w:val="30"/>
        </w:rPr>
        <w:t>202</w:t>
      </w:r>
      <w:r w:rsidR="001B6653" w:rsidRPr="00BE6BEF">
        <w:rPr>
          <w:color w:val="000000" w:themeColor="text1"/>
          <w:sz w:val="30"/>
          <w:szCs w:val="30"/>
        </w:rPr>
        <w:t>4</w:t>
      </w:r>
      <w:r w:rsidRPr="00BE6BEF">
        <w:rPr>
          <w:color w:val="000000" w:themeColor="text1"/>
          <w:sz w:val="30"/>
          <w:szCs w:val="30"/>
        </w:rPr>
        <w:t>年</w:t>
      </w:r>
      <w:r w:rsidR="001B6653" w:rsidRPr="00BE6BEF">
        <w:rPr>
          <w:color w:val="000000" w:themeColor="text1"/>
          <w:sz w:val="30"/>
          <w:szCs w:val="30"/>
        </w:rPr>
        <w:t>3</w:t>
      </w:r>
      <w:r w:rsidRPr="00BE6BEF">
        <w:rPr>
          <w:color w:val="000000" w:themeColor="text1"/>
          <w:sz w:val="30"/>
          <w:szCs w:val="30"/>
        </w:rPr>
        <w:t>月</w:t>
      </w:r>
    </w:p>
    <w:p w14:paraId="0ABCB874" w14:textId="77777777" w:rsidR="00CB1CEF" w:rsidRPr="00BE6BEF" w:rsidRDefault="00CB1CEF" w:rsidP="00351936">
      <w:pPr>
        <w:adjustRightInd w:val="0"/>
        <w:spacing w:line="312" w:lineRule="auto"/>
        <w:ind w:firstLine="600"/>
        <w:jc w:val="center"/>
        <w:rPr>
          <w:color w:val="000000" w:themeColor="text1"/>
          <w:sz w:val="30"/>
          <w:szCs w:val="30"/>
        </w:rPr>
      </w:pPr>
    </w:p>
    <w:p w14:paraId="04FCF8DC" w14:textId="77777777" w:rsidR="00882BD0" w:rsidRPr="00BE6BEF" w:rsidRDefault="00882BD0" w:rsidP="00882BD0">
      <w:pPr>
        <w:spacing w:line="312" w:lineRule="auto"/>
        <w:ind w:firstLine="480"/>
        <w:jc w:val="center"/>
        <w:rPr>
          <w:color w:val="000000" w:themeColor="text1"/>
          <w:sz w:val="24"/>
        </w:rPr>
      </w:pPr>
    </w:p>
    <w:p w14:paraId="77E3C4AB" w14:textId="77777777" w:rsidR="00882BD0" w:rsidRPr="00BE6BEF" w:rsidRDefault="00882BD0" w:rsidP="00882BD0">
      <w:pPr>
        <w:spacing w:line="312" w:lineRule="auto"/>
        <w:ind w:firstLine="480"/>
        <w:jc w:val="center"/>
        <w:rPr>
          <w:color w:val="000000" w:themeColor="text1"/>
          <w:sz w:val="24"/>
        </w:rPr>
      </w:pPr>
    </w:p>
    <w:p w14:paraId="77FCCF86" w14:textId="77777777" w:rsidR="005705C2" w:rsidRPr="00BE6BEF" w:rsidRDefault="005705C2" w:rsidP="000B1B41">
      <w:pPr>
        <w:widowControl/>
        <w:ind w:firstLineChars="0" w:firstLine="0"/>
        <w:jc w:val="center"/>
        <w:rPr>
          <w:rFonts w:eastAsia="仿宋_GB2312"/>
          <w:b/>
          <w:color w:val="000000" w:themeColor="text1"/>
          <w:sz w:val="52"/>
          <w:szCs w:val="52"/>
        </w:rPr>
        <w:sectPr w:rsidR="005705C2" w:rsidRPr="00BE6BEF" w:rsidSect="00772A91">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fmt="upperRoman" w:start="1"/>
          <w:cols w:space="425"/>
          <w:docGrid w:type="lines" w:linePitch="312"/>
        </w:sectPr>
      </w:pPr>
    </w:p>
    <w:p w14:paraId="1A9634D1" w14:textId="77777777" w:rsidR="00E50246" w:rsidRPr="00BE6BEF" w:rsidRDefault="00E50246" w:rsidP="00E50246">
      <w:pPr>
        <w:widowControl/>
        <w:ind w:firstLineChars="0" w:firstLine="0"/>
        <w:jc w:val="center"/>
        <w:outlineLvl w:val="0"/>
        <w:rPr>
          <w:rFonts w:eastAsia="仿宋_GB2312"/>
          <w:b/>
          <w:color w:val="000000" w:themeColor="text1"/>
          <w:sz w:val="52"/>
          <w:szCs w:val="52"/>
        </w:rPr>
      </w:pPr>
      <w:bookmarkStart w:id="35" w:name="_Toc156979566"/>
      <w:bookmarkStart w:id="36" w:name="_Toc157950610"/>
      <w:bookmarkStart w:id="37" w:name="_Toc159229991"/>
      <w:bookmarkStart w:id="38" w:name="_Toc159230525"/>
      <w:bookmarkStart w:id="39" w:name="_Toc159233374"/>
      <w:bookmarkStart w:id="40" w:name="_Toc159327164"/>
      <w:bookmarkStart w:id="41" w:name="_Toc160114660"/>
      <w:bookmarkStart w:id="42" w:name="_Toc160461313"/>
      <w:bookmarkStart w:id="43" w:name="_Toc160463399"/>
      <w:bookmarkStart w:id="44" w:name="_Toc160790123"/>
      <w:bookmarkStart w:id="45" w:name="_Toc161215512"/>
      <w:bookmarkStart w:id="46" w:name="_Toc161840854"/>
      <w:bookmarkStart w:id="47" w:name="_Toc161848169"/>
      <w:bookmarkStart w:id="48" w:name="_Toc1621705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E6BEF">
        <w:rPr>
          <w:rFonts w:eastAsia="仿宋_GB2312"/>
          <w:b/>
          <w:color w:val="000000" w:themeColor="text1"/>
          <w:sz w:val="52"/>
          <w:szCs w:val="52"/>
        </w:rPr>
        <w:lastRenderedPageBreak/>
        <w:t>前</w:t>
      </w:r>
      <w:r w:rsidRPr="00BE6BEF">
        <w:rPr>
          <w:rFonts w:eastAsia="仿宋_GB2312"/>
          <w:b/>
          <w:color w:val="000000" w:themeColor="text1"/>
          <w:sz w:val="52"/>
          <w:szCs w:val="52"/>
        </w:rPr>
        <w:t xml:space="preserve">  </w:t>
      </w:r>
      <w:r w:rsidRPr="00BE6BEF">
        <w:rPr>
          <w:rFonts w:eastAsia="仿宋_GB2312"/>
          <w:b/>
          <w:color w:val="000000" w:themeColor="text1"/>
          <w:sz w:val="52"/>
          <w:szCs w:val="52"/>
        </w:rPr>
        <w:t>言</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F750714" w14:textId="77777777" w:rsidR="00E50246" w:rsidRPr="00BE6BEF" w:rsidRDefault="00E50246" w:rsidP="00E50246">
      <w:pPr>
        <w:ind w:firstLine="420"/>
        <w:rPr>
          <w:color w:val="000000" w:themeColor="text1"/>
          <w:szCs w:val="21"/>
        </w:rPr>
      </w:pPr>
    </w:p>
    <w:p w14:paraId="39E946E5" w14:textId="64944BFD" w:rsidR="00DA6868" w:rsidRPr="00BE6BEF" w:rsidRDefault="00DA6868" w:rsidP="00DA6868">
      <w:pPr>
        <w:ind w:firstLine="420"/>
        <w:rPr>
          <w:color w:val="000000" w:themeColor="text1"/>
          <w:szCs w:val="21"/>
        </w:rPr>
      </w:pPr>
      <w:bookmarkStart w:id="49" w:name="_Hlk159583986"/>
      <w:r w:rsidRPr="00BE6BEF">
        <w:rPr>
          <w:color w:val="000000" w:themeColor="text1"/>
          <w:szCs w:val="21"/>
        </w:rPr>
        <w:t>自</w:t>
      </w:r>
      <w:r w:rsidRPr="00BE6BEF">
        <w:rPr>
          <w:color w:val="000000" w:themeColor="text1"/>
          <w:szCs w:val="21"/>
        </w:rPr>
        <w:t>1997</w:t>
      </w:r>
      <w:r w:rsidRPr="00BE6BEF">
        <w:rPr>
          <w:color w:val="000000" w:themeColor="text1"/>
          <w:szCs w:val="21"/>
        </w:rPr>
        <w:t>年起，中国互联网络信息中心（</w:t>
      </w:r>
      <w:r w:rsidRPr="00BE6BEF">
        <w:rPr>
          <w:color w:val="000000" w:themeColor="text1"/>
          <w:szCs w:val="21"/>
        </w:rPr>
        <w:t>CNNIC</w:t>
      </w:r>
      <w:r w:rsidRPr="00BE6BEF">
        <w:rPr>
          <w:color w:val="000000" w:themeColor="text1"/>
          <w:szCs w:val="21"/>
        </w:rPr>
        <w:t>）定期组织开展中国互联网络发展状况统计调查工作，每年发布两次《中国互联网络发展状况统计报告》（以下简称《报告》），至今已持续发布</w:t>
      </w:r>
      <w:r w:rsidRPr="00BE6BEF">
        <w:rPr>
          <w:color w:val="000000" w:themeColor="text1"/>
          <w:szCs w:val="21"/>
        </w:rPr>
        <w:t>52</w:t>
      </w:r>
      <w:r w:rsidRPr="00BE6BEF">
        <w:rPr>
          <w:color w:val="000000" w:themeColor="text1"/>
          <w:szCs w:val="21"/>
        </w:rPr>
        <w:t>次。《报告》力图通过统计数据真实反映我国</w:t>
      </w:r>
      <w:r w:rsidR="00F5091B">
        <w:rPr>
          <w:rFonts w:hint="eastAsia"/>
          <w:color w:val="000000" w:themeColor="text1"/>
          <w:szCs w:val="21"/>
        </w:rPr>
        <w:t>互联网发展</w:t>
      </w:r>
      <w:r w:rsidRPr="00BE6BEF">
        <w:rPr>
          <w:color w:val="000000" w:themeColor="text1"/>
          <w:szCs w:val="21"/>
        </w:rPr>
        <w:t>历程，成为我国政府部门、国内外行业机构、专家学者和广大人民群众了解中国互联网发展状况的重要参考。</w:t>
      </w:r>
    </w:p>
    <w:p w14:paraId="45518194" w14:textId="13CAA2E3" w:rsidR="00DA6868" w:rsidRPr="00BE6BEF" w:rsidRDefault="00DA6868" w:rsidP="00DA6868">
      <w:pPr>
        <w:ind w:firstLine="420"/>
        <w:rPr>
          <w:color w:val="000000" w:themeColor="text1"/>
          <w:szCs w:val="21"/>
        </w:rPr>
      </w:pPr>
      <w:r w:rsidRPr="00BE6BEF">
        <w:rPr>
          <w:color w:val="000000" w:themeColor="text1"/>
          <w:szCs w:val="21"/>
        </w:rPr>
        <w:t>2023</w:t>
      </w:r>
      <w:r w:rsidRPr="00BE6BEF">
        <w:rPr>
          <w:color w:val="000000" w:themeColor="text1"/>
          <w:szCs w:val="21"/>
        </w:rPr>
        <w:t>年是全面贯彻落实党的二十大精神开局之年，也是我国工业发展史上具有里程碑意义的一年。我国互联网发展稳中有进，为加快推进新型工业化，助力经济回升向好提供有力支撑。数字技术和实体经济加速融合，</w:t>
      </w:r>
      <w:r w:rsidRPr="00BE6BEF">
        <w:rPr>
          <w:color w:val="000000" w:themeColor="text1"/>
          <w:szCs w:val="21"/>
        </w:rPr>
        <w:t>5G</w:t>
      </w:r>
      <w:r w:rsidRPr="00BE6BEF">
        <w:rPr>
          <w:color w:val="000000" w:themeColor="text1"/>
          <w:szCs w:val="21"/>
        </w:rPr>
        <w:t>应用融入</w:t>
      </w:r>
      <w:r w:rsidRPr="00BE6BEF">
        <w:rPr>
          <w:color w:val="000000" w:themeColor="text1"/>
          <w:szCs w:val="21"/>
        </w:rPr>
        <w:t>97</w:t>
      </w:r>
      <w:r w:rsidRPr="00BE6BEF">
        <w:rPr>
          <w:color w:val="000000" w:themeColor="text1"/>
          <w:szCs w:val="21"/>
        </w:rPr>
        <w:t>个国民经济大类中的</w:t>
      </w:r>
      <w:r w:rsidRPr="00BE6BEF">
        <w:rPr>
          <w:color w:val="000000" w:themeColor="text1"/>
          <w:szCs w:val="21"/>
        </w:rPr>
        <w:t>71</w:t>
      </w:r>
      <w:r w:rsidRPr="00BE6BEF">
        <w:rPr>
          <w:color w:val="000000" w:themeColor="text1"/>
          <w:szCs w:val="21"/>
        </w:rPr>
        <w:t>个。互联网业务收入增速持续提升，规模以上互联网和相关服务企业完成互联网业务收入</w:t>
      </w:r>
      <w:r w:rsidRPr="00BE6BEF">
        <w:rPr>
          <w:color w:val="000000" w:themeColor="text1"/>
          <w:szCs w:val="21"/>
        </w:rPr>
        <w:t>17483</w:t>
      </w:r>
      <w:r w:rsidRPr="00BE6BEF">
        <w:rPr>
          <w:color w:val="000000" w:themeColor="text1"/>
          <w:szCs w:val="21"/>
        </w:rPr>
        <w:t>亿元，同比增长</w:t>
      </w:r>
      <w:r w:rsidRPr="00BE6BEF">
        <w:rPr>
          <w:color w:val="000000" w:themeColor="text1"/>
          <w:szCs w:val="21"/>
        </w:rPr>
        <w:t>6.8%</w:t>
      </w:r>
      <w:r w:rsidRPr="00BE6BEF">
        <w:rPr>
          <w:color w:val="000000" w:themeColor="text1"/>
          <w:szCs w:val="21"/>
        </w:rPr>
        <w:t>；固定互联网宽带接入业务收入</w:t>
      </w:r>
      <w:r w:rsidRPr="00BE6BEF">
        <w:rPr>
          <w:color w:val="000000" w:themeColor="text1"/>
          <w:szCs w:val="21"/>
        </w:rPr>
        <w:t>2626</w:t>
      </w:r>
      <w:r w:rsidRPr="00BE6BEF">
        <w:rPr>
          <w:color w:val="000000" w:themeColor="text1"/>
          <w:szCs w:val="21"/>
        </w:rPr>
        <w:t>亿元，同比增长</w:t>
      </w:r>
      <w:r w:rsidRPr="00BE6BEF">
        <w:rPr>
          <w:color w:val="000000" w:themeColor="text1"/>
          <w:szCs w:val="21"/>
        </w:rPr>
        <w:t>7.7%</w:t>
      </w:r>
      <w:r w:rsidRPr="00BE6BEF">
        <w:rPr>
          <w:color w:val="000000" w:themeColor="text1"/>
          <w:szCs w:val="21"/>
        </w:rPr>
        <w:t>。新技术新业态促进市场零售较快恢复，网上零售额达</w:t>
      </w:r>
      <w:r w:rsidRPr="00BE6BEF">
        <w:rPr>
          <w:color w:val="000000" w:themeColor="text1"/>
          <w:szCs w:val="21"/>
        </w:rPr>
        <w:t>15.42</w:t>
      </w:r>
      <w:r w:rsidRPr="00BE6BEF">
        <w:rPr>
          <w:color w:val="000000" w:themeColor="text1"/>
          <w:szCs w:val="21"/>
        </w:rPr>
        <w:t>万亿元，同比增长</w:t>
      </w:r>
      <w:r w:rsidRPr="00BE6BEF">
        <w:rPr>
          <w:color w:val="000000" w:themeColor="text1"/>
          <w:szCs w:val="21"/>
        </w:rPr>
        <w:t>11%</w:t>
      </w:r>
      <w:r w:rsidRPr="00BE6BEF">
        <w:rPr>
          <w:color w:val="000000" w:themeColor="text1"/>
          <w:szCs w:val="21"/>
        </w:rPr>
        <w:t>，连续</w:t>
      </w:r>
      <w:r w:rsidRPr="00BE6BEF">
        <w:rPr>
          <w:color w:val="000000" w:themeColor="text1"/>
          <w:szCs w:val="21"/>
        </w:rPr>
        <w:t>11</w:t>
      </w:r>
      <w:r w:rsidRPr="00BE6BEF">
        <w:rPr>
          <w:color w:val="000000" w:themeColor="text1"/>
          <w:szCs w:val="21"/>
        </w:rPr>
        <w:t>年成为全球第一大网络零售市场。</w:t>
      </w:r>
    </w:p>
    <w:p w14:paraId="62E4E20E" w14:textId="6DAD2936" w:rsidR="00DA6868" w:rsidRPr="00BE6BEF" w:rsidRDefault="00DA6868" w:rsidP="00DA6868">
      <w:pPr>
        <w:ind w:firstLine="420"/>
        <w:rPr>
          <w:color w:val="000000" w:themeColor="text1"/>
          <w:szCs w:val="21"/>
        </w:rPr>
      </w:pPr>
      <w:r w:rsidRPr="00BE6BEF">
        <w:rPr>
          <w:color w:val="000000" w:themeColor="text1"/>
          <w:szCs w:val="21"/>
        </w:rPr>
        <w:t>作为中国互联网昨天的见证者、今天的践行者和明天的开拓者，中国互联网络信息中心持续跟进我国互联网发展历程，不断扩大研究范围，深化研究领域。《报告》围绕互联网基础资源、网民规模、互联网应用、互联网政务等六个方面，力求通过多角度、全方位的数据展现，综合反映</w:t>
      </w:r>
      <w:r w:rsidRPr="00BE6BEF">
        <w:rPr>
          <w:color w:val="000000" w:themeColor="text1"/>
          <w:szCs w:val="21"/>
        </w:rPr>
        <w:t>2023</w:t>
      </w:r>
      <w:r w:rsidRPr="00BE6BEF">
        <w:rPr>
          <w:color w:val="000000" w:themeColor="text1"/>
          <w:szCs w:val="21"/>
        </w:rPr>
        <w:t>年我国互联网发展状况。</w:t>
      </w:r>
    </w:p>
    <w:p w14:paraId="6FD78ABD" w14:textId="5BC6E16A" w:rsidR="00C5182D" w:rsidRPr="00BE6BEF" w:rsidRDefault="00DA6868" w:rsidP="00CE58D3">
      <w:pPr>
        <w:ind w:firstLine="420"/>
        <w:rPr>
          <w:color w:val="000000" w:themeColor="text1"/>
          <w:szCs w:val="21"/>
        </w:rPr>
      </w:pPr>
      <w:r w:rsidRPr="00BE6BEF">
        <w:rPr>
          <w:color w:val="000000" w:themeColor="text1"/>
          <w:szCs w:val="21"/>
        </w:rPr>
        <w:t>在此，衷心感谢工业和信息化部、国家互联网信息办公室、国家统计局、共青团中央等部门对《报告》的指导。同时，向为本次统计调查工作提供支持的广大机构和网民致以诚挚的谢意</w:t>
      </w:r>
      <w:bookmarkEnd w:id="49"/>
      <w:r w:rsidR="00C5182D" w:rsidRPr="00BE6BEF">
        <w:rPr>
          <w:color w:val="000000" w:themeColor="text1"/>
          <w:szCs w:val="21"/>
        </w:rPr>
        <w:t>！</w:t>
      </w:r>
    </w:p>
    <w:p w14:paraId="3AF263DB" w14:textId="77777777" w:rsidR="00C5182D" w:rsidRPr="00BE6BEF" w:rsidRDefault="00C5182D" w:rsidP="00C5182D">
      <w:pPr>
        <w:ind w:firstLine="420"/>
        <w:jc w:val="right"/>
        <w:rPr>
          <w:color w:val="000000" w:themeColor="text1"/>
          <w:szCs w:val="21"/>
        </w:rPr>
      </w:pPr>
    </w:p>
    <w:p w14:paraId="7FED914F" w14:textId="77777777" w:rsidR="00C5182D" w:rsidRPr="00BE6BEF" w:rsidRDefault="00C5182D" w:rsidP="00C5182D">
      <w:pPr>
        <w:ind w:firstLine="420"/>
        <w:jc w:val="right"/>
        <w:rPr>
          <w:color w:val="000000" w:themeColor="text1"/>
          <w:szCs w:val="21"/>
        </w:rPr>
      </w:pPr>
    </w:p>
    <w:p w14:paraId="57EC9236" w14:textId="77777777" w:rsidR="00C5182D" w:rsidRPr="00BE6BEF" w:rsidRDefault="00C5182D" w:rsidP="00C5182D">
      <w:pPr>
        <w:ind w:firstLine="420"/>
        <w:jc w:val="right"/>
        <w:rPr>
          <w:color w:val="000000" w:themeColor="text1"/>
          <w:szCs w:val="21"/>
        </w:rPr>
      </w:pPr>
      <w:r w:rsidRPr="00BE6BEF">
        <w:rPr>
          <w:color w:val="000000" w:themeColor="text1"/>
          <w:szCs w:val="21"/>
        </w:rPr>
        <w:t>中国互联网络信息中心</w:t>
      </w:r>
    </w:p>
    <w:p w14:paraId="29B20DE4" w14:textId="77777777" w:rsidR="00C5182D" w:rsidRPr="00BE6BEF" w:rsidRDefault="00C5182D" w:rsidP="00C5182D">
      <w:pPr>
        <w:ind w:firstLine="420"/>
        <w:jc w:val="right"/>
        <w:rPr>
          <w:color w:val="000000" w:themeColor="text1"/>
          <w:szCs w:val="21"/>
        </w:rPr>
      </w:pPr>
      <w:r w:rsidRPr="00BE6BEF">
        <w:rPr>
          <w:color w:val="000000" w:themeColor="text1"/>
          <w:szCs w:val="21"/>
        </w:rPr>
        <w:t>2024</w:t>
      </w:r>
      <w:r w:rsidRPr="00BE6BEF">
        <w:rPr>
          <w:color w:val="000000" w:themeColor="text1"/>
          <w:szCs w:val="21"/>
        </w:rPr>
        <w:t>年</w:t>
      </w:r>
      <w:r w:rsidRPr="00BE6BEF">
        <w:rPr>
          <w:color w:val="000000" w:themeColor="text1"/>
          <w:szCs w:val="21"/>
        </w:rPr>
        <w:t>3</w:t>
      </w:r>
      <w:r w:rsidRPr="00BE6BEF">
        <w:rPr>
          <w:color w:val="000000" w:themeColor="text1"/>
          <w:szCs w:val="21"/>
        </w:rPr>
        <w:t>月</w:t>
      </w:r>
    </w:p>
    <w:p w14:paraId="33222E53" w14:textId="77777777" w:rsidR="001B14D3" w:rsidRPr="00BE6BEF" w:rsidRDefault="001B14D3" w:rsidP="001B14D3">
      <w:pPr>
        <w:ind w:firstLine="420"/>
      </w:pPr>
    </w:p>
    <w:p w14:paraId="1B8424E5" w14:textId="554052D4" w:rsidR="007B2AF0" w:rsidRPr="00BE6BEF" w:rsidRDefault="007B2AF0" w:rsidP="006F5285">
      <w:pPr>
        <w:ind w:left="108" w:right="525" w:firstLineChars="2176" w:firstLine="4570"/>
        <w:jc w:val="right"/>
        <w:rPr>
          <w:color w:val="000000" w:themeColor="text1"/>
        </w:rPr>
      </w:pPr>
      <w:r w:rsidRPr="00BE6BEF">
        <w:rPr>
          <w:color w:val="000000" w:themeColor="text1"/>
        </w:rPr>
        <w:br w:type="page"/>
      </w:r>
    </w:p>
    <w:p w14:paraId="37882794" w14:textId="77777777" w:rsidR="007B2AF0" w:rsidRPr="00BE6BEF" w:rsidRDefault="007B2AF0" w:rsidP="000342A0">
      <w:pPr>
        <w:ind w:firstLine="420"/>
        <w:rPr>
          <w:color w:val="000000" w:themeColor="text1"/>
        </w:rPr>
        <w:sectPr w:rsidR="007B2AF0" w:rsidRPr="00BE6BEF" w:rsidSect="00772A91">
          <w:headerReference w:type="even" r:id="rId21"/>
          <w:headerReference w:type="default" r:id="rId22"/>
          <w:footerReference w:type="even" r:id="rId23"/>
          <w:footerReference w:type="default" r:id="rId24"/>
          <w:headerReference w:type="first" r:id="rId25"/>
          <w:pgSz w:w="11906" w:h="16838"/>
          <w:pgMar w:top="1440" w:right="1800" w:bottom="1440" w:left="1800" w:header="851" w:footer="992" w:gutter="0"/>
          <w:pgNumType w:fmt="upperRoman" w:start="1"/>
          <w:cols w:space="425"/>
          <w:docGrid w:type="lines" w:linePitch="312"/>
        </w:sectPr>
      </w:pPr>
    </w:p>
    <w:bookmarkStart w:id="50" w:name="_Toc156979567" w:displacedByCustomXml="next"/>
    <w:bookmarkStart w:id="51" w:name="_Toc80887530" w:displacedByCustomXml="next"/>
    <w:bookmarkStart w:id="52" w:name="_Toc80809353" w:displacedByCustomXml="next"/>
    <w:bookmarkStart w:id="53" w:name="_Toc80111272" w:displacedByCustomXml="next"/>
    <w:bookmarkStart w:id="54" w:name="_Toc78288962" w:displacedByCustomXml="next"/>
    <w:bookmarkStart w:id="55" w:name="_Toc77948918" w:displacedByCustomXml="next"/>
    <w:bookmarkStart w:id="56" w:name="_Toc77947793" w:displacedByCustomXml="next"/>
    <w:bookmarkStart w:id="57" w:name="_Toc77779311" w:displacedByCustomXml="next"/>
    <w:bookmarkStart w:id="58" w:name="_Toc77690071" w:displacedByCustomXml="next"/>
    <w:bookmarkStart w:id="59" w:name="_Toc77594856" w:displacedByCustomXml="next"/>
    <w:bookmarkStart w:id="60" w:name="_Toc77577444" w:displacedByCustomXml="next"/>
    <w:bookmarkStart w:id="61" w:name="_Toc76981094" w:displacedByCustomXml="next"/>
    <w:bookmarkStart w:id="62" w:name="_Toc76980977" w:displacedByCustomXml="next"/>
    <w:bookmarkStart w:id="63" w:name="_Toc75165248" w:displacedByCustomXml="next"/>
    <w:bookmarkStart w:id="64" w:name="_Toc61866467" w:displacedByCustomXml="next"/>
    <w:bookmarkStart w:id="65" w:name="_Toc51771103" w:displacedByCustomXml="next"/>
    <w:bookmarkStart w:id="66" w:name="_Toc50115968" w:displacedByCustomXml="next"/>
    <w:bookmarkStart w:id="67" w:name="_Toc50045020" w:displacedByCustomXml="next"/>
    <w:bookmarkStart w:id="68" w:name="_Toc49938766" w:displacedByCustomXml="next"/>
    <w:bookmarkStart w:id="69" w:name="_Toc37749824" w:displacedByCustomXml="next"/>
    <w:bookmarkStart w:id="70" w:name="_Toc36294919" w:displacedByCustomXml="next"/>
    <w:bookmarkStart w:id="71" w:name="_Toc35010978" w:displacedByCustomXml="next"/>
    <w:bookmarkStart w:id="72" w:name="_Toc34312701" w:displacedByCustomXml="next"/>
    <w:bookmarkStart w:id="73" w:name="_Toc28072590" w:displacedByCustomXml="next"/>
    <w:bookmarkStart w:id="74" w:name="_Toc17129165" w:displacedByCustomXml="next"/>
    <w:bookmarkStart w:id="75" w:name="_Toc17104795" w:displacedByCustomXml="next"/>
    <w:bookmarkStart w:id="76" w:name="_Toc17098344" w:displacedByCustomXml="next"/>
    <w:bookmarkStart w:id="77" w:name="_Toc17053372" w:displacedByCustomXml="next"/>
    <w:bookmarkStart w:id="78" w:name="_Toc16845883" w:displacedByCustomXml="next"/>
    <w:bookmarkStart w:id="79" w:name="_Toc16845783" w:displacedByCustomXml="next"/>
    <w:bookmarkStart w:id="80" w:name="_Toc16346331" w:displacedByCustomXml="next"/>
    <w:bookmarkStart w:id="81" w:name="_Toc16244072" w:displacedByCustomXml="next"/>
    <w:bookmarkStart w:id="82" w:name="_Toc16234449" w:displacedByCustomXml="next"/>
    <w:bookmarkStart w:id="83" w:name="_Toc15661011" w:displacedByCustomXml="next"/>
    <w:bookmarkStart w:id="84" w:name="_Toc15404548" w:displacedByCustomXml="next"/>
    <w:bookmarkStart w:id="85" w:name="_Toc15306355" w:displacedByCustomXml="next"/>
    <w:bookmarkStart w:id="86" w:name="_Toc14160850" w:displacedByCustomXml="next"/>
    <w:bookmarkStart w:id="87" w:name="_Toc13588591" w:displacedByCustomXml="next"/>
    <w:bookmarkStart w:id="88" w:name="_Toc13588298" w:displacedByCustomXml="next"/>
    <w:bookmarkStart w:id="89" w:name="_Toc11153204" w:displacedByCustomXml="next"/>
    <w:bookmarkStart w:id="90" w:name="_Toc13747363" w:displacedByCustomXml="next"/>
    <w:bookmarkStart w:id="91" w:name="_Toc14342770" w:displacedByCustomXml="next"/>
    <w:bookmarkStart w:id="92" w:name="_Toc15404921" w:displacedByCustomXml="next"/>
    <w:bookmarkStart w:id="93" w:name="_Toc15569618" w:displacedByCustomXml="next"/>
    <w:bookmarkStart w:id="94" w:name="_Toc16079354" w:displacedByCustomXml="next"/>
    <w:bookmarkStart w:id="95" w:name="_Toc17043868" w:displacedByCustomXml="next"/>
    <w:bookmarkStart w:id="96" w:name="_Toc17044240" w:displacedByCustomXml="next"/>
    <w:bookmarkStart w:id="97" w:name="_Toc22714507" w:displacedByCustomXml="next"/>
    <w:bookmarkStart w:id="98" w:name="_Toc22715126" w:displacedByCustomXml="next"/>
    <w:bookmarkStart w:id="99" w:name="_Toc33191217" w:displacedByCustomXml="next"/>
    <w:bookmarkStart w:id="100" w:name="_Toc34292917" w:displacedByCustomXml="next"/>
    <w:bookmarkStart w:id="101" w:name="_Toc35246568" w:displacedByCustomXml="next"/>
    <w:bookmarkStart w:id="102" w:name="_Toc35930182" w:displacedByCustomXml="next"/>
    <w:bookmarkStart w:id="103" w:name="_Toc36015921" w:displacedByCustomXml="next"/>
    <w:bookmarkStart w:id="104" w:name="_Toc36720920" w:displacedByCustomXml="next"/>
    <w:bookmarkStart w:id="105" w:name="_Toc44487620" w:displacedByCustomXml="next"/>
    <w:bookmarkStart w:id="106" w:name="_Toc51327144" w:displacedByCustomXml="next"/>
    <w:bookmarkStart w:id="107" w:name="_Toc61350936" w:displacedByCustomXml="next"/>
    <w:bookmarkStart w:id="108" w:name="_Toc62048766" w:displacedByCustomXml="next"/>
    <w:bookmarkStart w:id="109" w:name="_Toc62458439" w:displacedByCustomXml="next"/>
    <w:bookmarkStart w:id="110" w:name="_Toc62801362" w:displacedByCustomXml="next"/>
    <w:bookmarkStart w:id="111" w:name="_Toc77681137" w:displacedByCustomXml="next"/>
    <w:bookmarkStart w:id="112" w:name="_Toc77748299" w:displacedByCustomXml="next"/>
    <w:bookmarkStart w:id="113" w:name="_Toc77950139" w:displacedByCustomXml="next"/>
    <w:bookmarkStart w:id="114" w:name="_Toc78300134" w:displacedByCustomXml="next"/>
    <w:bookmarkStart w:id="115" w:name="_Toc78382952" w:displacedByCustomXml="next"/>
    <w:bookmarkStart w:id="116" w:name="_Toc78528919" w:displacedByCustomXml="next"/>
    <w:bookmarkStart w:id="117" w:name="_Toc79565211" w:displacedByCustomXml="next"/>
    <w:bookmarkStart w:id="118" w:name="_Toc80695603" w:displacedByCustomXml="next"/>
    <w:bookmarkStart w:id="119" w:name="_Toc80695695" w:displacedByCustomXml="next"/>
    <w:bookmarkStart w:id="120" w:name="_Toc80778678" w:displacedByCustomXml="next"/>
    <w:bookmarkStart w:id="121" w:name="_Toc80877301" w:displacedByCustomXml="next"/>
    <w:bookmarkStart w:id="122" w:name="_Toc80886819"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23" w:name="_Toc440442700" w:displacedByCustomXml="prev"/>
                <w:bookmarkStart w:id="124" w:name="_Toc409796141" w:displacedByCustomXml="prev"/>
                <w:bookmarkStart w:id="125" w:name="_Toc409699891" w:displacedByCustomXml="prev"/>
                <w:bookmarkStart w:id="126" w:name="_Toc409427122" w:displacedByCustomXml="prev"/>
                <w:bookmarkStart w:id="127" w:name="_Toc409426931" w:displacedByCustomXml="prev"/>
                <w:bookmarkStart w:id="128" w:name="_Toc377551843" w:displacedByCustomXml="prev"/>
                <w:bookmarkStart w:id="129" w:name="_Toc345950522" w:displacedByCustomXml="prev"/>
                <w:bookmarkStart w:id="130" w:name="_Toc377485500" w:displacedByCustomXml="prev"/>
                <w:bookmarkStart w:id="131" w:name="_Toc377486301" w:displacedByCustomXml="prev"/>
                <w:bookmarkStart w:id="132" w:name="_Toc377549228" w:displacedByCustomXml="prev"/>
                <w:bookmarkStart w:id="133" w:name="_Toc407632503" w:displacedByCustomXml="prev"/>
                <w:bookmarkStart w:id="134" w:name="_Toc407787220" w:displacedByCustomXml="prev"/>
                <w:bookmarkStart w:id="135" w:name="_Toc407787837" w:displacedByCustomXml="prev"/>
                <w:bookmarkStart w:id="136" w:name="_Toc407920489" w:displacedByCustomXml="prev"/>
                <w:bookmarkStart w:id="137" w:name="_Toc409079032" w:displacedByCustomXml="prev"/>
                <w:bookmarkStart w:id="138" w:name="_Toc409518220" w:displacedByCustomXml="prev"/>
                <w:bookmarkStart w:id="139" w:name="_Toc409688470" w:displacedByCustomXml="prev"/>
                <w:bookmarkStart w:id="140" w:name="_Toc410122728" w:displacedByCustomXml="prev"/>
                <w:p w14:paraId="68D079BB" w14:textId="77777777" w:rsidR="00F245C3" w:rsidRDefault="007B2AF0" w:rsidP="000A22F8">
                  <w:pPr>
                    <w:pStyle w:val="TOC1"/>
                  </w:pPr>
                  <w:r w:rsidRPr="00BE6BEF">
                    <w:rPr>
                      <w:sz w:val="52"/>
                      <w:szCs w:val="52"/>
                    </w:rPr>
                    <w:t>目</w:t>
                  </w:r>
                  <w:r w:rsidRPr="00BE6BEF">
                    <w:rPr>
                      <w:sz w:val="52"/>
                      <w:szCs w:val="52"/>
                    </w:rPr>
                    <w:t xml:space="preserve">  </w:t>
                  </w:r>
                  <w:r w:rsidRPr="00BE6BEF">
                    <w:rPr>
                      <w:sz w:val="52"/>
                      <w:szCs w:val="52"/>
                    </w:rPr>
                    <w:t>录</w:t>
                  </w:r>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140"/>
                  <w:bookmarkEnd w:id="139"/>
                  <w:bookmarkEnd w:id="138"/>
                  <w:bookmarkEnd w:id="137"/>
                  <w:bookmarkEnd w:id="136"/>
                  <w:bookmarkEnd w:id="135"/>
                  <w:bookmarkEnd w:id="134"/>
                  <w:bookmarkEnd w:id="133"/>
                  <w:bookmarkEnd w:id="132"/>
                  <w:bookmarkEnd w:id="131"/>
                  <w:bookmarkEnd w:id="130"/>
                  <w:bookmarkEnd w:id="129"/>
                  <w:bookmarkEnd w:id="128"/>
                  <w:bookmarkEnd w:id="127"/>
                  <w:bookmarkEnd w:id="126"/>
                  <w:bookmarkEnd w:id="125"/>
                  <w:bookmarkEnd w:id="124"/>
                  <w:bookmarkEnd w:id="123"/>
                  <w:r w:rsidR="00D77405" w:rsidRPr="00BE6BEF">
                    <w:rPr>
                      <w:highlight w:val="yellow"/>
                    </w:rPr>
                    <w:fldChar w:fldCharType="begin"/>
                  </w:r>
                  <w:r w:rsidR="00E23BEC" w:rsidRPr="00BE6BEF">
                    <w:rPr>
                      <w:highlight w:val="yellow"/>
                    </w:rPr>
                    <w:instrText xml:space="preserve"> TOC \o "1-3" \h \z \u </w:instrText>
                  </w:r>
                  <w:r w:rsidR="00D77405" w:rsidRPr="00BE6BEF">
                    <w:rPr>
                      <w:highlight w:val="yellow"/>
                    </w:rPr>
                    <w:fldChar w:fldCharType="separate"/>
                  </w:r>
                </w:p>
                <w:p w14:paraId="09CAA2E9" w14:textId="7ACFF15E"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12" w:history="1">
                    <w:r w:rsidR="00F245C3" w:rsidRPr="00AF0BC2">
                      <w:rPr>
                        <w:rStyle w:val="aa"/>
                      </w:rPr>
                      <w:t>核心数据</w:t>
                    </w:r>
                    <w:r w:rsidR="00F245C3">
                      <w:rPr>
                        <w:webHidden/>
                      </w:rPr>
                      <w:tab/>
                    </w:r>
                    <w:r w:rsidR="00F245C3">
                      <w:rPr>
                        <w:webHidden/>
                      </w:rPr>
                      <w:fldChar w:fldCharType="begin"/>
                    </w:r>
                    <w:r w:rsidR="00F245C3">
                      <w:rPr>
                        <w:webHidden/>
                      </w:rPr>
                      <w:instrText xml:space="preserve"> PAGEREF _Toc162170512 \h </w:instrText>
                    </w:r>
                    <w:r w:rsidR="00F245C3">
                      <w:rPr>
                        <w:webHidden/>
                      </w:rPr>
                    </w:r>
                    <w:r w:rsidR="00F245C3">
                      <w:rPr>
                        <w:webHidden/>
                      </w:rPr>
                      <w:fldChar w:fldCharType="separate"/>
                    </w:r>
                    <w:r w:rsidR="00F245C3">
                      <w:rPr>
                        <w:webHidden/>
                      </w:rPr>
                      <w:t>1</w:t>
                    </w:r>
                    <w:r w:rsidR="00F245C3">
                      <w:rPr>
                        <w:webHidden/>
                      </w:rPr>
                      <w:fldChar w:fldCharType="end"/>
                    </w:r>
                  </w:hyperlink>
                </w:p>
                <w:p w14:paraId="3DD86EE8" w14:textId="7ECD0542"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13" w:history="1">
                    <w:r w:rsidR="00F245C3" w:rsidRPr="00AF0BC2">
                      <w:rPr>
                        <w:rStyle w:val="aa"/>
                      </w:rPr>
                      <w:t>第一章</w:t>
                    </w:r>
                    <w:r w:rsidR="00F245C3" w:rsidRPr="00AF0BC2">
                      <w:rPr>
                        <w:rStyle w:val="aa"/>
                      </w:rPr>
                      <w:t xml:space="preserve"> </w:t>
                    </w:r>
                    <w:r w:rsidR="00F245C3" w:rsidRPr="00AF0BC2">
                      <w:rPr>
                        <w:rStyle w:val="aa"/>
                      </w:rPr>
                      <w:t>互联网基础资源及接入环境状况</w:t>
                    </w:r>
                    <w:r w:rsidR="00F245C3">
                      <w:rPr>
                        <w:webHidden/>
                      </w:rPr>
                      <w:tab/>
                    </w:r>
                    <w:r w:rsidR="00F245C3">
                      <w:rPr>
                        <w:webHidden/>
                      </w:rPr>
                      <w:fldChar w:fldCharType="begin"/>
                    </w:r>
                    <w:r w:rsidR="00F245C3">
                      <w:rPr>
                        <w:webHidden/>
                      </w:rPr>
                      <w:instrText xml:space="preserve"> PAGEREF _Toc162170513 \h </w:instrText>
                    </w:r>
                    <w:r w:rsidR="00F245C3">
                      <w:rPr>
                        <w:webHidden/>
                      </w:rPr>
                    </w:r>
                    <w:r w:rsidR="00F245C3">
                      <w:rPr>
                        <w:webHidden/>
                      </w:rPr>
                      <w:fldChar w:fldCharType="separate"/>
                    </w:r>
                    <w:r w:rsidR="00F245C3">
                      <w:rPr>
                        <w:webHidden/>
                      </w:rPr>
                      <w:t>3</w:t>
                    </w:r>
                    <w:r w:rsidR="00F245C3">
                      <w:rPr>
                        <w:webHidden/>
                      </w:rPr>
                      <w:fldChar w:fldCharType="end"/>
                    </w:r>
                  </w:hyperlink>
                </w:p>
                <w:p w14:paraId="33237ED7" w14:textId="13E7B67D"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14" w:history="1">
                    <w:r w:rsidR="00F245C3" w:rsidRPr="00AF0BC2">
                      <w:rPr>
                        <w:rStyle w:val="aa"/>
                      </w:rPr>
                      <w:t>一、 互联网基础资源发展状况</w:t>
                    </w:r>
                    <w:r w:rsidR="00F245C3">
                      <w:rPr>
                        <w:webHidden/>
                      </w:rPr>
                      <w:tab/>
                    </w:r>
                    <w:r w:rsidR="00F245C3">
                      <w:rPr>
                        <w:webHidden/>
                      </w:rPr>
                      <w:fldChar w:fldCharType="begin"/>
                    </w:r>
                    <w:r w:rsidR="00F245C3">
                      <w:rPr>
                        <w:webHidden/>
                      </w:rPr>
                      <w:instrText xml:space="preserve"> PAGEREF _Toc162170514 \h </w:instrText>
                    </w:r>
                    <w:r w:rsidR="00F245C3">
                      <w:rPr>
                        <w:webHidden/>
                      </w:rPr>
                    </w:r>
                    <w:r w:rsidR="00F245C3">
                      <w:rPr>
                        <w:webHidden/>
                      </w:rPr>
                      <w:fldChar w:fldCharType="separate"/>
                    </w:r>
                    <w:r w:rsidR="00F245C3">
                      <w:rPr>
                        <w:webHidden/>
                      </w:rPr>
                      <w:t>3</w:t>
                    </w:r>
                    <w:r w:rsidR="00F245C3">
                      <w:rPr>
                        <w:webHidden/>
                      </w:rPr>
                      <w:fldChar w:fldCharType="end"/>
                    </w:r>
                  </w:hyperlink>
                </w:p>
                <w:p w14:paraId="73C5DFA9" w14:textId="52830A34" w:rsidR="00F245C3" w:rsidRDefault="00000000">
                  <w:pPr>
                    <w:pStyle w:val="TOC3"/>
                    <w:rPr>
                      <w:rFonts w:asciiTheme="minorHAnsi" w:eastAsiaTheme="minorEastAsia" w:hAnsiTheme="minorHAnsi" w:cstheme="minorBidi"/>
                      <w:iCs w:val="0"/>
                      <w:sz w:val="22"/>
                      <w:szCs w:val="24"/>
                      <w14:ligatures w14:val="standardContextual"/>
                    </w:rPr>
                  </w:pPr>
                  <w:hyperlink w:anchor="_Toc162170515" w:history="1">
                    <w:r w:rsidR="00F245C3" w:rsidRPr="00AF0BC2">
                      <w:rPr>
                        <w:rStyle w:val="aa"/>
                        <w:rFonts w:ascii="楷体_GB2312" w:eastAsia="楷体_GB2312" w:hAnsi="黑体"/>
                      </w:rPr>
                      <w:t>（一）</w:t>
                    </w:r>
                    <w:r w:rsidR="00F245C3" w:rsidRPr="00AF0BC2">
                      <w:rPr>
                        <w:rStyle w:val="aa"/>
                        <w:rFonts w:eastAsia="楷体_GB2312"/>
                      </w:rPr>
                      <w:t xml:space="preserve"> IP</w:t>
                    </w:r>
                    <w:r w:rsidR="00F245C3" w:rsidRPr="00AF0BC2">
                      <w:rPr>
                        <w:rStyle w:val="aa"/>
                        <w:rFonts w:eastAsia="楷体_GB2312"/>
                      </w:rPr>
                      <w:t>地址</w:t>
                    </w:r>
                    <w:r w:rsidR="00F245C3">
                      <w:rPr>
                        <w:webHidden/>
                      </w:rPr>
                      <w:tab/>
                    </w:r>
                    <w:r w:rsidR="00F245C3">
                      <w:rPr>
                        <w:webHidden/>
                      </w:rPr>
                      <w:fldChar w:fldCharType="begin"/>
                    </w:r>
                    <w:r w:rsidR="00F245C3">
                      <w:rPr>
                        <w:webHidden/>
                      </w:rPr>
                      <w:instrText xml:space="preserve"> PAGEREF _Toc162170515 \h </w:instrText>
                    </w:r>
                    <w:r w:rsidR="00F245C3">
                      <w:rPr>
                        <w:webHidden/>
                      </w:rPr>
                    </w:r>
                    <w:r w:rsidR="00F245C3">
                      <w:rPr>
                        <w:webHidden/>
                      </w:rPr>
                      <w:fldChar w:fldCharType="separate"/>
                    </w:r>
                    <w:r w:rsidR="00F245C3">
                      <w:rPr>
                        <w:webHidden/>
                      </w:rPr>
                      <w:t>3</w:t>
                    </w:r>
                    <w:r w:rsidR="00F245C3">
                      <w:rPr>
                        <w:webHidden/>
                      </w:rPr>
                      <w:fldChar w:fldCharType="end"/>
                    </w:r>
                  </w:hyperlink>
                </w:p>
                <w:p w14:paraId="09224345" w14:textId="4C62A821" w:rsidR="00F245C3" w:rsidRDefault="00000000">
                  <w:pPr>
                    <w:pStyle w:val="TOC3"/>
                    <w:rPr>
                      <w:rFonts w:asciiTheme="minorHAnsi" w:eastAsiaTheme="minorEastAsia" w:hAnsiTheme="minorHAnsi" w:cstheme="minorBidi"/>
                      <w:iCs w:val="0"/>
                      <w:sz w:val="22"/>
                      <w:szCs w:val="24"/>
                      <w14:ligatures w14:val="standardContextual"/>
                    </w:rPr>
                  </w:pPr>
                  <w:hyperlink w:anchor="_Toc162170516"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域名</w:t>
                    </w:r>
                    <w:r w:rsidR="00F245C3">
                      <w:rPr>
                        <w:webHidden/>
                      </w:rPr>
                      <w:tab/>
                    </w:r>
                    <w:r w:rsidR="00F245C3">
                      <w:rPr>
                        <w:webHidden/>
                      </w:rPr>
                      <w:fldChar w:fldCharType="begin"/>
                    </w:r>
                    <w:r w:rsidR="00F245C3">
                      <w:rPr>
                        <w:webHidden/>
                      </w:rPr>
                      <w:instrText xml:space="preserve"> PAGEREF _Toc162170516 \h </w:instrText>
                    </w:r>
                    <w:r w:rsidR="00F245C3">
                      <w:rPr>
                        <w:webHidden/>
                      </w:rPr>
                    </w:r>
                    <w:r w:rsidR="00F245C3">
                      <w:rPr>
                        <w:webHidden/>
                      </w:rPr>
                      <w:fldChar w:fldCharType="separate"/>
                    </w:r>
                    <w:r w:rsidR="00F245C3">
                      <w:rPr>
                        <w:webHidden/>
                      </w:rPr>
                      <w:t>5</w:t>
                    </w:r>
                    <w:r w:rsidR="00F245C3">
                      <w:rPr>
                        <w:webHidden/>
                      </w:rPr>
                      <w:fldChar w:fldCharType="end"/>
                    </w:r>
                  </w:hyperlink>
                </w:p>
                <w:p w14:paraId="027B5EB3" w14:textId="7FFBBEC2" w:rsidR="00F245C3" w:rsidRDefault="00000000">
                  <w:pPr>
                    <w:pStyle w:val="TOC3"/>
                    <w:rPr>
                      <w:rFonts w:asciiTheme="minorHAnsi" w:eastAsiaTheme="minorEastAsia" w:hAnsiTheme="minorHAnsi" w:cstheme="minorBidi"/>
                      <w:iCs w:val="0"/>
                      <w:sz w:val="22"/>
                      <w:szCs w:val="24"/>
                      <w14:ligatures w14:val="standardContextual"/>
                    </w:rPr>
                  </w:pPr>
                  <w:hyperlink w:anchor="_Toc162170517"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移动电话基站数量</w:t>
                    </w:r>
                    <w:r w:rsidR="00F245C3">
                      <w:rPr>
                        <w:webHidden/>
                      </w:rPr>
                      <w:tab/>
                    </w:r>
                    <w:r w:rsidR="00F245C3">
                      <w:rPr>
                        <w:webHidden/>
                      </w:rPr>
                      <w:fldChar w:fldCharType="begin"/>
                    </w:r>
                    <w:r w:rsidR="00F245C3">
                      <w:rPr>
                        <w:webHidden/>
                      </w:rPr>
                      <w:instrText xml:space="preserve"> PAGEREF _Toc162170517 \h </w:instrText>
                    </w:r>
                    <w:r w:rsidR="00F245C3">
                      <w:rPr>
                        <w:webHidden/>
                      </w:rPr>
                    </w:r>
                    <w:r w:rsidR="00F245C3">
                      <w:rPr>
                        <w:webHidden/>
                      </w:rPr>
                      <w:fldChar w:fldCharType="separate"/>
                    </w:r>
                    <w:r w:rsidR="00F245C3">
                      <w:rPr>
                        <w:webHidden/>
                      </w:rPr>
                      <w:t>6</w:t>
                    </w:r>
                    <w:r w:rsidR="00F245C3">
                      <w:rPr>
                        <w:webHidden/>
                      </w:rPr>
                      <w:fldChar w:fldCharType="end"/>
                    </w:r>
                  </w:hyperlink>
                </w:p>
                <w:p w14:paraId="51ECA815" w14:textId="674FBF76" w:rsidR="00F245C3" w:rsidRDefault="00000000">
                  <w:pPr>
                    <w:pStyle w:val="TOC3"/>
                    <w:rPr>
                      <w:rFonts w:asciiTheme="minorHAnsi" w:eastAsiaTheme="minorEastAsia" w:hAnsiTheme="minorHAnsi" w:cstheme="minorBidi"/>
                      <w:iCs w:val="0"/>
                      <w:sz w:val="22"/>
                      <w:szCs w:val="24"/>
                      <w14:ligatures w14:val="standardContextual"/>
                    </w:rPr>
                  </w:pPr>
                  <w:hyperlink w:anchor="_Toc162170518" w:history="1">
                    <w:r w:rsidR="00F245C3" w:rsidRPr="00AF0BC2">
                      <w:rPr>
                        <w:rStyle w:val="aa"/>
                        <w:rFonts w:ascii="楷体_GB2312" w:eastAsia="楷体_GB2312" w:hAnsi="黑体"/>
                      </w:rPr>
                      <w:t>（四）</w:t>
                    </w:r>
                    <w:r w:rsidR="00F245C3" w:rsidRPr="00AF0BC2">
                      <w:rPr>
                        <w:rStyle w:val="aa"/>
                        <w:rFonts w:eastAsia="楷体_GB2312"/>
                      </w:rPr>
                      <w:t xml:space="preserve"> </w:t>
                    </w:r>
                    <w:r w:rsidR="00F245C3" w:rsidRPr="00AF0BC2">
                      <w:rPr>
                        <w:rStyle w:val="aa"/>
                        <w:rFonts w:eastAsia="楷体_GB2312"/>
                      </w:rPr>
                      <w:t>互联网宽带接入端口数量</w:t>
                    </w:r>
                    <w:r w:rsidR="00F245C3">
                      <w:rPr>
                        <w:webHidden/>
                      </w:rPr>
                      <w:tab/>
                    </w:r>
                    <w:r w:rsidR="00F245C3">
                      <w:rPr>
                        <w:webHidden/>
                      </w:rPr>
                      <w:fldChar w:fldCharType="begin"/>
                    </w:r>
                    <w:r w:rsidR="00F245C3">
                      <w:rPr>
                        <w:webHidden/>
                      </w:rPr>
                      <w:instrText xml:space="preserve"> PAGEREF _Toc162170518 \h </w:instrText>
                    </w:r>
                    <w:r w:rsidR="00F245C3">
                      <w:rPr>
                        <w:webHidden/>
                      </w:rPr>
                    </w:r>
                    <w:r w:rsidR="00F245C3">
                      <w:rPr>
                        <w:webHidden/>
                      </w:rPr>
                      <w:fldChar w:fldCharType="separate"/>
                    </w:r>
                    <w:r w:rsidR="00F245C3">
                      <w:rPr>
                        <w:webHidden/>
                      </w:rPr>
                      <w:t>7</w:t>
                    </w:r>
                    <w:r w:rsidR="00F245C3">
                      <w:rPr>
                        <w:webHidden/>
                      </w:rPr>
                      <w:fldChar w:fldCharType="end"/>
                    </w:r>
                  </w:hyperlink>
                </w:p>
                <w:p w14:paraId="7EF90A2A" w14:textId="08149D4E" w:rsidR="00F245C3" w:rsidRDefault="00000000">
                  <w:pPr>
                    <w:pStyle w:val="TOC3"/>
                    <w:rPr>
                      <w:rFonts w:asciiTheme="minorHAnsi" w:eastAsiaTheme="minorEastAsia" w:hAnsiTheme="minorHAnsi" w:cstheme="minorBidi"/>
                      <w:iCs w:val="0"/>
                      <w:sz w:val="22"/>
                      <w:szCs w:val="24"/>
                      <w14:ligatures w14:val="standardContextual"/>
                    </w:rPr>
                  </w:pPr>
                  <w:hyperlink w:anchor="_Toc162170519" w:history="1">
                    <w:r w:rsidR="00F245C3" w:rsidRPr="00AF0BC2">
                      <w:rPr>
                        <w:rStyle w:val="aa"/>
                        <w:rFonts w:ascii="楷体_GB2312" w:eastAsia="楷体_GB2312" w:hAnsi="黑体"/>
                      </w:rPr>
                      <w:t>（五）</w:t>
                    </w:r>
                    <w:r w:rsidR="00F245C3" w:rsidRPr="00AF0BC2">
                      <w:rPr>
                        <w:rStyle w:val="aa"/>
                        <w:rFonts w:eastAsia="楷体_GB2312"/>
                      </w:rPr>
                      <w:t xml:space="preserve"> </w:t>
                    </w:r>
                    <w:r w:rsidR="00F245C3" w:rsidRPr="00AF0BC2">
                      <w:rPr>
                        <w:rStyle w:val="aa"/>
                        <w:rFonts w:eastAsia="楷体_GB2312"/>
                      </w:rPr>
                      <w:t>光缆线路总长度</w:t>
                    </w:r>
                    <w:r w:rsidR="00F245C3">
                      <w:rPr>
                        <w:webHidden/>
                      </w:rPr>
                      <w:tab/>
                    </w:r>
                    <w:r w:rsidR="00F245C3">
                      <w:rPr>
                        <w:webHidden/>
                      </w:rPr>
                      <w:fldChar w:fldCharType="begin"/>
                    </w:r>
                    <w:r w:rsidR="00F245C3">
                      <w:rPr>
                        <w:webHidden/>
                      </w:rPr>
                      <w:instrText xml:space="preserve"> PAGEREF _Toc162170519 \h </w:instrText>
                    </w:r>
                    <w:r w:rsidR="00F245C3">
                      <w:rPr>
                        <w:webHidden/>
                      </w:rPr>
                    </w:r>
                    <w:r w:rsidR="00F245C3">
                      <w:rPr>
                        <w:webHidden/>
                      </w:rPr>
                      <w:fldChar w:fldCharType="separate"/>
                    </w:r>
                    <w:r w:rsidR="00F245C3">
                      <w:rPr>
                        <w:webHidden/>
                      </w:rPr>
                      <w:t>7</w:t>
                    </w:r>
                    <w:r w:rsidR="00F245C3">
                      <w:rPr>
                        <w:webHidden/>
                      </w:rPr>
                      <w:fldChar w:fldCharType="end"/>
                    </w:r>
                  </w:hyperlink>
                </w:p>
                <w:p w14:paraId="3307EA9D" w14:textId="67F46005"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20" w:history="1">
                    <w:r w:rsidR="00F245C3" w:rsidRPr="00AF0BC2">
                      <w:rPr>
                        <w:rStyle w:val="aa"/>
                      </w:rPr>
                      <w:t>二、 互联网基础资源应用</w:t>
                    </w:r>
                    <w:r w:rsidR="00F245C3">
                      <w:rPr>
                        <w:webHidden/>
                      </w:rPr>
                      <w:tab/>
                    </w:r>
                    <w:r w:rsidR="00F245C3">
                      <w:rPr>
                        <w:webHidden/>
                      </w:rPr>
                      <w:fldChar w:fldCharType="begin"/>
                    </w:r>
                    <w:r w:rsidR="00F245C3">
                      <w:rPr>
                        <w:webHidden/>
                      </w:rPr>
                      <w:instrText xml:space="preserve"> PAGEREF _Toc162170520 \h </w:instrText>
                    </w:r>
                    <w:r w:rsidR="00F245C3">
                      <w:rPr>
                        <w:webHidden/>
                      </w:rPr>
                    </w:r>
                    <w:r w:rsidR="00F245C3">
                      <w:rPr>
                        <w:webHidden/>
                      </w:rPr>
                      <w:fldChar w:fldCharType="separate"/>
                    </w:r>
                    <w:r w:rsidR="00F245C3">
                      <w:rPr>
                        <w:webHidden/>
                      </w:rPr>
                      <w:t>8</w:t>
                    </w:r>
                    <w:r w:rsidR="00F245C3">
                      <w:rPr>
                        <w:webHidden/>
                      </w:rPr>
                      <w:fldChar w:fldCharType="end"/>
                    </w:r>
                  </w:hyperlink>
                </w:p>
                <w:p w14:paraId="51C05E87" w14:textId="771B77F6" w:rsidR="00F245C3" w:rsidRDefault="00000000">
                  <w:pPr>
                    <w:pStyle w:val="TOC3"/>
                    <w:rPr>
                      <w:rFonts w:asciiTheme="minorHAnsi" w:eastAsiaTheme="minorEastAsia" w:hAnsiTheme="minorHAnsi" w:cstheme="minorBidi"/>
                      <w:iCs w:val="0"/>
                      <w:sz w:val="22"/>
                      <w:szCs w:val="24"/>
                      <w14:ligatures w14:val="standardContextual"/>
                    </w:rPr>
                  </w:pPr>
                  <w:hyperlink w:anchor="_Toc162170521"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网站</w:t>
                    </w:r>
                    <w:r w:rsidR="00F245C3">
                      <w:rPr>
                        <w:webHidden/>
                      </w:rPr>
                      <w:tab/>
                    </w:r>
                    <w:r w:rsidR="00F245C3">
                      <w:rPr>
                        <w:webHidden/>
                      </w:rPr>
                      <w:fldChar w:fldCharType="begin"/>
                    </w:r>
                    <w:r w:rsidR="00F245C3">
                      <w:rPr>
                        <w:webHidden/>
                      </w:rPr>
                      <w:instrText xml:space="preserve"> PAGEREF _Toc162170521 \h </w:instrText>
                    </w:r>
                    <w:r w:rsidR="00F245C3">
                      <w:rPr>
                        <w:webHidden/>
                      </w:rPr>
                    </w:r>
                    <w:r w:rsidR="00F245C3">
                      <w:rPr>
                        <w:webHidden/>
                      </w:rPr>
                      <w:fldChar w:fldCharType="separate"/>
                    </w:r>
                    <w:r w:rsidR="00F245C3">
                      <w:rPr>
                        <w:webHidden/>
                      </w:rPr>
                      <w:t>8</w:t>
                    </w:r>
                    <w:r w:rsidR="00F245C3">
                      <w:rPr>
                        <w:webHidden/>
                      </w:rPr>
                      <w:fldChar w:fldCharType="end"/>
                    </w:r>
                  </w:hyperlink>
                </w:p>
                <w:p w14:paraId="5BF7448C" w14:textId="5F18E341" w:rsidR="00F245C3" w:rsidRDefault="00000000">
                  <w:pPr>
                    <w:pStyle w:val="TOC3"/>
                    <w:rPr>
                      <w:rFonts w:asciiTheme="minorHAnsi" w:eastAsiaTheme="minorEastAsia" w:hAnsiTheme="minorHAnsi" w:cstheme="minorBidi"/>
                      <w:iCs w:val="0"/>
                      <w:sz w:val="22"/>
                      <w:szCs w:val="24"/>
                      <w14:ligatures w14:val="standardContextual"/>
                    </w:rPr>
                  </w:pPr>
                  <w:hyperlink w:anchor="_Toc162170522"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网页</w:t>
                    </w:r>
                    <w:r w:rsidR="00F245C3">
                      <w:rPr>
                        <w:webHidden/>
                      </w:rPr>
                      <w:tab/>
                    </w:r>
                    <w:r w:rsidR="00F245C3">
                      <w:rPr>
                        <w:webHidden/>
                      </w:rPr>
                      <w:fldChar w:fldCharType="begin"/>
                    </w:r>
                    <w:r w:rsidR="00F245C3">
                      <w:rPr>
                        <w:webHidden/>
                      </w:rPr>
                      <w:instrText xml:space="preserve"> PAGEREF _Toc162170522 \h </w:instrText>
                    </w:r>
                    <w:r w:rsidR="00F245C3">
                      <w:rPr>
                        <w:webHidden/>
                      </w:rPr>
                    </w:r>
                    <w:r w:rsidR="00F245C3">
                      <w:rPr>
                        <w:webHidden/>
                      </w:rPr>
                      <w:fldChar w:fldCharType="separate"/>
                    </w:r>
                    <w:r w:rsidR="00F245C3">
                      <w:rPr>
                        <w:webHidden/>
                      </w:rPr>
                      <w:t>9</w:t>
                    </w:r>
                    <w:r w:rsidR="00F245C3">
                      <w:rPr>
                        <w:webHidden/>
                      </w:rPr>
                      <w:fldChar w:fldCharType="end"/>
                    </w:r>
                  </w:hyperlink>
                </w:p>
                <w:p w14:paraId="380D9117" w14:textId="53C5CFB6"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23" w:history="1">
                    <w:r w:rsidR="00F245C3" w:rsidRPr="00AF0BC2">
                      <w:rPr>
                        <w:rStyle w:val="aa"/>
                      </w:rPr>
                      <w:t>三、 互联网接入环境状况</w:t>
                    </w:r>
                    <w:r w:rsidR="00F245C3">
                      <w:rPr>
                        <w:webHidden/>
                      </w:rPr>
                      <w:tab/>
                    </w:r>
                    <w:r w:rsidR="00F245C3">
                      <w:rPr>
                        <w:webHidden/>
                      </w:rPr>
                      <w:fldChar w:fldCharType="begin"/>
                    </w:r>
                    <w:r w:rsidR="00F245C3">
                      <w:rPr>
                        <w:webHidden/>
                      </w:rPr>
                      <w:instrText xml:space="preserve"> PAGEREF _Toc162170523 \h </w:instrText>
                    </w:r>
                    <w:r w:rsidR="00F245C3">
                      <w:rPr>
                        <w:webHidden/>
                      </w:rPr>
                    </w:r>
                    <w:r w:rsidR="00F245C3">
                      <w:rPr>
                        <w:webHidden/>
                      </w:rPr>
                      <w:fldChar w:fldCharType="separate"/>
                    </w:r>
                    <w:r w:rsidR="00F245C3">
                      <w:rPr>
                        <w:webHidden/>
                      </w:rPr>
                      <w:t>10</w:t>
                    </w:r>
                    <w:r w:rsidR="00F245C3">
                      <w:rPr>
                        <w:webHidden/>
                      </w:rPr>
                      <w:fldChar w:fldCharType="end"/>
                    </w:r>
                  </w:hyperlink>
                </w:p>
                <w:p w14:paraId="7B83FE36" w14:textId="3E143FF1" w:rsidR="00F245C3" w:rsidRDefault="00000000">
                  <w:pPr>
                    <w:pStyle w:val="TOC3"/>
                    <w:rPr>
                      <w:rFonts w:asciiTheme="minorHAnsi" w:eastAsiaTheme="minorEastAsia" w:hAnsiTheme="minorHAnsi" w:cstheme="minorBidi"/>
                      <w:iCs w:val="0"/>
                      <w:sz w:val="22"/>
                      <w:szCs w:val="24"/>
                      <w14:ligatures w14:val="standardContextual"/>
                    </w:rPr>
                  </w:pPr>
                  <w:hyperlink w:anchor="_Toc162170524"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上网设备</w:t>
                    </w:r>
                    <w:r w:rsidR="00F245C3">
                      <w:rPr>
                        <w:webHidden/>
                      </w:rPr>
                      <w:tab/>
                    </w:r>
                    <w:r w:rsidR="00F245C3">
                      <w:rPr>
                        <w:webHidden/>
                      </w:rPr>
                      <w:fldChar w:fldCharType="begin"/>
                    </w:r>
                    <w:r w:rsidR="00F245C3">
                      <w:rPr>
                        <w:webHidden/>
                      </w:rPr>
                      <w:instrText xml:space="preserve"> PAGEREF _Toc162170524 \h </w:instrText>
                    </w:r>
                    <w:r w:rsidR="00F245C3">
                      <w:rPr>
                        <w:webHidden/>
                      </w:rPr>
                    </w:r>
                    <w:r w:rsidR="00F245C3">
                      <w:rPr>
                        <w:webHidden/>
                      </w:rPr>
                      <w:fldChar w:fldCharType="separate"/>
                    </w:r>
                    <w:r w:rsidR="00F245C3">
                      <w:rPr>
                        <w:webHidden/>
                      </w:rPr>
                      <w:t>10</w:t>
                    </w:r>
                    <w:r w:rsidR="00F245C3">
                      <w:rPr>
                        <w:webHidden/>
                      </w:rPr>
                      <w:fldChar w:fldCharType="end"/>
                    </w:r>
                  </w:hyperlink>
                </w:p>
                <w:p w14:paraId="11BC5C2D" w14:textId="48642ADB" w:rsidR="00F245C3" w:rsidRDefault="00000000">
                  <w:pPr>
                    <w:pStyle w:val="TOC3"/>
                    <w:rPr>
                      <w:rFonts w:asciiTheme="minorHAnsi" w:eastAsiaTheme="minorEastAsia" w:hAnsiTheme="minorHAnsi" w:cstheme="minorBidi"/>
                      <w:iCs w:val="0"/>
                      <w:sz w:val="22"/>
                      <w:szCs w:val="24"/>
                      <w14:ligatures w14:val="standardContextual"/>
                    </w:rPr>
                  </w:pPr>
                  <w:hyperlink w:anchor="_Toc162170525"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上网时长</w:t>
                    </w:r>
                    <w:r w:rsidR="00F245C3">
                      <w:rPr>
                        <w:webHidden/>
                      </w:rPr>
                      <w:tab/>
                    </w:r>
                    <w:r w:rsidR="00F245C3">
                      <w:rPr>
                        <w:webHidden/>
                      </w:rPr>
                      <w:fldChar w:fldCharType="begin"/>
                    </w:r>
                    <w:r w:rsidR="00F245C3">
                      <w:rPr>
                        <w:webHidden/>
                      </w:rPr>
                      <w:instrText xml:space="preserve"> PAGEREF _Toc162170525 \h </w:instrText>
                    </w:r>
                    <w:r w:rsidR="00F245C3">
                      <w:rPr>
                        <w:webHidden/>
                      </w:rPr>
                    </w:r>
                    <w:r w:rsidR="00F245C3">
                      <w:rPr>
                        <w:webHidden/>
                      </w:rPr>
                      <w:fldChar w:fldCharType="separate"/>
                    </w:r>
                    <w:r w:rsidR="00F245C3">
                      <w:rPr>
                        <w:webHidden/>
                      </w:rPr>
                      <w:t>11</w:t>
                    </w:r>
                    <w:r w:rsidR="00F245C3">
                      <w:rPr>
                        <w:webHidden/>
                      </w:rPr>
                      <w:fldChar w:fldCharType="end"/>
                    </w:r>
                  </w:hyperlink>
                </w:p>
                <w:p w14:paraId="0228D5E3" w14:textId="11CDEC28" w:rsidR="00F245C3" w:rsidRDefault="00000000">
                  <w:pPr>
                    <w:pStyle w:val="TOC3"/>
                    <w:rPr>
                      <w:rFonts w:asciiTheme="minorHAnsi" w:eastAsiaTheme="minorEastAsia" w:hAnsiTheme="minorHAnsi" w:cstheme="minorBidi"/>
                      <w:iCs w:val="0"/>
                      <w:sz w:val="22"/>
                      <w:szCs w:val="24"/>
                      <w14:ligatures w14:val="standardContextual"/>
                    </w:rPr>
                  </w:pPr>
                  <w:hyperlink w:anchor="_Toc162170526"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固定宽带接入</w:t>
                    </w:r>
                    <w:r w:rsidR="00F245C3">
                      <w:rPr>
                        <w:webHidden/>
                      </w:rPr>
                      <w:tab/>
                    </w:r>
                    <w:r w:rsidR="00F245C3">
                      <w:rPr>
                        <w:webHidden/>
                      </w:rPr>
                      <w:fldChar w:fldCharType="begin"/>
                    </w:r>
                    <w:r w:rsidR="00F245C3">
                      <w:rPr>
                        <w:webHidden/>
                      </w:rPr>
                      <w:instrText xml:space="preserve"> PAGEREF _Toc162170526 \h </w:instrText>
                    </w:r>
                    <w:r w:rsidR="00F245C3">
                      <w:rPr>
                        <w:webHidden/>
                      </w:rPr>
                    </w:r>
                    <w:r w:rsidR="00F245C3">
                      <w:rPr>
                        <w:webHidden/>
                      </w:rPr>
                      <w:fldChar w:fldCharType="separate"/>
                    </w:r>
                    <w:r w:rsidR="00F245C3">
                      <w:rPr>
                        <w:webHidden/>
                      </w:rPr>
                      <w:t>12</w:t>
                    </w:r>
                    <w:r w:rsidR="00F245C3">
                      <w:rPr>
                        <w:webHidden/>
                      </w:rPr>
                      <w:fldChar w:fldCharType="end"/>
                    </w:r>
                  </w:hyperlink>
                </w:p>
                <w:p w14:paraId="73A20708" w14:textId="0D703908" w:rsidR="00F245C3" w:rsidRDefault="00000000">
                  <w:pPr>
                    <w:pStyle w:val="TOC3"/>
                    <w:rPr>
                      <w:rFonts w:asciiTheme="minorHAnsi" w:eastAsiaTheme="minorEastAsia" w:hAnsiTheme="minorHAnsi" w:cstheme="minorBidi"/>
                      <w:iCs w:val="0"/>
                      <w:sz w:val="22"/>
                      <w:szCs w:val="24"/>
                      <w14:ligatures w14:val="standardContextual"/>
                    </w:rPr>
                  </w:pPr>
                  <w:hyperlink w:anchor="_Toc162170527" w:history="1">
                    <w:r w:rsidR="00F245C3" w:rsidRPr="00AF0BC2">
                      <w:rPr>
                        <w:rStyle w:val="aa"/>
                        <w:rFonts w:eastAsia="楷体_GB2312"/>
                      </w:rPr>
                      <w:t>（四）</w:t>
                    </w:r>
                    <w:r w:rsidR="00F245C3">
                      <w:rPr>
                        <w:rStyle w:val="aa"/>
                        <w:rFonts w:eastAsia="楷体_GB2312" w:hint="eastAsia"/>
                      </w:rPr>
                      <w:t xml:space="preserve"> </w:t>
                    </w:r>
                    <w:r w:rsidR="00F245C3" w:rsidRPr="00AF0BC2">
                      <w:rPr>
                        <w:rStyle w:val="aa"/>
                        <w:rFonts w:eastAsia="楷体_GB2312"/>
                      </w:rPr>
                      <w:t>移动互联网接入与移动电话用户</w:t>
                    </w:r>
                    <w:r w:rsidR="00F245C3">
                      <w:rPr>
                        <w:webHidden/>
                      </w:rPr>
                      <w:tab/>
                    </w:r>
                    <w:r w:rsidR="00F245C3">
                      <w:rPr>
                        <w:webHidden/>
                      </w:rPr>
                      <w:fldChar w:fldCharType="begin"/>
                    </w:r>
                    <w:r w:rsidR="00F245C3">
                      <w:rPr>
                        <w:webHidden/>
                      </w:rPr>
                      <w:instrText xml:space="preserve"> PAGEREF _Toc162170527 \h </w:instrText>
                    </w:r>
                    <w:r w:rsidR="00F245C3">
                      <w:rPr>
                        <w:webHidden/>
                      </w:rPr>
                    </w:r>
                    <w:r w:rsidR="00F245C3">
                      <w:rPr>
                        <w:webHidden/>
                      </w:rPr>
                      <w:fldChar w:fldCharType="separate"/>
                    </w:r>
                    <w:r w:rsidR="00F245C3">
                      <w:rPr>
                        <w:webHidden/>
                      </w:rPr>
                      <w:t>13</w:t>
                    </w:r>
                    <w:r w:rsidR="00F245C3">
                      <w:rPr>
                        <w:webHidden/>
                      </w:rPr>
                      <w:fldChar w:fldCharType="end"/>
                    </w:r>
                  </w:hyperlink>
                </w:p>
                <w:p w14:paraId="29F4A623" w14:textId="25489F21" w:rsidR="00F245C3" w:rsidRDefault="00000000">
                  <w:pPr>
                    <w:pStyle w:val="TOC3"/>
                    <w:rPr>
                      <w:rFonts w:asciiTheme="minorHAnsi" w:eastAsiaTheme="minorEastAsia" w:hAnsiTheme="minorHAnsi" w:cstheme="minorBidi"/>
                      <w:iCs w:val="0"/>
                      <w:sz w:val="22"/>
                      <w:szCs w:val="24"/>
                      <w14:ligatures w14:val="standardContextual"/>
                    </w:rPr>
                  </w:pPr>
                  <w:hyperlink w:anchor="_Toc162170528" w:history="1">
                    <w:r w:rsidR="00F245C3" w:rsidRPr="00AF0BC2">
                      <w:rPr>
                        <w:rStyle w:val="aa"/>
                        <w:rFonts w:eastAsia="楷体_GB2312"/>
                      </w:rPr>
                      <w:t>（五）</w:t>
                    </w:r>
                    <w:r w:rsidR="00F245C3">
                      <w:rPr>
                        <w:rStyle w:val="aa"/>
                        <w:rFonts w:eastAsia="楷体_GB2312" w:hint="eastAsia"/>
                      </w:rPr>
                      <w:t xml:space="preserve"> </w:t>
                    </w:r>
                    <w:r w:rsidR="00F245C3" w:rsidRPr="00AF0BC2">
                      <w:rPr>
                        <w:rStyle w:val="aa"/>
                        <w:rFonts w:eastAsia="楷体_GB2312"/>
                      </w:rPr>
                      <w:t>蜂窝物联网终端用户数</w:t>
                    </w:r>
                    <w:r w:rsidR="00F245C3">
                      <w:rPr>
                        <w:webHidden/>
                      </w:rPr>
                      <w:tab/>
                    </w:r>
                    <w:r w:rsidR="00F245C3">
                      <w:rPr>
                        <w:webHidden/>
                      </w:rPr>
                      <w:fldChar w:fldCharType="begin"/>
                    </w:r>
                    <w:r w:rsidR="00F245C3">
                      <w:rPr>
                        <w:webHidden/>
                      </w:rPr>
                      <w:instrText xml:space="preserve"> PAGEREF _Toc162170528 \h </w:instrText>
                    </w:r>
                    <w:r w:rsidR="00F245C3">
                      <w:rPr>
                        <w:webHidden/>
                      </w:rPr>
                    </w:r>
                    <w:r w:rsidR="00F245C3">
                      <w:rPr>
                        <w:webHidden/>
                      </w:rPr>
                      <w:fldChar w:fldCharType="separate"/>
                    </w:r>
                    <w:r w:rsidR="00F245C3">
                      <w:rPr>
                        <w:webHidden/>
                      </w:rPr>
                      <w:t>14</w:t>
                    </w:r>
                    <w:r w:rsidR="00F245C3">
                      <w:rPr>
                        <w:webHidden/>
                      </w:rPr>
                      <w:fldChar w:fldCharType="end"/>
                    </w:r>
                  </w:hyperlink>
                </w:p>
                <w:p w14:paraId="29964A3C" w14:textId="5F46A35B"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29" w:history="1">
                    <w:r w:rsidR="00F245C3" w:rsidRPr="00AF0BC2">
                      <w:rPr>
                        <w:rStyle w:val="aa"/>
                      </w:rPr>
                      <w:t>第二章</w:t>
                    </w:r>
                    <w:r w:rsidR="00F245C3" w:rsidRPr="00AF0BC2">
                      <w:rPr>
                        <w:rStyle w:val="aa"/>
                      </w:rPr>
                      <w:t xml:space="preserve"> </w:t>
                    </w:r>
                    <w:r w:rsidR="00F245C3" w:rsidRPr="00AF0BC2">
                      <w:rPr>
                        <w:rStyle w:val="aa"/>
                      </w:rPr>
                      <w:t>网民规模及结构状况</w:t>
                    </w:r>
                    <w:r w:rsidR="00F245C3">
                      <w:rPr>
                        <w:webHidden/>
                      </w:rPr>
                      <w:tab/>
                    </w:r>
                    <w:r w:rsidR="00F245C3">
                      <w:rPr>
                        <w:webHidden/>
                      </w:rPr>
                      <w:fldChar w:fldCharType="begin"/>
                    </w:r>
                    <w:r w:rsidR="00F245C3">
                      <w:rPr>
                        <w:webHidden/>
                      </w:rPr>
                      <w:instrText xml:space="preserve"> PAGEREF _Toc162170529 \h </w:instrText>
                    </w:r>
                    <w:r w:rsidR="00F245C3">
                      <w:rPr>
                        <w:webHidden/>
                      </w:rPr>
                    </w:r>
                    <w:r w:rsidR="00F245C3">
                      <w:rPr>
                        <w:webHidden/>
                      </w:rPr>
                      <w:fldChar w:fldCharType="separate"/>
                    </w:r>
                    <w:r w:rsidR="00F245C3">
                      <w:rPr>
                        <w:webHidden/>
                      </w:rPr>
                      <w:t>16</w:t>
                    </w:r>
                    <w:r w:rsidR="00F245C3">
                      <w:rPr>
                        <w:webHidden/>
                      </w:rPr>
                      <w:fldChar w:fldCharType="end"/>
                    </w:r>
                  </w:hyperlink>
                </w:p>
                <w:p w14:paraId="05AA9826" w14:textId="23FAA859"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30" w:history="1">
                    <w:r w:rsidR="00F245C3" w:rsidRPr="00AF0BC2">
                      <w:rPr>
                        <w:rStyle w:val="aa"/>
                      </w:rPr>
                      <w:t>一、 网民规模</w:t>
                    </w:r>
                    <w:r w:rsidR="00F245C3">
                      <w:rPr>
                        <w:webHidden/>
                      </w:rPr>
                      <w:tab/>
                    </w:r>
                    <w:r w:rsidR="00F245C3">
                      <w:rPr>
                        <w:webHidden/>
                      </w:rPr>
                      <w:fldChar w:fldCharType="begin"/>
                    </w:r>
                    <w:r w:rsidR="00F245C3">
                      <w:rPr>
                        <w:webHidden/>
                      </w:rPr>
                      <w:instrText xml:space="preserve"> PAGEREF _Toc162170530 \h </w:instrText>
                    </w:r>
                    <w:r w:rsidR="00F245C3">
                      <w:rPr>
                        <w:webHidden/>
                      </w:rPr>
                    </w:r>
                    <w:r w:rsidR="00F245C3">
                      <w:rPr>
                        <w:webHidden/>
                      </w:rPr>
                      <w:fldChar w:fldCharType="separate"/>
                    </w:r>
                    <w:r w:rsidR="00F245C3">
                      <w:rPr>
                        <w:webHidden/>
                      </w:rPr>
                      <w:t>16</w:t>
                    </w:r>
                    <w:r w:rsidR="00F245C3">
                      <w:rPr>
                        <w:webHidden/>
                      </w:rPr>
                      <w:fldChar w:fldCharType="end"/>
                    </w:r>
                  </w:hyperlink>
                </w:p>
                <w:p w14:paraId="7C9B8DB1" w14:textId="3F2C5DA3" w:rsidR="00F245C3" w:rsidRDefault="00000000">
                  <w:pPr>
                    <w:pStyle w:val="TOC3"/>
                    <w:rPr>
                      <w:rFonts w:asciiTheme="minorHAnsi" w:eastAsiaTheme="minorEastAsia" w:hAnsiTheme="minorHAnsi" w:cstheme="minorBidi"/>
                      <w:iCs w:val="0"/>
                      <w:sz w:val="22"/>
                      <w:szCs w:val="24"/>
                      <w14:ligatures w14:val="standardContextual"/>
                    </w:rPr>
                  </w:pPr>
                  <w:hyperlink w:anchor="_Toc162170531"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总体网民规模</w:t>
                    </w:r>
                    <w:r w:rsidR="00F245C3">
                      <w:rPr>
                        <w:webHidden/>
                      </w:rPr>
                      <w:tab/>
                    </w:r>
                    <w:r w:rsidR="00F245C3">
                      <w:rPr>
                        <w:webHidden/>
                      </w:rPr>
                      <w:fldChar w:fldCharType="begin"/>
                    </w:r>
                    <w:r w:rsidR="00F245C3">
                      <w:rPr>
                        <w:webHidden/>
                      </w:rPr>
                      <w:instrText xml:space="preserve"> PAGEREF _Toc162170531 \h </w:instrText>
                    </w:r>
                    <w:r w:rsidR="00F245C3">
                      <w:rPr>
                        <w:webHidden/>
                      </w:rPr>
                    </w:r>
                    <w:r w:rsidR="00F245C3">
                      <w:rPr>
                        <w:webHidden/>
                      </w:rPr>
                      <w:fldChar w:fldCharType="separate"/>
                    </w:r>
                    <w:r w:rsidR="00F245C3">
                      <w:rPr>
                        <w:webHidden/>
                      </w:rPr>
                      <w:t>16</w:t>
                    </w:r>
                    <w:r w:rsidR="00F245C3">
                      <w:rPr>
                        <w:webHidden/>
                      </w:rPr>
                      <w:fldChar w:fldCharType="end"/>
                    </w:r>
                  </w:hyperlink>
                </w:p>
                <w:p w14:paraId="7697BFBA" w14:textId="3835B5CB" w:rsidR="00F245C3" w:rsidRDefault="00000000">
                  <w:pPr>
                    <w:pStyle w:val="TOC3"/>
                    <w:rPr>
                      <w:rFonts w:asciiTheme="minorHAnsi" w:eastAsiaTheme="minorEastAsia" w:hAnsiTheme="minorHAnsi" w:cstheme="minorBidi"/>
                      <w:iCs w:val="0"/>
                      <w:sz w:val="22"/>
                      <w:szCs w:val="24"/>
                      <w14:ligatures w14:val="standardContextual"/>
                    </w:rPr>
                  </w:pPr>
                  <w:hyperlink w:anchor="_Toc162170532"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城乡网民规模</w:t>
                    </w:r>
                    <w:r w:rsidR="00F245C3">
                      <w:rPr>
                        <w:webHidden/>
                      </w:rPr>
                      <w:tab/>
                    </w:r>
                    <w:r w:rsidR="00F245C3">
                      <w:rPr>
                        <w:webHidden/>
                      </w:rPr>
                      <w:fldChar w:fldCharType="begin"/>
                    </w:r>
                    <w:r w:rsidR="00F245C3">
                      <w:rPr>
                        <w:webHidden/>
                      </w:rPr>
                      <w:instrText xml:space="preserve"> PAGEREF _Toc162170532 \h </w:instrText>
                    </w:r>
                    <w:r w:rsidR="00F245C3">
                      <w:rPr>
                        <w:webHidden/>
                      </w:rPr>
                    </w:r>
                    <w:r w:rsidR="00F245C3">
                      <w:rPr>
                        <w:webHidden/>
                      </w:rPr>
                      <w:fldChar w:fldCharType="separate"/>
                    </w:r>
                    <w:r w:rsidR="00F245C3">
                      <w:rPr>
                        <w:webHidden/>
                      </w:rPr>
                      <w:t>18</w:t>
                    </w:r>
                    <w:r w:rsidR="00F245C3">
                      <w:rPr>
                        <w:webHidden/>
                      </w:rPr>
                      <w:fldChar w:fldCharType="end"/>
                    </w:r>
                  </w:hyperlink>
                </w:p>
                <w:p w14:paraId="36A32926" w14:textId="2BD1C95D" w:rsidR="00F245C3" w:rsidRDefault="00000000">
                  <w:pPr>
                    <w:pStyle w:val="TOC3"/>
                    <w:rPr>
                      <w:rFonts w:asciiTheme="minorHAnsi" w:eastAsiaTheme="minorEastAsia" w:hAnsiTheme="minorHAnsi" w:cstheme="minorBidi"/>
                      <w:iCs w:val="0"/>
                      <w:sz w:val="22"/>
                      <w:szCs w:val="24"/>
                      <w14:ligatures w14:val="standardContextual"/>
                    </w:rPr>
                  </w:pPr>
                  <w:hyperlink w:anchor="_Toc162170533"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非网民规模</w:t>
                    </w:r>
                    <w:r w:rsidR="00F245C3">
                      <w:rPr>
                        <w:webHidden/>
                      </w:rPr>
                      <w:tab/>
                    </w:r>
                    <w:r w:rsidR="00F245C3">
                      <w:rPr>
                        <w:webHidden/>
                      </w:rPr>
                      <w:fldChar w:fldCharType="begin"/>
                    </w:r>
                    <w:r w:rsidR="00F245C3">
                      <w:rPr>
                        <w:webHidden/>
                      </w:rPr>
                      <w:instrText xml:space="preserve"> PAGEREF _Toc162170533 \h </w:instrText>
                    </w:r>
                    <w:r w:rsidR="00F245C3">
                      <w:rPr>
                        <w:webHidden/>
                      </w:rPr>
                    </w:r>
                    <w:r w:rsidR="00F245C3">
                      <w:rPr>
                        <w:webHidden/>
                      </w:rPr>
                      <w:fldChar w:fldCharType="separate"/>
                    </w:r>
                    <w:r w:rsidR="00F245C3">
                      <w:rPr>
                        <w:webHidden/>
                      </w:rPr>
                      <w:t>19</w:t>
                    </w:r>
                    <w:r w:rsidR="00F245C3">
                      <w:rPr>
                        <w:webHidden/>
                      </w:rPr>
                      <w:fldChar w:fldCharType="end"/>
                    </w:r>
                  </w:hyperlink>
                </w:p>
                <w:p w14:paraId="2C6E63E8" w14:textId="0285E078"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34" w:history="1">
                    <w:r w:rsidR="00F245C3" w:rsidRPr="00AF0BC2">
                      <w:rPr>
                        <w:rStyle w:val="aa"/>
                      </w:rPr>
                      <w:t>二、 网民结构</w:t>
                    </w:r>
                    <w:r w:rsidR="00F245C3">
                      <w:rPr>
                        <w:webHidden/>
                      </w:rPr>
                      <w:tab/>
                    </w:r>
                    <w:r w:rsidR="00F245C3">
                      <w:rPr>
                        <w:webHidden/>
                      </w:rPr>
                      <w:fldChar w:fldCharType="begin"/>
                    </w:r>
                    <w:r w:rsidR="00F245C3">
                      <w:rPr>
                        <w:webHidden/>
                      </w:rPr>
                      <w:instrText xml:space="preserve"> PAGEREF _Toc162170534 \h </w:instrText>
                    </w:r>
                    <w:r w:rsidR="00F245C3">
                      <w:rPr>
                        <w:webHidden/>
                      </w:rPr>
                    </w:r>
                    <w:r w:rsidR="00F245C3">
                      <w:rPr>
                        <w:webHidden/>
                      </w:rPr>
                      <w:fldChar w:fldCharType="separate"/>
                    </w:r>
                    <w:r w:rsidR="00F245C3">
                      <w:rPr>
                        <w:webHidden/>
                      </w:rPr>
                      <w:t>21</w:t>
                    </w:r>
                    <w:r w:rsidR="00F245C3">
                      <w:rPr>
                        <w:webHidden/>
                      </w:rPr>
                      <w:fldChar w:fldCharType="end"/>
                    </w:r>
                  </w:hyperlink>
                </w:p>
                <w:p w14:paraId="21FB919A" w14:textId="353965E4" w:rsidR="00F245C3" w:rsidRDefault="00000000">
                  <w:pPr>
                    <w:pStyle w:val="TOC3"/>
                    <w:rPr>
                      <w:rFonts w:asciiTheme="minorHAnsi" w:eastAsiaTheme="minorEastAsia" w:hAnsiTheme="minorHAnsi" w:cstheme="minorBidi"/>
                      <w:iCs w:val="0"/>
                      <w:sz w:val="22"/>
                      <w:szCs w:val="24"/>
                      <w14:ligatures w14:val="standardContextual"/>
                    </w:rPr>
                  </w:pPr>
                  <w:hyperlink w:anchor="_Toc162170535"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性别结构</w:t>
                    </w:r>
                    <w:r w:rsidR="00F245C3">
                      <w:rPr>
                        <w:webHidden/>
                      </w:rPr>
                      <w:tab/>
                    </w:r>
                    <w:r w:rsidR="00F245C3">
                      <w:rPr>
                        <w:webHidden/>
                      </w:rPr>
                      <w:fldChar w:fldCharType="begin"/>
                    </w:r>
                    <w:r w:rsidR="00F245C3">
                      <w:rPr>
                        <w:webHidden/>
                      </w:rPr>
                      <w:instrText xml:space="preserve"> PAGEREF _Toc162170535 \h </w:instrText>
                    </w:r>
                    <w:r w:rsidR="00F245C3">
                      <w:rPr>
                        <w:webHidden/>
                      </w:rPr>
                    </w:r>
                    <w:r w:rsidR="00F245C3">
                      <w:rPr>
                        <w:webHidden/>
                      </w:rPr>
                      <w:fldChar w:fldCharType="separate"/>
                    </w:r>
                    <w:r w:rsidR="00F245C3">
                      <w:rPr>
                        <w:webHidden/>
                      </w:rPr>
                      <w:t>21</w:t>
                    </w:r>
                    <w:r w:rsidR="00F245C3">
                      <w:rPr>
                        <w:webHidden/>
                      </w:rPr>
                      <w:fldChar w:fldCharType="end"/>
                    </w:r>
                  </w:hyperlink>
                </w:p>
                <w:p w14:paraId="4B0D7E03" w14:textId="5B17ABB1" w:rsidR="00F245C3" w:rsidRDefault="00000000">
                  <w:pPr>
                    <w:pStyle w:val="TOC3"/>
                    <w:rPr>
                      <w:rFonts w:asciiTheme="minorHAnsi" w:eastAsiaTheme="minorEastAsia" w:hAnsiTheme="minorHAnsi" w:cstheme="minorBidi"/>
                      <w:iCs w:val="0"/>
                      <w:sz w:val="22"/>
                      <w:szCs w:val="24"/>
                      <w14:ligatures w14:val="standardContextual"/>
                    </w:rPr>
                  </w:pPr>
                  <w:hyperlink w:anchor="_Toc162170536"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年龄结构</w:t>
                    </w:r>
                    <w:r w:rsidR="00F245C3">
                      <w:rPr>
                        <w:webHidden/>
                      </w:rPr>
                      <w:tab/>
                    </w:r>
                    <w:r w:rsidR="00F245C3">
                      <w:rPr>
                        <w:webHidden/>
                      </w:rPr>
                      <w:fldChar w:fldCharType="begin"/>
                    </w:r>
                    <w:r w:rsidR="00F245C3">
                      <w:rPr>
                        <w:webHidden/>
                      </w:rPr>
                      <w:instrText xml:space="preserve"> PAGEREF _Toc162170536 \h </w:instrText>
                    </w:r>
                    <w:r w:rsidR="00F245C3">
                      <w:rPr>
                        <w:webHidden/>
                      </w:rPr>
                    </w:r>
                    <w:r w:rsidR="00F245C3">
                      <w:rPr>
                        <w:webHidden/>
                      </w:rPr>
                      <w:fldChar w:fldCharType="separate"/>
                    </w:r>
                    <w:r w:rsidR="00F245C3">
                      <w:rPr>
                        <w:webHidden/>
                      </w:rPr>
                      <w:t>22</w:t>
                    </w:r>
                    <w:r w:rsidR="00F245C3">
                      <w:rPr>
                        <w:webHidden/>
                      </w:rPr>
                      <w:fldChar w:fldCharType="end"/>
                    </w:r>
                  </w:hyperlink>
                </w:p>
                <w:p w14:paraId="5FA8145A" w14:textId="3762FFCB"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37" w:history="1">
                    <w:r w:rsidR="00F245C3" w:rsidRPr="00AF0BC2">
                      <w:rPr>
                        <w:rStyle w:val="aa"/>
                      </w:rPr>
                      <w:t>三、 网民数字素养与技能发展状况</w:t>
                    </w:r>
                    <w:r w:rsidR="00F245C3">
                      <w:rPr>
                        <w:webHidden/>
                      </w:rPr>
                      <w:tab/>
                    </w:r>
                    <w:r w:rsidR="00F245C3">
                      <w:rPr>
                        <w:webHidden/>
                      </w:rPr>
                      <w:fldChar w:fldCharType="begin"/>
                    </w:r>
                    <w:r w:rsidR="00F245C3">
                      <w:rPr>
                        <w:webHidden/>
                      </w:rPr>
                      <w:instrText xml:space="preserve"> PAGEREF _Toc162170537 \h </w:instrText>
                    </w:r>
                    <w:r w:rsidR="00F245C3">
                      <w:rPr>
                        <w:webHidden/>
                      </w:rPr>
                    </w:r>
                    <w:r w:rsidR="00F245C3">
                      <w:rPr>
                        <w:webHidden/>
                      </w:rPr>
                      <w:fldChar w:fldCharType="separate"/>
                    </w:r>
                    <w:r w:rsidR="00F245C3">
                      <w:rPr>
                        <w:webHidden/>
                      </w:rPr>
                      <w:t>22</w:t>
                    </w:r>
                    <w:r w:rsidR="00F245C3">
                      <w:rPr>
                        <w:webHidden/>
                      </w:rPr>
                      <w:fldChar w:fldCharType="end"/>
                    </w:r>
                  </w:hyperlink>
                </w:p>
                <w:p w14:paraId="4E21A3AD" w14:textId="132BCDF6"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38" w:history="1">
                    <w:r w:rsidR="00F245C3" w:rsidRPr="00AF0BC2">
                      <w:rPr>
                        <w:rStyle w:val="aa"/>
                      </w:rPr>
                      <w:t>第三章</w:t>
                    </w:r>
                    <w:r w:rsidR="00F245C3" w:rsidRPr="00AF0BC2">
                      <w:rPr>
                        <w:rStyle w:val="aa"/>
                      </w:rPr>
                      <w:t xml:space="preserve"> </w:t>
                    </w:r>
                    <w:r w:rsidR="00F245C3" w:rsidRPr="00AF0BC2">
                      <w:rPr>
                        <w:rStyle w:val="aa"/>
                      </w:rPr>
                      <w:t>互联网应用发展状况</w:t>
                    </w:r>
                    <w:r w:rsidR="00F245C3">
                      <w:rPr>
                        <w:webHidden/>
                      </w:rPr>
                      <w:tab/>
                    </w:r>
                    <w:r w:rsidR="00F245C3">
                      <w:rPr>
                        <w:webHidden/>
                      </w:rPr>
                      <w:fldChar w:fldCharType="begin"/>
                    </w:r>
                    <w:r w:rsidR="00F245C3">
                      <w:rPr>
                        <w:webHidden/>
                      </w:rPr>
                      <w:instrText xml:space="preserve"> PAGEREF _Toc162170538 \h </w:instrText>
                    </w:r>
                    <w:r w:rsidR="00F245C3">
                      <w:rPr>
                        <w:webHidden/>
                      </w:rPr>
                    </w:r>
                    <w:r w:rsidR="00F245C3">
                      <w:rPr>
                        <w:webHidden/>
                      </w:rPr>
                      <w:fldChar w:fldCharType="separate"/>
                    </w:r>
                    <w:r w:rsidR="00F245C3">
                      <w:rPr>
                        <w:webHidden/>
                      </w:rPr>
                      <w:t>24</w:t>
                    </w:r>
                    <w:r w:rsidR="00F245C3">
                      <w:rPr>
                        <w:webHidden/>
                      </w:rPr>
                      <w:fldChar w:fldCharType="end"/>
                    </w:r>
                  </w:hyperlink>
                </w:p>
                <w:p w14:paraId="7B90FBA9" w14:textId="7E6C946B"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39" w:history="1">
                    <w:r w:rsidR="00F245C3" w:rsidRPr="00AF0BC2">
                      <w:rPr>
                        <w:rStyle w:val="aa"/>
                      </w:rPr>
                      <w:t>一、 总体发展状况</w:t>
                    </w:r>
                    <w:r w:rsidR="00F245C3">
                      <w:rPr>
                        <w:webHidden/>
                      </w:rPr>
                      <w:tab/>
                    </w:r>
                    <w:r w:rsidR="00F245C3">
                      <w:rPr>
                        <w:webHidden/>
                      </w:rPr>
                      <w:fldChar w:fldCharType="begin"/>
                    </w:r>
                    <w:r w:rsidR="00F245C3">
                      <w:rPr>
                        <w:webHidden/>
                      </w:rPr>
                      <w:instrText xml:space="preserve"> PAGEREF _Toc162170539 \h </w:instrText>
                    </w:r>
                    <w:r w:rsidR="00F245C3">
                      <w:rPr>
                        <w:webHidden/>
                      </w:rPr>
                    </w:r>
                    <w:r w:rsidR="00F245C3">
                      <w:rPr>
                        <w:webHidden/>
                      </w:rPr>
                      <w:fldChar w:fldCharType="separate"/>
                    </w:r>
                    <w:r w:rsidR="00F245C3">
                      <w:rPr>
                        <w:webHidden/>
                      </w:rPr>
                      <w:t>24</w:t>
                    </w:r>
                    <w:r w:rsidR="00F245C3">
                      <w:rPr>
                        <w:webHidden/>
                      </w:rPr>
                      <w:fldChar w:fldCharType="end"/>
                    </w:r>
                  </w:hyperlink>
                </w:p>
                <w:p w14:paraId="04137E1B" w14:textId="0F7E8360"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40" w:history="1">
                    <w:r w:rsidR="00F245C3" w:rsidRPr="00AF0BC2">
                      <w:rPr>
                        <w:rStyle w:val="aa"/>
                      </w:rPr>
                      <w:t>二、 基础应用类应用</w:t>
                    </w:r>
                    <w:r w:rsidR="00F245C3">
                      <w:rPr>
                        <w:webHidden/>
                      </w:rPr>
                      <w:tab/>
                    </w:r>
                    <w:r w:rsidR="00F245C3">
                      <w:rPr>
                        <w:webHidden/>
                      </w:rPr>
                      <w:fldChar w:fldCharType="begin"/>
                    </w:r>
                    <w:r w:rsidR="00F245C3">
                      <w:rPr>
                        <w:webHidden/>
                      </w:rPr>
                      <w:instrText xml:space="preserve"> PAGEREF _Toc162170540 \h </w:instrText>
                    </w:r>
                    <w:r w:rsidR="00F245C3">
                      <w:rPr>
                        <w:webHidden/>
                      </w:rPr>
                    </w:r>
                    <w:r w:rsidR="00F245C3">
                      <w:rPr>
                        <w:webHidden/>
                      </w:rPr>
                      <w:fldChar w:fldCharType="separate"/>
                    </w:r>
                    <w:r w:rsidR="00F245C3">
                      <w:rPr>
                        <w:webHidden/>
                      </w:rPr>
                      <w:t>25</w:t>
                    </w:r>
                    <w:r w:rsidR="00F245C3">
                      <w:rPr>
                        <w:webHidden/>
                      </w:rPr>
                      <w:fldChar w:fldCharType="end"/>
                    </w:r>
                  </w:hyperlink>
                </w:p>
                <w:p w14:paraId="7AD98116" w14:textId="3F74D019" w:rsidR="00F245C3" w:rsidRDefault="00000000">
                  <w:pPr>
                    <w:pStyle w:val="TOC3"/>
                    <w:rPr>
                      <w:rFonts w:asciiTheme="minorHAnsi" w:eastAsiaTheme="minorEastAsia" w:hAnsiTheme="minorHAnsi" w:cstheme="minorBidi"/>
                      <w:iCs w:val="0"/>
                      <w:sz w:val="22"/>
                      <w:szCs w:val="24"/>
                      <w14:ligatures w14:val="standardContextual"/>
                    </w:rPr>
                  </w:pPr>
                  <w:hyperlink w:anchor="_Toc162170541"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即时通信</w:t>
                    </w:r>
                    <w:r w:rsidR="00F245C3">
                      <w:rPr>
                        <w:webHidden/>
                      </w:rPr>
                      <w:tab/>
                    </w:r>
                    <w:r w:rsidR="00F245C3">
                      <w:rPr>
                        <w:webHidden/>
                      </w:rPr>
                      <w:fldChar w:fldCharType="begin"/>
                    </w:r>
                    <w:r w:rsidR="00F245C3">
                      <w:rPr>
                        <w:webHidden/>
                      </w:rPr>
                      <w:instrText xml:space="preserve"> PAGEREF _Toc162170541 \h </w:instrText>
                    </w:r>
                    <w:r w:rsidR="00F245C3">
                      <w:rPr>
                        <w:webHidden/>
                      </w:rPr>
                    </w:r>
                    <w:r w:rsidR="00F245C3">
                      <w:rPr>
                        <w:webHidden/>
                      </w:rPr>
                      <w:fldChar w:fldCharType="separate"/>
                    </w:r>
                    <w:r w:rsidR="00F245C3">
                      <w:rPr>
                        <w:webHidden/>
                      </w:rPr>
                      <w:t>25</w:t>
                    </w:r>
                    <w:r w:rsidR="00F245C3">
                      <w:rPr>
                        <w:webHidden/>
                      </w:rPr>
                      <w:fldChar w:fldCharType="end"/>
                    </w:r>
                  </w:hyperlink>
                </w:p>
                <w:p w14:paraId="053A1A70" w14:textId="30482101" w:rsidR="00F245C3" w:rsidRDefault="00000000">
                  <w:pPr>
                    <w:pStyle w:val="TOC3"/>
                    <w:rPr>
                      <w:rFonts w:asciiTheme="minorHAnsi" w:eastAsiaTheme="minorEastAsia" w:hAnsiTheme="minorHAnsi" w:cstheme="minorBidi"/>
                      <w:iCs w:val="0"/>
                      <w:sz w:val="22"/>
                      <w:szCs w:val="24"/>
                      <w14:ligatures w14:val="standardContextual"/>
                    </w:rPr>
                  </w:pPr>
                  <w:hyperlink w:anchor="_Toc162170542"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搜索引擎</w:t>
                    </w:r>
                    <w:r w:rsidR="00F245C3">
                      <w:rPr>
                        <w:webHidden/>
                      </w:rPr>
                      <w:tab/>
                    </w:r>
                    <w:r w:rsidR="00F245C3">
                      <w:rPr>
                        <w:webHidden/>
                      </w:rPr>
                      <w:fldChar w:fldCharType="begin"/>
                    </w:r>
                    <w:r w:rsidR="00F245C3">
                      <w:rPr>
                        <w:webHidden/>
                      </w:rPr>
                      <w:instrText xml:space="preserve"> PAGEREF _Toc162170542 \h </w:instrText>
                    </w:r>
                    <w:r w:rsidR="00F245C3">
                      <w:rPr>
                        <w:webHidden/>
                      </w:rPr>
                    </w:r>
                    <w:r w:rsidR="00F245C3">
                      <w:rPr>
                        <w:webHidden/>
                      </w:rPr>
                      <w:fldChar w:fldCharType="separate"/>
                    </w:r>
                    <w:r w:rsidR="00F245C3">
                      <w:rPr>
                        <w:webHidden/>
                      </w:rPr>
                      <w:t>26</w:t>
                    </w:r>
                    <w:r w:rsidR="00F245C3">
                      <w:rPr>
                        <w:webHidden/>
                      </w:rPr>
                      <w:fldChar w:fldCharType="end"/>
                    </w:r>
                  </w:hyperlink>
                </w:p>
                <w:p w14:paraId="2114EE51" w14:textId="4614BB4C" w:rsidR="00F245C3" w:rsidRDefault="00000000">
                  <w:pPr>
                    <w:pStyle w:val="TOC3"/>
                    <w:rPr>
                      <w:rFonts w:asciiTheme="minorHAnsi" w:eastAsiaTheme="minorEastAsia" w:hAnsiTheme="minorHAnsi" w:cstheme="minorBidi"/>
                      <w:iCs w:val="0"/>
                      <w:sz w:val="22"/>
                      <w:szCs w:val="24"/>
                      <w14:ligatures w14:val="standardContextual"/>
                    </w:rPr>
                  </w:pPr>
                  <w:hyperlink w:anchor="_Toc162170543"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线上办公</w:t>
                    </w:r>
                    <w:r w:rsidR="00F245C3">
                      <w:rPr>
                        <w:webHidden/>
                      </w:rPr>
                      <w:tab/>
                    </w:r>
                    <w:r w:rsidR="00F245C3">
                      <w:rPr>
                        <w:webHidden/>
                      </w:rPr>
                      <w:fldChar w:fldCharType="begin"/>
                    </w:r>
                    <w:r w:rsidR="00F245C3">
                      <w:rPr>
                        <w:webHidden/>
                      </w:rPr>
                      <w:instrText xml:space="preserve"> PAGEREF _Toc162170543 \h </w:instrText>
                    </w:r>
                    <w:r w:rsidR="00F245C3">
                      <w:rPr>
                        <w:webHidden/>
                      </w:rPr>
                    </w:r>
                    <w:r w:rsidR="00F245C3">
                      <w:rPr>
                        <w:webHidden/>
                      </w:rPr>
                      <w:fldChar w:fldCharType="separate"/>
                    </w:r>
                    <w:r w:rsidR="00F245C3">
                      <w:rPr>
                        <w:webHidden/>
                      </w:rPr>
                      <w:t>27</w:t>
                    </w:r>
                    <w:r w:rsidR="00F245C3">
                      <w:rPr>
                        <w:webHidden/>
                      </w:rPr>
                      <w:fldChar w:fldCharType="end"/>
                    </w:r>
                  </w:hyperlink>
                </w:p>
                <w:p w14:paraId="3B0752AC" w14:textId="6DBC4C2B"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44" w:history="1">
                    <w:r w:rsidR="00F245C3" w:rsidRPr="00AF0BC2">
                      <w:rPr>
                        <w:rStyle w:val="aa"/>
                      </w:rPr>
                      <w:t>三、 商务交易类应用</w:t>
                    </w:r>
                    <w:r w:rsidR="00F245C3">
                      <w:rPr>
                        <w:webHidden/>
                      </w:rPr>
                      <w:tab/>
                    </w:r>
                    <w:r w:rsidR="00F245C3">
                      <w:rPr>
                        <w:webHidden/>
                      </w:rPr>
                      <w:fldChar w:fldCharType="begin"/>
                    </w:r>
                    <w:r w:rsidR="00F245C3">
                      <w:rPr>
                        <w:webHidden/>
                      </w:rPr>
                      <w:instrText xml:space="preserve"> PAGEREF _Toc162170544 \h </w:instrText>
                    </w:r>
                    <w:r w:rsidR="00F245C3">
                      <w:rPr>
                        <w:webHidden/>
                      </w:rPr>
                    </w:r>
                    <w:r w:rsidR="00F245C3">
                      <w:rPr>
                        <w:webHidden/>
                      </w:rPr>
                      <w:fldChar w:fldCharType="separate"/>
                    </w:r>
                    <w:r w:rsidR="00F245C3">
                      <w:rPr>
                        <w:webHidden/>
                      </w:rPr>
                      <w:t>28</w:t>
                    </w:r>
                    <w:r w:rsidR="00F245C3">
                      <w:rPr>
                        <w:webHidden/>
                      </w:rPr>
                      <w:fldChar w:fldCharType="end"/>
                    </w:r>
                  </w:hyperlink>
                </w:p>
                <w:p w14:paraId="22FB61A2" w14:textId="412F0392" w:rsidR="00F245C3" w:rsidRDefault="00000000">
                  <w:pPr>
                    <w:pStyle w:val="TOC3"/>
                    <w:rPr>
                      <w:rFonts w:asciiTheme="minorHAnsi" w:eastAsiaTheme="minorEastAsia" w:hAnsiTheme="minorHAnsi" w:cstheme="minorBidi"/>
                      <w:iCs w:val="0"/>
                      <w:sz w:val="22"/>
                      <w:szCs w:val="24"/>
                      <w14:ligatures w14:val="standardContextual"/>
                    </w:rPr>
                  </w:pPr>
                  <w:hyperlink w:anchor="_Toc162170545"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网络支付</w:t>
                    </w:r>
                    <w:r w:rsidR="00F245C3">
                      <w:rPr>
                        <w:webHidden/>
                      </w:rPr>
                      <w:tab/>
                    </w:r>
                    <w:r w:rsidR="00F245C3">
                      <w:rPr>
                        <w:webHidden/>
                      </w:rPr>
                      <w:fldChar w:fldCharType="begin"/>
                    </w:r>
                    <w:r w:rsidR="00F245C3">
                      <w:rPr>
                        <w:webHidden/>
                      </w:rPr>
                      <w:instrText xml:space="preserve"> PAGEREF _Toc162170545 \h </w:instrText>
                    </w:r>
                    <w:r w:rsidR="00F245C3">
                      <w:rPr>
                        <w:webHidden/>
                      </w:rPr>
                    </w:r>
                    <w:r w:rsidR="00F245C3">
                      <w:rPr>
                        <w:webHidden/>
                      </w:rPr>
                      <w:fldChar w:fldCharType="separate"/>
                    </w:r>
                    <w:r w:rsidR="00F245C3">
                      <w:rPr>
                        <w:webHidden/>
                      </w:rPr>
                      <w:t>28</w:t>
                    </w:r>
                    <w:r w:rsidR="00F245C3">
                      <w:rPr>
                        <w:webHidden/>
                      </w:rPr>
                      <w:fldChar w:fldCharType="end"/>
                    </w:r>
                  </w:hyperlink>
                </w:p>
                <w:p w14:paraId="20DD52D4" w14:textId="3803F713" w:rsidR="00F245C3" w:rsidRDefault="00000000">
                  <w:pPr>
                    <w:pStyle w:val="TOC3"/>
                    <w:rPr>
                      <w:rFonts w:asciiTheme="minorHAnsi" w:eastAsiaTheme="minorEastAsia" w:hAnsiTheme="minorHAnsi" w:cstheme="minorBidi"/>
                      <w:iCs w:val="0"/>
                      <w:sz w:val="22"/>
                      <w:szCs w:val="24"/>
                      <w14:ligatures w14:val="standardContextual"/>
                    </w:rPr>
                  </w:pPr>
                  <w:hyperlink w:anchor="_Toc162170546"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网络购物</w:t>
                    </w:r>
                    <w:r w:rsidR="00F245C3">
                      <w:rPr>
                        <w:webHidden/>
                      </w:rPr>
                      <w:tab/>
                    </w:r>
                    <w:r w:rsidR="00F245C3">
                      <w:rPr>
                        <w:webHidden/>
                      </w:rPr>
                      <w:fldChar w:fldCharType="begin"/>
                    </w:r>
                    <w:r w:rsidR="00F245C3">
                      <w:rPr>
                        <w:webHidden/>
                      </w:rPr>
                      <w:instrText xml:space="preserve"> PAGEREF _Toc162170546 \h </w:instrText>
                    </w:r>
                    <w:r w:rsidR="00F245C3">
                      <w:rPr>
                        <w:webHidden/>
                      </w:rPr>
                    </w:r>
                    <w:r w:rsidR="00F245C3">
                      <w:rPr>
                        <w:webHidden/>
                      </w:rPr>
                      <w:fldChar w:fldCharType="separate"/>
                    </w:r>
                    <w:r w:rsidR="00F245C3">
                      <w:rPr>
                        <w:webHidden/>
                      </w:rPr>
                      <w:t>29</w:t>
                    </w:r>
                    <w:r w:rsidR="00F245C3">
                      <w:rPr>
                        <w:webHidden/>
                      </w:rPr>
                      <w:fldChar w:fldCharType="end"/>
                    </w:r>
                  </w:hyperlink>
                </w:p>
                <w:p w14:paraId="65BF53B9" w14:textId="0C0401BD" w:rsidR="00F245C3" w:rsidRDefault="00000000">
                  <w:pPr>
                    <w:pStyle w:val="TOC3"/>
                    <w:rPr>
                      <w:rFonts w:asciiTheme="minorHAnsi" w:eastAsiaTheme="minorEastAsia" w:hAnsiTheme="minorHAnsi" w:cstheme="minorBidi"/>
                      <w:iCs w:val="0"/>
                      <w:sz w:val="22"/>
                      <w:szCs w:val="24"/>
                      <w14:ligatures w14:val="standardContextual"/>
                    </w:rPr>
                  </w:pPr>
                  <w:hyperlink w:anchor="_Toc162170547"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网上外卖</w:t>
                    </w:r>
                    <w:r w:rsidR="00F245C3">
                      <w:rPr>
                        <w:webHidden/>
                      </w:rPr>
                      <w:tab/>
                    </w:r>
                    <w:r w:rsidR="00F245C3">
                      <w:rPr>
                        <w:webHidden/>
                      </w:rPr>
                      <w:fldChar w:fldCharType="begin"/>
                    </w:r>
                    <w:r w:rsidR="00F245C3">
                      <w:rPr>
                        <w:webHidden/>
                      </w:rPr>
                      <w:instrText xml:space="preserve"> PAGEREF _Toc162170547 \h </w:instrText>
                    </w:r>
                    <w:r w:rsidR="00F245C3">
                      <w:rPr>
                        <w:webHidden/>
                      </w:rPr>
                    </w:r>
                    <w:r w:rsidR="00F245C3">
                      <w:rPr>
                        <w:webHidden/>
                      </w:rPr>
                      <w:fldChar w:fldCharType="separate"/>
                    </w:r>
                    <w:r w:rsidR="00F245C3">
                      <w:rPr>
                        <w:webHidden/>
                      </w:rPr>
                      <w:t>30</w:t>
                    </w:r>
                    <w:r w:rsidR="00F245C3">
                      <w:rPr>
                        <w:webHidden/>
                      </w:rPr>
                      <w:fldChar w:fldCharType="end"/>
                    </w:r>
                  </w:hyperlink>
                </w:p>
                <w:p w14:paraId="77FBCFB2" w14:textId="514F2EA5" w:rsidR="00F245C3" w:rsidRDefault="00000000">
                  <w:pPr>
                    <w:pStyle w:val="TOC3"/>
                    <w:rPr>
                      <w:rFonts w:asciiTheme="minorHAnsi" w:eastAsiaTheme="minorEastAsia" w:hAnsiTheme="minorHAnsi" w:cstheme="minorBidi"/>
                      <w:iCs w:val="0"/>
                      <w:sz w:val="22"/>
                      <w:szCs w:val="24"/>
                      <w14:ligatures w14:val="standardContextual"/>
                    </w:rPr>
                  </w:pPr>
                  <w:hyperlink w:anchor="_Toc162170548" w:history="1">
                    <w:r w:rsidR="00F245C3" w:rsidRPr="00AF0BC2">
                      <w:rPr>
                        <w:rStyle w:val="aa"/>
                        <w:rFonts w:ascii="楷体_GB2312" w:eastAsia="楷体_GB2312" w:hAnsi="黑体"/>
                      </w:rPr>
                      <w:t>（四）</w:t>
                    </w:r>
                    <w:r w:rsidR="00F245C3" w:rsidRPr="00AF0BC2">
                      <w:rPr>
                        <w:rStyle w:val="aa"/>
                        <w:rFonts w:eastAsia="楷体_GB2312"/>
                      </w:rPr>
                      <w:t xml:space="preserve"> </w:t>
                    </w:r>
                    <w:r w:rsidR="00F245C3" w:rsidRPr="00AF0BC2">
                      <w:rPr>
                        <w:rStyle w:val="aa"/>
                        <w:rFonts w:eastAsia="楷体_GB2312"/>
                      </w:rPr>
                      <w:t>在线旅行预订</w:t>
                    </w:r>
                    <w:r w:rsidR="00F245C3">
                      <w:rPr>
                        <w:webHidden/>
                      </w:rPr>
                      <w:tab/>
                    </w:r>
                    <w:r w:rsidR="00F245C3">
                      <w:rPr>
                        <w:webHidden/>
                      </w:rPr>
                      <w:fldChar w:fldCharType="begin"/>
                    </w:r>
                    <w:r w:rsidR="00F245C3">
                      <w:rPr>
                        <w:webHidden/>
                      </w:rPr>
                      <w:instrText xml:space="preserve"> PAGEREF _Toc162170548 \h </w:instrText>
                    </w:r>
                    <w:r w:rsidR="00F245C3">
                      <w:rPr>
                        <w:webHidden/>
                      </w:rPr>
                    </w:r>
                    <w:r w:rsidR="00F245C3">
                      <w:rPr>
                        <w:webHidden/>
                      </w:rPr>
                      <w:fldChar w:fldCharType="separate"/>
                    </w:r>
                    <w:r w:rsidR="00F245C3">
                      <w:rPr>
                        <w:webHidden/>
                      </w:rPr>
                      <w:t>31</w:t>
                    </w:r>
                    <w:r w:rsidR="00F245C3">
                      <w:rPr>
                        <w:webHidden/>
                      </w:rPr>
                      <w:fldChar w:fldCharType="end"/>
                    </w:r>
                  </w:hyperlink>
                </w:p>
                <w:p w14:paraId="125BEAA9" w14:textId="27AE3B47"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49" w:history="1">
                    <w:r w:rsidR="00F245C3" w:rsidRPr="00AF0BC2">
                      <w:rPr>
                        <w:rStyle w:val="aa"/>
                      </w:rPr>
                      <w:t>四、 网络娱乐类应用</w:t>
                    </w:r>
                    <w:r w:rsidR="00F245C3">
                      <w:rPr>
                        <w:webHidden/>
                      </w:rPr>
                      <w:tab/>
                    </w:r>
                    <w:r w:rsidR="00F245C3">
                      <w:rPr>
                        <w:webHidden/>
                      </w:rPr>
                      <w:fldChar w:fldCharType="begin"/>
                    </w:r>
                    <w:r w:rsidR="00F245C3">
                      <w:rPr>
                        <w:webHidden/>
                      </w:rPr>
                      <w:instrText xml:space="preserve"> PAGEREF _Toc162170549 \h </w:instrText>
                    </w:r>
                    <w:r w:rsidR="00F245C3">
                      <w:rPr>
                        <w:webHidden/>
                      </w:rPr>
                    </w:r>
                    <w:r w:rsidR="00F245C3">
                      <w:rPr>
                        <w:webHidden/>
                      </w:rPr>
                      <w:fldChar w:fldCharType="separate"/>
                    </w:r>
                    <w:r w:rsidR="00F245C3">
                      <w:rPr>
                        <w:webHidden/>
                      </w:rPr>
                      <w:t>32</w:t>
                    </w:r>
                    <w:r w:rsidR="00F245C3">
                      <w:rPr>
                        <w:webHidden/>
                      </w:rPr>
                      <w:fldChar w:fldCharType="end"/>
                    </w:r>
                  </w:hyperlink>
                </w:p>
                <w:p w14:paraId="6B4606C5" w14:textId="21F8F6CF" w:rsidR="00F245C3" w:rsidRDefault="00000000">
                  <w:pPr>
                    <w:pStyle w:val="TOC3"/>
                    <w:rPr>
                      <w:rFonts w:asciiTheme="minorHAnsi" w:eastAsiaTheme="minorEastAsia" w:hAnsiTheme="minorHAnsi" w:cstheme="minorBidi"/>
                      <w:iCs w:val="0"/>
                      <w:sz w:val="22"/>
                      <w:szCs w:val="24"/>
                      <w14:ligatures w14:val="standardContextual"/>
                    </w:rPr>
                  </w:pPr>
                  <w:hyperlink w:anchor="_Toc162170550"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网络视频</w:t>
                    </w:r>
                    <w:r w:rsidR="00F245C3">
                      <w:rPr>
                        <w:webHidden/>
                      </w:rPr>
                      <w:tab/>
                    </w:r>
                    <w:r w:rsidR="00F245C3">
                      <w:rPr>
                        <w:webHidden/>
                      </w:rPr>
                      <w:fldChar w:fldCharType="begin"/>
                    </w:r>
                    <w:r w:rsidR="00F245C3">
                      <w:rPr>
                        <w:webHidden/>
                      </w:rPr>
                      <w:instrText xml:space="preserve"> PAGEREF _Toc162170550 \h </w:instrText>
                    </w:r>
                    <w:r w:rsidR="00F245C3">
                      <w:rPr>
                        <w:webHidden/>
                      </w:rPr>
                    </w:r>
                    <w:r w:rsidR="00F245C3">
                      <w:rPr>
                        <w:webHidden/>
                      </w:rPr>
                      <w:fldChar w:fldCharType="separate"/>
                    </w:r>
                    <w:r w:rsidR="00F245C3">
                      <w:rPr>
                        <w:webHidden/>
                      </w:rPr>
                      <w:t>32</w:t>
                    </w:r>
                    <w:r w:rsidR="00F245C3">
                      <w:rPr>
                        <w:webHidden/>
                      </w:rPr>
                      <w:fldChar w:fldCharType="end"/>
                    </w:r>
                  </w:hyperlink>
                </w:p>
                <w:p w14:paraId="787EA84D" w14:textId="49362E6B" w:rsidR="00F245C3" w:rsidRDefault="00000000">
                  <w:pPr>
                    <w:pStyle w:val="TOC3"/>
                    <w:rPr>
                      <w:rFonts w:asciiTheme="minorHAnsi" w:eastAsiaTheme="minorEastAsia" w:hAnsiTheme="minorHAnsi" w:cstheme="minorBidi"/>
                      <w:iCs w:val="0"/>
                      <w:sz w:val="22"/>
                      <w:szCs w:val="24"/>
                      <w14:ligatures w14:val="standardContextual"/>
                    </w:rPr>
                  </w:pPr>
                  <w:hyperlink w:anchor="_Toc162170551"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网络直播</w:t>
                    </w:r>
                    <w:r w:rsidR="00F245C3">
                      <w:rPr>
                        <w:webHidden/>
                      </w:rPr>
                      <w:tab/>
                    </w:r>
                    <w:r w:rsidR="00F245C3">
                      <w:rPr>
                        <w:webHidden/>
                      </w:rPr>
                      <w:fldChar w:fldCharType="begin"/>
                    </w:r>
                    <w:r w:rsidR="00F245C3">
                      <w:rPr>
                        <w:webHidden/>
                      </w:rPr>
                      <w:instrText xml:space="preserve"> PAGEREF _Toc162170551 \h </w:instrText>
                    </w:r>
                    <w:r w:rsidR="00F245C3">
                      <w:rPr>
                        <w:webHidden/>
                      </w:rPr>
                    </w:r>
                    <w:r w:rsidR="00F245C3">
                      <w:rPr>
                        <w:webHidden/>
                      </w:rPr>
                      <w:fldChar w:fldCharType="separate"/>
                    </w:r>
                    <w:r w:rsidR="00F245C3">
                      <w:rPr>
                        <w:webHidden/>
                      </w:rPr>
                      <w:t>33</w:t>
                    </w:r>
                    <w:r w:rsidR="00F245C3">
                      <w:rPr>
                        <w:webHidden/>
                      </w:rPr>
                      <w:fldChar w:fldCharType="end"/>
                    </w:r>
                  </w:hyperlink>
                </w:p>
                <w:p w14:paraId="2E0B9207" w14:textId="3750AA3D" w:rsidR="00F245C3" w:rsidRDefault="00000000">
                  <w:pPr>
                    <w:pStyle w:val="TOC3"/>
                    <w:rPr>
                      <w:rFonts w:asciiTheme="minorHAnsi" w:eastAsiaTheme="minorEastAsia" w:hAnsiTheme="minorHAnsi" w:cstheme="minorBidi"/>
                      <w:iCs w:val="0"/>
                      <w:sz w:val="22"/>
                      <w:szCs w:val="24"/>
                      <w14:ligatures w14:val="standardContextual"/>
                    </w:rPr>
                  </w:pPr>
                  <w:hyperlink w:anchor="_Toc162170552"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网络音乐</w:t>
                    </w:r>
                    <w:r w:rsidR="00F245C3">
                      <w:rPr>
                        <w:webHidden/>
                      </w:rPr>
                      <w:tab/>
                    </w:r>
                    <w:r w:rsidR="00F245C3">
                      <w:rPr>
                        <w:webHidden/>
                      </w:rPr>
                      <w:fldChar w:fldCharType="begin"/>
                    </w:r>
                    <w:r w:rsidR="00F245C3">
                      <w:rPr>
                        <w:webHidden/>
                      </w:rPr>
                      <w:instrText xml:space="preserve"> PAGEREF _Toc162170552 \h </w:instrText>
                    </w:r>
                    <w:r w:rsidR="00F245C3">
                      <w:rPr>
                        <w:webHidden/>
                      </w:rPr>
                    </w:r>
                    <w:r w:rsidR="00F245C3">
                      <w:rPr>
                        <w:webHidden/>
                      </w:rPr>
                      <w:fldChar w:fldCharType="separate"/>
                    </w:r>
                    <w:r w:rsidR="00F245C3">
                      <w:rPr>
                        <w:webHidden/>
                      </w:rPr>
                      <w:t>34</w:t>
                    </w:r>
                    <w:r w:rsidR="00F245C3">
                      <w:rPr>
                        <w:webHidden/>
                      </w:rPr>
                      <w:fldChar w:fldCharType="end"/>
                    </w:r>
                  </w:hyperlink>
                </w:p>
                <w:p w14:paraId="0CEDDA5B" w14:textId="4F6C3229" w:rsidR="00F245C3" w:rsidRDefault="00000000">
                  <w:pPr>
                    <w:pStyle w:val="TOC3"/>
                    <w:rPr>
                      <w:rFonts w:asciiTheme="minorHAnsi" w:eastAsiaTheme="minorEastAsia" w:hAnsiTheme="minorHAnsi" w:cstheme="minorBidi"/>
                      <w:iCs w:val="0"/>
                      <w:sz w:val="22"/>
                      <w:szCs w:val="24"/>
                      <w14:ligatures w14:val="standardContextual"/>
                    </w:rPr>
                  </w:pPr>
                  <w:hyperlink w:anchor="_Toc162170553" w:history="1">
                    <w:r w:rsidR="00F245C3" w:rsidRPr="00AF0BC2">
                      <w:rPr>
                        <w:rStyle w:val="aa"/>
                        <w:rFonts w:ascii="楷体_GB2312" w:eastAsia="楷体_GB2312" w:hAnsi="黑体"/>
                      </w:rPr>
                      <w:t>（四）</w:t>
                    </w:r>
                    <w:r w:rsidR="00F245C3" w:rsidRPr="00AF0BC2">
                      <w:rPr>
                        <w:rStyle w:val="aa"/>
                        <w:rFonts w:eastAsia="楷体_GB2312"/>
                      </w:rPr>
                      <w:t xml:space="preserve"> </w:t>
                    </w:r>
                    <w:r w:rsidR="00F245C3" w:rsidRPr="00AF0BC2">
                      <w:rPr>
                        <w:rStyle w:val="aa"/>
                        <w:rFonts w:eastAsia="楷体_GB2312"/>
                      </w:rPr>
                      <w:t>网络文学</w:t>
                    </w:r>
                    <w:r w:rsidR="00F245C3">
                      <w:rPr>
                        <w:webHidden/>
                      </w:rPr>
                      <w:tab/>
                    </w:r>
                    <w:r w:rsidR="00F245C3">
                      <w:rPr>
                        <w:webHidden/>
                      </w:rPr>
                      <w:fldChar w:fldCharType="begin"/>
                    </w:r>
                    <w:r w:rsidR="00F245C3">
                      <w:rPr>
                        <w:webHidden/>
                      </w:rPr>
                      <w:instrText xml:space="preserve"> PAGEREF _Toc162170553 \h </w:instrText>
                    </w:r>
                    <w:r w:rsidR="00F245C3">
                      <w:rPr>
                        <w:webHidden/>
                      </w:rPr>
                    </w:r>
                    <w:r w:rsidR="00F245C3">
                      <w:rPr>
                        <w:webHidden/>
                      </w:rPr>
                      <w:fldChar w:fldCharType="separate"/>
                    </w:r>
                    <w:r w:rsidR="00F245C3">
                      <w:rPr>
                        <w:webHidden/>
                      </w:rPr>
                      <w:t>36</w:t>
                    </w:r>
                    <w:r w:rsidR="00F245C3">
                      <w:rPr>
                        <w:webHidden/>
                      </w:rPr>
                      <w:fldChar w:fldCharType="end"/>
                    </w:r>
                  </w:hyperlink>
                </w:p>
                <w:p w14:paraId="1BDE974C" w14:textId="412B09EF"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54" w:history="1">
                    <w:r w:rsidR="00F245C3" w:rsidRPr="00AF0BC2">
                      <w:rPr>
                        <w:rStyle w:val="aa"/>
                      </w:rPr>
                      <w:t>五、 公共服务类应用</w:t>
                    </w:r>
                    <w:r w:rsidR="00F245C3">
                      <w:rPr>
                        <w:webHidden/>
                      </w:rPr>
                      <w:tab/>
                    </w:r>
                    <w:r w:rsidR="00F245C3">
                      <w:rPr>
                        <w:webHidden/>
                      </w:rPr>
                      <w:fldChar w:fldCharType="begin"/>
                    </w:r>
                    <w:r w:rsidR="00F245C3">
                      <w:rPr>
                        <w:webHidden/>
                      </w:rPr>
                      <w:instrText xml:space="preserve"> PAGEREF _Toc162170554 \h </w:instrText>
                    </w:r>
                    <w:r w:rsidR="00F245C3">
                      <w:rPr>
                        <w:webHidden/>
                      </w:rPr>
                    </w:r>
                    <w:r w:rsidR="00F245C3">
                      <w:rPr>
                        <w:webHidden/>
                      </w:rPr>
                      <w:fldChar w:fldCharType="separate"/>
                    </w:r>
                    <w:r w:rsidR="00F245C3">
                      <w:rPr>
                        <w:webHidden/>
                      </w:rPr>
                      <w:t>37</w:t>
                    </w:r>
                    <w:r w:rsidR="00F245C3">
                      <w:rPr>
                        <w:webHidden/>
                      </w:rPr>
                      <w:fldChar w:fldCharType="end"/>
                    </w:r>
                  </w:hyperlink>
                </w:p>
                <w:p w14:paraId="455F07F7" w14:textId="4337517D" w:rsidR="00F245C3" w:rsidRDefault="00000000">
                  <w:pPr>
                    <w:pStyle w:val="TOC3"/>
                    <w:rPr>
                      <w:rFonts w:asciiTheme="minorHAnsi" w:eastAsiaTheme="minorEastAsia" w:hAnsiTheme="minorHAnsi" w:cstheme="minorBidi"/>
                      <w:iCs w:val="0"/>
                      <w:sz w:val="22"/>
                      <w:szCs w:val="24"/>
                      <w14:ligatures w14:val="standardContextual"/>
                    </w:rPr>
                  </w:pPr>
                  <w:hyperlink w:anchor="_Toc162170555"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网约车</w:t>
                    </w:r>
                    <w:r w:rsidR="00F245C3">
                      <w:rPr>
                        <w:webHidden/>
                      </w:rPr>
                      <w:tab/>
                    </w:r>
                    <w:r w:rsidR="00F245C3">
                      <w:rPr>
                        <w:webHidden/>
                      </w:rPr>
                      <w:fldChar w:fldCharType="begin"/>
                    </w:r>
                    <w:r w:rsidR="00F245C3">
                      <w:rPr>
                        <w:webHidden/>
                      </w:rPr>
                      <w:instrText xml:space="preserve"> PAGEREF _Toc162170555 \h </w:instrText>
                    </w:r>
                    <w:r w:rsidR="00F245C3">
                      <w:rPr>
                        <w:webHidden/>
                      </w:rPr>
                    </w:r>
                    <w:r w:rsidR="00F245C3">
                      <w:rPr>
                        <w:webHidden/>
                      </w:rPr>
                      <w:fldChar w:fldCharType="separate"/>
                    </w:r>
                    <w:r w:rsidR="00F245C3">
                      <w:rPr>
                        <w:webHidden/>
                      </w:rPr>
                      <w:t>37</w:t>
                    </w:r>
                    <w:r w:rsidR="00F245C3">
                      <w:rPr>
                        <w:webHidden/>
                      </w:rPr>
                      <w:fldChar w:fldCharType="end"/>
                    </w:r>
                  </w:hyperlink>
                </w:p>
                <w:p w14:paraId="69C161E6" w14:textId="0D77AAC7" w:rsidR="00F245C3" w:rsidRDefault="00000000">
                  <w:pPr>
                    <w:pStyle w:val="TOC3"/>
                    <w:rPr>
                      <w:rFonts w:asciiTheme="minorHAnsi" w:eastAsiaTheme="minorEastAsia" w:hAnsiTheme="minorHAnsi" w:cstheme="minorBidi"/>
                      <w:iCs w:val="0"/>
                      <w:sz w:val="22"/>
                      <w:szCs w:val="24"/>
                      <w14:ligatures w14:val="standardContextual"/>
                    </w:rPr>
                  </w:pPr>
                  <w:hyperlink w:anchor="_Toc162170556"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互联网医疗</w:t>
                    </w:r>
                    <w:r w:rsidR="00F245C3">
                      <w:rPr>
                        <w:webHidden/>
                      </w:rPr>
                      <w:tab/>
                    </w:r>
                    <w:r w:rsidR="00F245C3">
                      <w:rPr>
                        <w:webHidden/>
                      </w:rPr>
                      <w:fldChar w:fldCharType="begin"/>
                    </w:r>
                    <w:r w:rsidR="00F245C3">
                      <w:rPr>
                        <w:webHidden/>
                      </w:rPr>
                      <w:instrText xml:space="preserve"> PAGEREF _Toc162170556 \h </w:instrText>
                    </w:r>
                    <w:r w:rsidR="00F245C3">
                      <w:rPr>
                        <w:webHidden/>
                      </w:rPr>
                    </w:r>
                    <w:r w:rsidR="00F245C3">
                      <w:rPr>
                        <w:webHidden/>
                      </w:rPr>
                      <w:fldChar w:fldCharType="separate"/>
                    </w:r>
                    <w:r w:rsidR="00F245C3">
                      <w:rPr>
                        <w:webHidden/>
                      </w:rPr>
                      <w:t>38</w:t>
                    </w:r>
                    <w:r w:rsidR="00F245C3">
                      <w:rPr>
                        <w:webHidden/>
                      </w:rPr>
                      <w:fldChar w:fldCharType="end"/>
                    </w:r>
                  </w:hyperlink>
                </w:p>
                <w:p w14:paraId="3AD5A639" w14:textId="74D34AC7"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57" w:history="1">
                    <w:r w:rsidR="00F245C3" w:rsidRPr="00AF0BC2">
                      <w:rPr>
                        <w:rStyle w:val="aa"/>
                      </w:rPr>
                      <w:t>第四章</w:t>
                    </w:r>
                    <w:r w:rsidR="00F245C3" w:rsidRPr="00AF0BC2">
                      <w:rPr>
                        <w:rStyle w:val="aa"/>
                      </w:rPr>
                      <w:t xml:space="preserve"> </w:t>
                    </w:r>
                    <w:r w:rsidR="00F245C3" w:rsidRPr="00AF0BC2">
                      <w:rPr>
                        <w:rStyle w:val="aa"/>
                      </w:rPr>
                      <w:t>互联网政务发展状况</w:t>
                    </w:r>
                    <w:r w:rsidR="00F245C3">
                      <w:rPr>
                        <w:webHidden/>
                      </w:rPr>
                      <w:tab/>
                    </w:r>
                    <w:r w:rsidR="00F245C3">
                      <w:rPr>
                        <w:webHidden/>
                      </w:rPr>
                      <w:fldChar w:fldCharType="begin"/>
                    </w:r>
                    <w:r w:rsidR="00F245C3">
                      <w:rPr>
                        <w:webHidden/>
                      </w:rPr>
                      <w:instrText xml:space="preserve"> PAGEREF _Toc162170557 \h </w:instrText>
                    </w:r>
                    <w:r w:rsidR="00F245C3">
                      <w:rPr>
                        <w:webHidden/>
                      </w:rPr>
                    </w:r>
                    <w:r w:rsidR="00F245C3">
                      <w:rPr>
                        <w:webHidden/>
                      </w:rPr>
                      <w:fldChar w:fldCharType="separate"/>
                    </w:r>
                    <w:r w:rsidR="00F245C3">
                      <w:rPr>
                        <w:webHidden/>
                      </w:rPr>
                      <w:t>40</w:t>
                    </w:r>
                    <w:r w:rsidR="00F245C3">
                      <w:rPr>
                        <w:webHidden/>
                      </w:rPr>
                      <w:fldChar w:fldCharType="end"/>
                    </w:r>
                  </w:hyperlink>
                </w:p>
                <w:p w14:paraId="3156A13D" w14:textId="53595293"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58" w:history="1">
                    <w:r w:rsidR="00F245C3" w:rsidRPr="00AF0BC2">
                      <w:rPr>
                        <w:rStyle w:val="aa"/>
                      </w:rPr>
                      <w:t>一、 总体发展状况</w:t>
                    </w:r>
                    <w:r w:rsidR="00F245C3">
                      <w:rPr>
                        <w:webHidden/>
                      </w:rPr>
                      <w:tab/>
                    </w:r>
                    <w:r w:rsidR="00F245C3">
                      <w:rPr>
                        <w:webHidden/>
                      </w:rPr>
                      <w:fldChar w:fldCharType="begin"/>
                    </w:r>
                    <w:r w:rsidR="00F245C3">
                      <w:rPr>
                        <w:webHidden/>
                      </w:rPr>
                      <w:instrText xml:space="preserve"> PAGEREF _Toc162170558 \h </w:instrText>
                    </w:r>
                    <w:r w:rsidR="00F245C3">
                      <w:rPr>
                        <w:webHidden/>
                      </w:rPr>
                    </w:r>
                    <w:r w:rsidR="00F245C3">
                      <w:rPr>
                        <w:webHidden/>
                      </w:rPr>
                      <w:fldChar w:fldCharType="separate"/>
                    </w:r>
                    <w:r w:rsidR="00F245C3">
                      <w:rPr>
                        <w:webHidden/>
                      </w:rPr>
                      <w:t>40</w:t>
                    </w:r>
                    <w:r w:rsidR="00F245C3">
                      <w:rPr>
                        <w:webHidden/>
                      </w:rPr>
                      <w:fldChar w:fldCharType="end"/>
                    </w:r>
                  </w:hyperlink>
                </w:p>
                <w:p w14:paraId="63747467" w14:textId="323A5927"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59" w:history="1">
                    <w:r w:rsidR="00F245C3" w:rsidRPr="00AF0BC2">
                      <w:rPr>
                        <w:rStyle w:val="aa"/>
                      </w:rPr>
                      <w:t>二、 全国一体化政务服务平台发展状况</w:t>
                    </w:r>
                    <w:r w:rsidR="00F245C3">
                      <w:rPr>
                        <w:webHidden/>
                      </w:rPr>
                      <w:tab/>
                    </w:r>
                    <w:r w:rsidR="00F245C3">
                      <w:rPr>
                        <w:webHidden/>
                      </w:rPr>
                      <w:fldChar w:fldCharType="begin"/>
                    </w:r>
                    <w:r w:rsidR="00F245C3">
                      <w:rPr>
                        <w:webHidden/>
                      </w:rPr>
                      <w:instrText xml:space="preserve"> PAGEREF _Toc162170559 \h </w:instrText>
                    </w:r>
                    <w:r w:rsidR="00F245C3">
                      <w:rPr>
                        <w:webHidden/>
                      </w:rPr>
                    </w:r>
                    <w:r w:rsidR="00F245C3">
                      <w:rPr>
                        <w:webHidden/>
                      </w:rPr>
                      <w:fldChar w:fldCharType="separate"/>
                    </w:r>
                    <w:r w:rsidR="00F245C3">
                      <w:rPr>
                        <w:webHidden/>
                      </w:rPr>
                      <w:t>41</w:t>
                    </w:r>
                    <w:r w:rsidR="00F245C3">
                      <w:rPr>
                        <w:webHidden/>
                      </w:rPr>
                      <w:fldChar w:fldCharType="end"/>
                    </w:r>
                  </w:hyperlink>
                </w:p>
                <w:p w14:paraId="05A28C0E" w14:textId="12E77F5C"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60" w:history="1">
                    <w:r w:rsidR="00F245C3" w:rsidRPr="00AF0BC2">
                      <w:rPr>
                        <w:rStyle w:val="aa"/>
                      </w:rPr>
                      <w:t>三、 政府网站发展状况</w:t>
                    </w:r>
                    <w:r w:rsidR="00F245C3">
                      <w:rPr>
                        <w:webHidden/>
                      </w:rPr>
                      <w:tab/>
                    </w:r>
                    <w:r w:rsidR="00F245C3">
                      <w:rPr>
                        <w:webHidden/>
                      </w:rPr>
                      <w:fldChar w:fldCharType="begin"/>
                    </w:r>
                    <w:r w:rsidR="00F245C3">
                      <w:rPr>
                        <w:webHidden/>
                      </w:rPr>
                      <w:instrText xml:space="preserve"> PAGEREF _Toc162170560 \h </w:instrText>
                    </w:r>
                    <w:r w:rsidR="00F245C3">
                      <w:rPr>
                        <w:webHidden/>
                      </w:rPr>
                    </w:r>
                    <w:r w:rsidR="00F245C3">
                      <w:rPr>
                        <w:webHidden/>
                      </w:rPr>
                      <w:fldChar w:fldCharType="separate"/>
                    </w:r>
                    <w:r w:rsidR="00F245C3">
                      <w:rPr>
                        <w:webHidden/>
                      </w:rPr>
                      <w:t>43</w:t>
                    </w:r>
                    <w:r w:rsidR="00F245C3">
                      <w:rPr>
                        <w:webHidden/>
                      </w:rPr>
                      <w:fldChar w:fldCharType="end"/>
                    </w:r>
                  </w:hyperlink>
                </w:p>
                <w:p w14:paraId="47E3B97F" w14:textId="2E16F908" w:rsidR="00F245C3" w:rsidRDefault="00000000">
                  <w:pPr>
                    <w:pStyle w:val="TOC3"/>
                    <w:rPr>
                      <w:rFonts w:asciiTheme="minorHAnsi" w:eastAsiaTheme="minorEastAsia" w:hAnsiTheme="minorHAnsi" w:cstheme="minorBidi"/>
                      <w:iCs w:val="0"/>
                      <w:sz w:val="22"/>
                      <w:szCs w:val="24"/>
                      <w14:ligatures w14:val="standardContextual"/>
                    </w:rPr>
                  </w:pPr>
                  <w:hyperlink w:anchor="_Toc162170561" w:history="1">
                    <w:r w:rsidR="00F245C3" w:rsidRPr="00AF0BC2">
                      <w:rPr>
                        <w:rStyle w:val="aa"/>
                        <w:rFonts w:ascii="楷体_GB2312" w:eastAsia="楷体_GB2312" w:hAnsi="黑体"/>
                      </w:rPr>
                      <w:t>（一）</w:t>
                    </w:r>
                    <w:r w:rsidR="00F245C3" w:rsidRPr="00AF0BC2">
                      <w:rPr>
                        <w:rStyle w:val="aa"/>
                        <w:rFonts w:eastAsia="楷体_GB2312"/>
                      </w:rPr>
                      <w:t xml:space="preserve"> </w:t>
                    </w:r>
                    <w:r w:rsidR="00F245C3" w:rsidRPr="00AF0BC2">
                      <w:rPr>
                        <w:rStyle w:val="aa"/>
                        <w:rFonts w:eastAsia="楷体_GB2312"/>
                      </w:rPr>
                      <w:t>政府网站总体及分省状况</w:t>
                    </w:r>
                    <w:r w:rsidR="00F245C3">
                      <w:rPr>
                        <w:webHidden/>
                      </w:rPr>
                      <w:tab/>
                    </w:r>
                    <w:r w:rsidR="00F245C3">
                      <w:rPr>
                        <w:webHidden/>
                      </w:rPr>
                      <w:fldChar w:fldCharType="begin"/>
                    </w:r>
                    <w:r w:rsidR="00F245C3">
                      <w:rPr>
                        <w:webHidden/>
                      </w:rPr>
                      <w:instrText xml:space="preserve"> PAGEREF _Toc162170561 \h </w:instrText>
                    </w:r>
                    <w:r w:rsidR="00F245C3">
                      <w:rPr>
                        <w:webHidden/>
                      </w:rPr>
                    </w:r>
                    <w:r w:rsidR="00F245C3">
                      <w:rPr>
                        <w:webHidden/>
                      </w:rPr>
                      <w:fldChar w:fldCharType="separate"/>
                    </w:r>
                    <w:r w:rsidR="00F245C3">
                      <w:rPr>
                        <w:webHidden/>
                      </w:rPr>
                      <w:t>43</w:t>
                    </w:r>
                    <w:r w:rsidR="00F245C3">
                      <w:rPr>
                        <w:webHidden/>
                      </w:rPr>
                      <w:fldChar w:fldCharType="end"/>
                    </w:r>
                  </w:hyperlink>
                </w:p>
                <w:p w14:paraId="065010C3" w14:textId="0C051E9A" w:rsidR="00F245C3" w:rsidRDefault="00000000">
                  <w:pPr>
                    <w:pStyle w:val="TOC3"/>
                    <w:rPr>
                      <w:rFonts w:asciiTheme="minorHAnsi" w:eastAsiaTheme="minorEastAsia" w:hAnsiTheme="minorHAnsi" w:cstheme="minorBidi"/>
                      <w:iCs w:val="0"/>
                      <w:sz w:val="22"/>
                      <w:szCs w:val="24"/>
                      <w14:ligatures w14:val="standardContextual"/>
                    </w:rPr>
                  </w:pPr>
                  <w:hyperlink w:anchor="_Toc162170562" w:history="1">
                    <w:r w:rsidR="00F245C3" w:rsidRPr="00AF0BC2">
                      <w:rPr>
                        <w:rStyle w:val="aa"/>
                        <w:rFonts w:ascii="楷体_GB2312" w:eastAsia="楷体_GB2312" w:hAnsi="黑体"/>
                      </w:rPr>
                      <w:t>（二）</w:t>
                    </w:r>
                    <w:r w:rsidR="00F245C3" w:rsidRPr="00AF0BC2">
                      <w:rPr>
                        <w:rStyle w:val="aa"/>
                        <w:rFonts w:eastAsia="楷体_GB2312"/>
                      </w:rPr>
                      <w:t xml:space="preserve"> </w:t>
                    </w:r>
                    <w:r w:rsidR="00F245C3" w:rsidRPr="00AF0BC2">
                      <w:rPr>
                        <w:rStyle w:val="aa"/>
                        <w:rFonts w:eastAsia="楷体_GB2312"/>
                      </w:rPr>
                      <w:t>各行政级别政府网站数量</w:t>
                    </w:r>
                    <w:r w:rsidR="00F245C3">
                      <w:rPr>
                        <w:webHidden/>
                      </w:rPr>
                      <w:tab/>
                    </w:r>
                    <w:r w:rsidR="00F245C3">
                      <w:rPr>
                        <w:webHidden/>
                      </w:rPr>
                      <w:fldChar w:fldCharType="begin"/>
                    </w:r>
                    <w:r w:rsidR="00F245C3">
                      <w:rPr>
                        <w:webHidden/>
                      </w:rPr>
                      <w:instrText xml:space="preserve"> PAGEREF _Toc162170562 \h </w:instrText>
                    </w:r>
                    <w:r w:rsidR="00F245C3">
                      <w:rPr>
                        <w:webHidden/>
                      </w:rPr>
                    </w:r>
                    <w:r w:rsidR="00F245C3">
                      <w:rPr>
                        <w:webHidden/>
                      </w:rPr>
                      <w:fldChar w:fldCharType="separate"/>
                    </w:r>
                    <w:r w:rsidR="00F245C3">
                      <w:rPr>
                        <w:webHidden/>
                      </w:rPr>
                      <w:t>45</w:t>
                    </w:r>
                    <w:r w:rsidR="00F245C3">
                      <w:rPr>
                        <w:webHidden/>
                      </w:rPr>
                      <w:fldChar w:fldCharType="end"/>
                    </w:r>
                  </w:hyperlink>
                </w:p>
                <w:p w14:paraId="489FB13A" w14:textId="239C5473" w:rsidR="00F245C3" w:rsidRDefault="00000000">
                  <w:pPr>
                    <w:pStyle w:val="TOC3"/>
                    <w:rPr>
                      <w:rFonts w:asciiTheme="minorHAnsi" w:eastAsiaTheme="minorEastAsia" w:hAnsiTheme="minorHAnsi" w:cstheme="minorBidi"/>
                      <w:iCs w:val="0"/>
                      <w:sz w:val="22"/>
                      <w:szCs w:val="24"/>
                      <w14:ligatures w14:val="standardContextual"/>
                    </w:rPr>
                  </w:pPr>
                  <w:hyperlink w:anchor="_Toc162170563" w:history="1">
                    <w:r w:rsidR="00F245C3" w:rsidRPr="00AF0BC2">
                      <w:rPr>
                        <w:rStyle w:val="aa"/>
                        <w:rFonts w:ascii="楷体_GB2312" w:eastAsia="楷体_GB2312" w:hAnsi="黑体"/>
                      </w:rPr>
                      <w:t>（三）</w:t>
                    </w:r>
                    <w:r w:rsidR="00F245C3" w:rsidRPr="00AF0BC2">
                      <w:rPr>
                        <w:rStyle w:val="aa"/>
                        <w:rFonts w:eastAsia="楷体_GB2312"/>
                      </w:rPr>
                      <w:t xml:space="preserve"> </w:t>
                    </w:r>
                    <w:r w:rsidR="00F245C3" w:rsidRPr="00AF0BC2">
                      <w:rPr>
                        <w:rStyle w:val="aa"/>
                        <w:rFonts w:eastAsia="楷体_GB2312"/>
                      </w:rPr>
                      <w:t>各行政级别政府网站栏目数量</w:t>
                    </w:r>
                    <w:r w:rsidR="00F245C3">
                      <w:rPr>
                        <w:webHidden/>
                      </w:rPr>
                      <w:tab/>
                    </w:r>
                    <w:r w:rsidR="00F245C3">
                      <w:rPr>
                        <w:webHidden/>
                      </w:rPr>
                      <w:fldChar w:fldCharType="begin"/>
                    </w:r>
                    <w:r w:rsidR="00F245C3">
                      <w:rPr>
                        <w:webHidden/>
                      </w:rPr>
                      <w:instrText xml:space="preserve"> PAGEREF _Toc162170563 \h </w:instrText>
                    </w:r>
                    <w:r w:rsidR="00F245C3">
                      <w:rPr>
                        <w:webHidden/>
                      </w:rPr>
                    </w:r>
                    <w:r w:rsidR="00F245C3">
                      <w:rPr>
                        <w:webHidden/>
                      </w:rPr>
                      <w:fldChar w:fldCharType="separate"/>
                    </w:r>
                    <w:r w:rsidR="00F245C3">
                      <w:rPr>
                        <w:webHidden/>
                      </w:rPr>
                      <w:t>45</w:t>
                    </w:r>
                    <w:r w:rsidR="00F245C3">
                      <w:rPr>
                        <w:webHidden/>
                      </w:rPr>
                      <w:fldChar w:fldCharType="end"/>
                    </w:r>
                  </w:hyperlink>
                </w:p>
                <w:p w14:paraId="315ED43D" w14:textId="03E1E3C8" w:rsidR="00F245C3" w:rsidRDefault="00000000">
                  <w:pPr>
                    <w:pStyle w:val="TOC3"/>
                    <w:rPr>
                      <w:rFonts w:asciiTheme="minorHAnsi" w:eastAsiaTheme="minorEastAsia" w:hAnsiTheme="minorHAnsi" w:cstheme="minorBidi"/>
                      <w:iCs w:val="0"/>
                      <w:sz w:val="22"/>
                      <w:szCs w:val="24"/>
                      <w14:ligatures w14:val="standardContextual"/>
                    </w:rPr>
                  </w:pPr>
                  <w:hyperlink w:anchor="_Toc162170564" w:history="1">
                    <w:r w:rsidR="00F245C3" w:rsidRPr="00AF0BC2">
                      <w:rPr>
                        <w:rStyle w:val="aa"/>
                        <w:rFonts w:ascii="楷体_GB2312" w:eastAsia="楷体_GB2312" w:hAnsi="黑体"/>
                      </w:rPr>
                      <w:t>（四）</w:t>
                    </w:r>
                    <w:r w:rsidR="00F245C3" w:rsidRPr="00AF0BC2">
                      <w:rPr>
                        <w:rStyle w:val="aa"/>
                        <w:rFonts w:eastAsia="楷体_GB2312"/>
                      </w:rPr>
                      <w:t xml:space="preserve"> </w:t>
                    </w:r>
                    <w:r w:rsidR="00F245C3" w:rsidRPr="00AF0BC2">
                      <w:rPr>
                        <w:rStyle w:val="aa"/>
                        <w:rFonts w:eastAsia="楷体_GB2312"/>
                      </w:rPr>
                      <w:t>各行政级别政府网站首页文章更新量</w:t>
                    </w:r>
                    <w:r w:rsidR="00F245C3">
                      <w:rPr>
                        <w:webHidden/>
                      </w:rPr>
                      <w:tab/>
                    </w:r>
                    <w:r w:rsidR="00F245C3">
                      <w:rPr>
                        <w:webHidden/>
                      </w:rPr>
                      <w:fldChar w:fldCharType="begin"/>
                    </w:r>
                    <w:r w:rsidR="00F245C3">
                      <w:rPr>
                        <w:webHidden/>
                      </w:rPr>
                      <w:instrText xml:space="preserve"> PAGEREF _Toc162170564 \h </w:instrText>
                    </w:r>
                    <w:r w:rsidR="00F245C3">
                      <w:rPr>
                        <w:webHidden/>
                      </w:rPr>
                    </w:r>
                    <w:r w:rsidR="00F245C3">
                      <w:rPr>
                        <w:webHidden/>
                      </w:rPr>
                      <w:fldChar w:fldCharType="separate"/>
                    </w:r>
                    <w:r w:rsidR="00F245C3">
                      <w:rPr>
                        <w:webHidden/>
                      </w:rPr>
                      <w:t>46</w:t>
                    </w:r>
                    <w:r w:rsidR="00F245C3">
                      <w:rPr>
                        <w:webHidden/>
                      </w:rPr>
                      <w:fldChar w:fldCharType="end"/>
                    </w:r>
                  </w:hyperlink>
                </w:p>
                <w:p w14:paraId="1E00FDA8" w14:textId="4CF0DAD2" w:rsidR="00F245C3" w:rsidRDefault="00000000">
                  <w:pPr>
                    <w:pStyle w:val="TOC2"/>
                    <w:rPr>
                      <w:rFonts w:asciiTheme="minorHAnsi" w:eastAsiaTheme="minorEastAsia" w:hAnsiTheme="minorHAnsi" w:cstheme="minorBidi"/>
                      <w:smallCaps w:val="0"/>
                      <w:sz w:val="22"/>
                      <w:szCs w:val="24"/>
                      <w14:ligatures w14:val="standardContextual"/>
                    </w:rPr>
                  </w:pPr>
                  <w:hyperlink w:anchor="_Toc162170565" w:history="1">
                    <w:r w:rsidR="00F245C3" w:rsidRPr="00AF0BC2">
                      <w:rPr>
                        <w:rStyle w:val="aa"/>
                      </w:rPr>
                      <w:t>四、 政务新媒体发展状况</w:t>
                    </w:r>
                    <w:r w:rsidR="00F245C3">
                      <w:rPr>
                        <w:webHidden/>
                      </w:rPr>
                      <w:tab/>
                    </w:r>
                    <w:r w:rsidR="00F245C3">
                      <w:rPr>
                        <w:webHidden/>
                      </w:rPr>
                      <w:fldChar w:fldCharType="begin"/>
                    </w:r>
                    <w:r w:rsidR="00F245C3">
                      <w:rPr>
                        <w:webHidden/>
                      </w:rPr>
                      <w:instrText xml:space="preserve"> PAGEREF _Toc162170565 \h </w:instrText>
                    </w:r>
                    <w:r w:rsidR="00F245C3">
                      <w:rPr>
                        <w:webHidden/>
                      </w:rPr>
                    </w:r>
                    <w:r w:rsidR="00F245C3">
                      <w:rPr>
                        <w:webHidden/>
                      </w:rPr>
                      <w:fldChar w:fldCharType="separate"/>
                    </w:r>
                    <w:r w:rsidR="00F245C3">
                      <w:rPr>
                        <w:webHidden/>
                      </w:rPr>
                      <w:t>47</w:t>
                    </w:r>
                    <w:r w:rsidR="00F245C3">
                      <w:rPr>
                        <w:webHidden/>
                      </w:rPr>
                      <w:fldChar w:fldCharType="end"/>
                    </w:r>
                  </w:hyperlink>
                </w:p>
                <w:p w14:paraId="270FD32D" w14:textId="488C0BE0"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66" w:history="1">
                    <w:r w:rsidR="00F245C3" w:rsidRPr="00AF0BC2">
                      <w:rPr>
                        <w:rStyle w:val="aa"/>
                      </w:rPr>
                      <w:t>附录一</w:t>
                    </w:r>
                    <w:r w:rsidR="00F245C3" w:rsidRPr="00AF0BC2">
                      <w:rPr>
                        <w:rStyle w:val="aa"/>
                      </w:rPr>
                      <w:t xml:space="preserve"> </w:t>
                    </w:r>
                    <w:r w:rsidR="00F245C3" w:rsidRPr="00AF0BC2">
                      <w:rPr>
                        <w:rStyle w:val="aa"/>
                      </w:rPr>
                      <w:t>调查方法</w:t>
                    </w:r>
                    <w:r w:rsidR="00F245C3">
                      <w:rPr>
                        <w:webHidden/>
                      </w:rPr>
                      <w:tab/>
                    </w:r>
                    <w:r w:rsidR="00F245C3">
                      <w:rPr>
                        <w:webHidden/>
                      </w:rPr>
                      <w:fldChar w:fldCharType="begin"/>
                    </w:r>
                    <w:r w:rsidR="00F245C3">
                      <w:rPr>
                        <w:webHidden/>
                      </w:rPr>
                      <w:instrText xml:space="preserve"> PAGEREF _Toc162170566 \h </w:instrText>
                    </w:r>
                    <w:r w:rsidR="00F245C3">
                      <w:rPr>
                        <w:webHidden/>
                      </w:rPr>
                    </w:r>
                    <w:r w:rsidR="00F245C3">
                      <w:rPr>
                        <w:webHidden/>
                      </w:rPr>
                      <w:fldChar w:fldCharType="separate"/>
                    </w:r>
                    <w:r w:rsidR="00F245C3">
                      <w:rPr>
                        <w:webHidden/>
                      </w:rPr>
                      <w:t>48</w:t>
                    </w:r>
                    <w:r w:rsidR="00F245C3">
                      <w:rPr>
                        <w:webHidden/>
                      </w:rPr>
                      <w:fldChar w:fldCharType="end"/>
                    </w:r>
                  </w:hyperlink>
                </w:p>
                <w:p w14:paraId="12D8B14A" w14:textId="7F4BDB85"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71" w:history="1">
                    <w:r w:rsidR="00F245C3" w:rsidRPr="00AF0BC2">
                      <w:rPr>
                        <w:rStyle w:val="aa"/>
                      </w:rPr>
                      <w:t>附录二</w:t>
                    </w:r>
                    <w:r w:rsidR="00F245C3" w:rsidRPr="00AF0BC2">
                      <w:rPr>
                        <w:rStyle w:val="aa"/>
                      </w:rPr>
                      <w:t xml:space="preserve"> </w:t>
                    </w:r>
                    <w:r w:rsidR="00F245C3" w:rsidRPr="00AF0BC2">
                      <w:rPr>
                        <w:rStyle w:val="aa"/>
                      </w:rPr>
                      <w:t>互联网基础资源附表</w:t>
                    </w:r>
                    <w:r w:rsidR="00F245C3">
                      <w:rPr>
                        <w:webHidden/>
                      </w:rPr>
                      <w:tab/>
                    </w:r>
                    <w:r w:rsidR="00F245C3">
                      <w:rPr>
                        <w:webHidden/>
                      </w:rPr>
                      <w:fldChar w:fldCharType="begin"/>
                    </w:r>
                    <w:r w:rsidR="00F245C3">
                      <w:rPr>
                        <w:webHidden/>
                      </w:rPr>
                      <w:instrText xml:space="preserve"> PAGEREF _Toc162170571 \h </w:instrText>
                    </w:r>
                    <w:r w:rsidR="00F245C3">
                      <w:rPr>
                        <w:webHidden/>
                      </w:rPr>
                    </w:r>
                    <w:r w:rsidR="00F245C3">
                      <w:rPr>
                        <w:webHidden/>
                      </w:rPr>
                      <w:fldChar w:fldCharType="separate"/>
                    </w:r>
                    <w:r w:rsidR="00F245C3">
                      <w:rPr>
                        <w:webHidden/>
                      </w:rPr>
                      <w:t>52</w:t>
                    </w:r>
                    <w:r w:rsidR="00F245C3">
                      <w:rPr>
                        <w:webHidden/>
                      </w:rPr>
                      <w:fldChar w:fldCharType="end"/>
                    </w:r>
                  </w:hyperlink>
                </w:p>
                <w:p w14:paraId="1E1629DE" w14:textId="0C4D4BBD" w:rsidR="00F245C3" w:rsidRDefault="00000000">
                  <w:pPr>
                    <w:pStyle w:val="TOC1"/>
                    <w:rPr>
                      <w:rFonts w:asciiTheme="minorHAnsi" w:eastAsiaTheme="minorEastAsia" w:hAnsiTheme="minorHAnsi" w:cstheme="minorBidi"/>
                      <w:b w:val="0"/>
                      <w:bCs w:val="0"/>
                      <w:caps w:val="0"/>
                      <w:sz w:val="22"/>
                      <w:szCs w:val="24"/>
                      <w14:ligatures w14:val="standardContextual"/>
                    </w:rPr>
                  </w:pPr>
                  <w:hyperlink w:anchor="_Toc162170572" w:history="1">
                    <w:r w:rsidR="00F245C3" w:rsidRPr="00AF0BC2">
                      <w:rPr>
                        <w:rStyle w:val="aa"/>
                      </w:rPr>
                      <w:t>附录三</w:t>
                    </w:r>
                    <w:r w:rsidR="00F245C3" w:rsidRPr="00AF0BC2">
                      <w:rPr>
                        <w:rStyle w:val="aa"/>
                      </w:rPr>
                      <w:t xml:space="preserve"> </w:t>
                    </w:r>
                    <w:r w:rsidR="00F245C3" w:rsidRPr="00AF0BC2">
                      <w:rPr>
                        <w:rStyle w:val="aa"/>
                      </w:rPr>
                      <w:t>调查支持单位</w:t>
                    </w:r>
                    <w:r w:rsidR="00F245C3">
                      <w:rPr>
                        <w:webHidden/>
                      </w:rPr>
                      <w:tab/>
                    </w:r>
                    <w:r w:rsidR="00F245C3">
                      <w:rPr>
                        <w:webHidden/>
                      </w:rPr>
                      <w:fldChar w:fldCharType="begin"/>
                    </w:r>
                    <w:r w:rsidR="00F245C3">
                      <w:rPr>
                        <w:webHidden/>
                      </w:rPr>
                      <w:instrText xml:space="preserve"> PAGEREF _Toc162170572 \h </w:instrText>
                    </w:r>
                    <w:r w:rsidR="00F245C3">
                      <w:rPr>
                        <w:webHidden/>
                      </w:rPr>
                    </w:r>
                    <w:r w:rsidR="00F245C3">
                      <w:rPr>
                        <w:webHidden/>
                      </w:rPr>
                      <w:fldChar w:fldCharType="separate"/>
                    </w:r>
                    <w:r w:rsidR="00F245C3">
                      <w:rPr>
                        <w:webHidden/>
                      </w:rPr>
                      <w:t>59</w:t>
                    </w:r>
                    <w:r w:rsidR="00F245C3">
                      <w:rPr>
                        <w:webHidden/>
                      </w:rPr>
                      <w:fldChar w:fldCharType="end"/>
                    </w:r>
                  </w:hyperlink>
                </w:p>
                <w:p w14:paraId="6F3FFC2D" w14:textId="6605B1D3" w:rsidR="003856EE" w:rsidRPr="00BE6BEF" w:rsidRDefault="00D77405" w:rsidP="000A22F8">
                  <w:pPr>
                    <w:pStyle w:val="TOC1"/>
                  </w:pPr>
                  <w:r w:rsidRPr="00BE6BEF">
                    <w:rPr>
                      <w:highlight w:val="yellow"/>
                    </w:rPr>
                    <w:fldChar w:fldCharType="end"/>
                  </w:r>
                </w:p>
              </w:sdtContent>
            </w:sdt>
          </w:sdtContent>
        </w:sdt>
      </w:sdtContent>
    </w:sdt>
    <w:p w14:paraId="7632FE5A" w14:textId="77777777" w:rsidR="00F4213E" w:rsidRPr="00BE6BEF" w:rsidRDefault="00F4213E">
      <w:pPr>
        <w:widowControl/>
        <w:spacing w:line="240" w:lineRule="auto"/>
        <w:ind w:firstLineChars="0" w:firstLine="0"/>
        <w:jc w:val="left"/>
        <w:rPr>
          <w:color w:val="000000" w:themeColor="text1"/>
        </w:rPr>
      </w:pPr>
      <w:r w:rsidRPr="00BE6BEF">
        <w:rPr>
          <w:color w:val="000000" w:themeColor="text1"/>
        </w:rPr>
        <w:br w:type="page"/>
      </w:r>
    </w:p>
    <w:p w14:paraId="1D54B171" w14:textId="77777777" w:rsidR="008F4F9F" w:rsidRPr="00BE6BEF" w:rsidRDefault="008F4F9F" w:rsidP="00420841">
      <w:pPr>
        <w:ind w:firstLineChars="95" w:firstLine="199"/>
        <w:rPr>
          <w:color w:val="000000" w:themeColor="text1"/>
        </w:rPr>
        <w:sectPr w:rsidR="008F4F9F" w:rsidRPr="00BE6BEF" w:rsidSect="00772A91">
          <w:headerReference w:type="even" r:id="rId26"/>
          <w:headerReference w:type="default" r:id="rId27"/>
          <w:footerReference w:type="even" r:id="rId28"/>
          <w:footerReference w:type="default" r:id="rId29"/>
          <w:headerReference w:type="first" r:id="rId30"/>
          <w:pgSz w:w="11906" w:h="16838"/>
          <w:pgMar w:top="1440" w:right="1800" w:bottom="1440" w:left="1800" w:header="851" w:footer="992" w:gutter="0"/>
          <w:pgNumType w:fmt="upperRoman" w:start="1"/>
          <w:cols w:space="425"/>
          <w:docGrid w:type="lines" w:linePitch="312"/>
        </w:sectPr>
      </w:pPr>
    </w:p>
    <w:p w14:paraId="07F314E6" w14:textId="6EE12E65" w:rsidR="00153653" w:rsidRPr="00BE6BEF" w:rsidRDefault="00153653" w:rsidP="00153653">
      <w:pPr>
        <w:pStyle w:val="10"/>
        <w:spacing w:before="120" w:after="600" w:line="312" w:lineRule="auto"/>
        <w:ind w:firstLineChars="0" w:firstLine="0"/>
        <w:rPr>
          <w:rFonts w:eastAsia="仿宋_GB2312"/>
          <w:b/>
          <w:color w:val="000000" w:themeColor="text1"/>
          <w:sz w:val="52"/>
          <w:szCs w:val="52"/>
        </w:rPr>
      </w:pPr>
      <w:bookmarkStart w:id="141" w:name="_Toc121294570"/>
      <w:bookmarkStart w:id="142" w:name="_Toc2110"/>
      <w:bookmarkStart w:id="143" w:name="_Toc28906"/>
      <w:bookmarkStart w:id="144" w:name="_Toc8891"/>
      <w:bookmarkStart w:id="145" w:name="_Toc16497"/>
      <w:bookmarkStart w:id="146" w:name="_Toc18805"/>
      <w:bookmarkStart w:id="147" w:name="_Toc122418652"/>
      <w:bookmarkStart w:id="148" w:name="_Toc125793508"/>
      <w:bookmarkStart w:id="149" w:name="_Toc125960349"/>
      <w:bookmarkStart w:id="150" w:name="_Toc125960490"/>
      <w:bookmarkStart w:id="151" w:name="_Toc125990607"/>
      <w:bookmarkStart w:id="152" w:name="_Toc126678055"/>
      <w:bookmarkStart w:id="153" w:name="_Toc126767736"/>
      <w:bookmarkStart w:id="154" w:name="_Toc126826770"/>
      <w:bookmarkStart w:id="155" w:name="_Toc127176548"/>
      <w:bookmarkStart w:id="156" w:name="_Toc127186888"/>
      <w:bookmarkStart w:id="157" w:name="_Toc127198732"/>
      <w:bookmarkStart w:id="158" w:name="_Toc127339988"/>
      <w:bookmarkStart w:id="159" w:name="_Toc127438892"/>
      <w:bookmarkStart w:id="160" w:name="_Toc127446623"/>
      <w:bookmarkStart w:id="161" w:name="_Toc127450157"/>
      <w:bookmarkStart w:id="162" w:name="_Toc127515904"/>
      <w:bookmarkStart w:id="163" w:name="_Toc127795355"/>
      <w:bookmarkStart w:id="164" w:name="_Toc127795546"/>
      <w:bookmarkStart w:id="165" w:name="_Toc128037886"/>
      <w:bookmarkStart w:id="166" w:name="_Toc128043511"/>
      <w:bookmarkStart w:id="167" w:name="_Toc128141075"/>
      <w:bookmarkStart w:id="168" w:name="_Toc128406923"/>
      <w:bookmarkStart w:id="169" w:name="_Toc128471285"/>
      <w:bookmarkStart w:id="170" w:name="_Toc128474863"/>
      <w:bookmarkStart w:id="171" w:name="_Toc128575920"/>
      <w:bookmarkStart w:id="172" w:name="_Toc128662621"/>
      <w:bookmarkStart w:id="173" w:name="_Toc151038880"/>
      <w:bookmarkStart w:id="174" w:name="_Toc156979568"/>
      <w:bookmarkStart w:id="175" w:name="_Toc162170512"/>
      <w:bookmarkStart w:id="176" w:name="_Toc15569620"/>
      <w:bookmarkStart w:id="177" w:name="_Toc15661013"/>
      <w:bookmarkStart w:id="178" w:name="_Toc16079356"/>
      <w:bookmarkStart w:id="179" w:name="_Toc16234451"/>
      <w:bookmarkStart w:id="180" w:name="_Toc16244074"/>
      <w:bookmarkStart w:id="181" w:name="_Toc16346333"/>
      <w:bookmarkStart w:id="182" w:name="_Toc16845885"/>
      <w:bookmarkStart w:id="183" w:name="_Toc17043870"/>
      <w:bookmarkStart w:id="184" w:name="_Toc17044242"/>
      <w:bookmarkStart w:id="185" w:name="_Toc17053374"/>
      <w:bookmarkStart w:id="186" w:name="_Toc17098346"/>
      <w:bookmarkStart w:id="187" w:name="_Toc17104797"/>
      <w:bookmarkStart w:id="188" w:name="_Toc17129167"/>
      <w:bookmarkStart w:id="189" w:name="_Toc35246570"/>
      <w:bookmarkStart w:id="190" w:name="_Toc36015923"/>
      <w:bookmarkStart w:id="191" w:name="_Toc36294921"/>
      <w:bookmarkStart w:id="192" w:name="_Toc36720922"/>
      <w:bookmarkStart w:id="193" w:name="_Toc37749826"/>
      <w:bookmarkStart w:id="194" w:name="_Toc44487622"/>
      <w:bookmarkStart w:id="195" w:name="_Toc50045022"/>
      <w:bookmarkStart w:id="196" w:name="_Toc50115970"/>
      <w:bookmarkStart w:id="197" w:name="_Toc51327146"/>
      <w:bookmarkStart w:id="198" w:name="_Toc51771105"/>
      <w:bookmarkStart w:id="199" w:name="_Toc61350938"/>
      <w:bookmarkStart w:id="200" w:name="_Toc61866469"/>
      <w:bookmarkStart w:id="201" w:name="_Toc62048768"/>
      <w:bookmarkStart w:id="202" w:name="_Toc62458441"/>
      <w:bookmarkStart w:id="203" w:name="_Toc62801364"/>
      <w:bookmarkStart w:id="204" w:name="_Toc329704199"/>
      <w:bookmarkStart w:id="205" w:name="_Toc345950524"/>
      <w:bookmarkStart w:id="206" w:name="_Toc376784060"/>
      <w:bookmarkStart w:id="207" w:name="_Toc169939553"/>
      <w:bookmarkStart w:id="208" w:name="_Toc170028808"/>
      <w:bookmarkStart w:id="209" w:name="_Toc170283065"/>
      <w:bookmarkStart w:id="210" w:name="_Toc170906138"/>
      <w:bookmarkStart w:id="211" w:name="_Toc171076902"/>
      <w:bookmarkStart w:id="212" w:name="_Toc171146598"/>
      <w:bookmarkStart w:id="213" w:name="_Toc185062457"/>
      <w:bookmarkStart w:id="214" w:name="_Toc219196066"/>
      <w:bookmarkStart w:id="215" w:name="OLE_LINK2"/>
      <w:bookmarkEnd w:id="23"/>
      <w:bookmarkEnd w:id="24"/>
      <w:bookmarkEnd w:id="25"/>
      <w:bookmarkEnd w:id="26"/>
      <w:bookmarkEnd w:id="27"/>
      <w:bookmarkEnd w:id="28"/>
      <w:bookmarkEnd w:id="29"/>
      <w:bookmarkEnd w:id="30"/>
      <w:bookmarkEnd w:id="31"/>
      <w:bookmarkEnd w:id="32"/>
      <w:bookmarkEnd w:id="33"/>
      <w:r w:rsidRPr="00BE6BEF">
        <w:rPr>
          <w:rFonts w:eastAsia="仿宋_GB2312"/>
          <w:b/>
          <w:color w:val="000000" w:themeColor="text1"/>
          <w:sz w:val="52"/>
          <w:szCs w:val="52"/>
        </w:rPr>
        <w:lastRenderedPageBreak/>
        <w:t>核心数据</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14:paraId="08289CEA" w14:textId="702C3863" w:rsidR="009B55F4" w:rsidRPr="00BE6BEF" w:rsidRDefault="009B55F4" w:rsidP="009B55F4">
      <w:pPr>
        <w:numPr>
          <w:ilvl w:val="0"/>
          <w:numId w:val="30"/>
        </w:numPr>
        <w:ind w:hangingChars="200"/>
        <w:rPr>
          <w:color w:val="000000"/>
          <w:szCs w:val="21"/>
        </w:rPr>
      </w:pPr>
      <w:r w:rsidRPr="00BE6BEF">
        <w:rPr>
          <w:color w:val="000000"/>
          <w:szCs w:val="21"/>
        </w:rPr>
        <w:t>截至</w:t>
      </w:r>
      <w:r w:rsidRPr="00BE6BEF">
        <w:rPr>
          <w:color w:val="000000"/>
          <w:szCs w:val="21"/>
        </w:rPr>
        <w:t>2023</w:t>
      </w:r>
      <w:r w:rsidRPr="00BE6BEF">
        <w:rPr>
          <w:color w:val="000000"/>
          <w:szCs w:val="21"/>
        </w:rPr>
        <w:t>年</w:t>
      </w:r>
      <w:r w:rsidRPr="00BE6BEF">
        <w:rPr>
          <w:color w:val="000000"/>
          <w:szCs w:val="21"/>
        </w:rPr>
        <w:t>12</w:t>
      </w:r>
      <w:r w:rsidRPr="00BE6BEF">
        <w:rPr>
          <w:color w:val="000000"/>
          <w:szCs w:val="21"/>
        </w:rPr>
        <w:t>月，我国网民规模达</w:t>
      </w:r>
      <w:r w:rsidR="002A2B75" w:rsidRPr="00BE6BEF">
        <w:rPr>
          <w:color w:val="000000"/>
          <w:szCs w:val="21"/>
        </w:rPr>
        <w:t>10.92</w:t>
      </w:r>
      <w:r w:rsidRPr="00BE6BEF">
        <w:rPr>
          <w:color w:val="000000"/>
          <w:szCs w:val="21"/>
        </w:rPr>
        <w:t>亿人，较</w:t>
      </w:r>
      <w:r w:rsidRPr="00BE6BEF">
        <w:rPr>
          <w:color w:val="000000"/>
          <w:szCs w:val="21"/>
        </w:rPr>
        <w:t>2022</w:t>
      </w:r>
      <w:r w:rsidRPr="00BE6BEF">
        <w:rPr>
          <w:color w:val="000000"/>
          <w:szCs w:val="21"/>
        </w:rPr>
        <w:t>年</w:t>
      </w:r>
      <w:r w:rsidRPr="00BE6BEF">
        <w:rPr>
          <w:color w:val="000000"/>
          <w:szCs w:val="21"/>
        </w:rPr>
        <w:t>12</w:t>
      </w:r>
      <w:r w:rsidR="002A2B75" w:rsidRPr="00BE6BEF">
        <w:rPr>
          <w:color w:val="000000"/>
          <w:szCs w:val="21"/>
        </w:rPr>
        <w:t>月增长</w:t>
      </w:r>
      <w:r w:rsidR="002A2B75" w:rsidRPr="00BE6BEF">
        <w:rPr>
          <w:color w:val="000000"/>
          <w:szCs w:val="21"/>
        </w:rPr>
        <w:t>2480</w:t>
      </w:r>
      <w:r w:rsidRPr="00BE6BEF">
        <w:rPr>
          <w:color w:val="000000"/>
          <w:szCs w:val="21"/>
        </w:rPr>
        <w:t>万人；互联网普及率达</w:t>
      </w:r>
      <w:r w:rsidR="002A2B75" w:rsidRPr="00BE6BEF">
        <w:rPr>
          <w:color w:val="000000"/>
          <w:szCs w:val="21"/>
        </w:rPr>
        <w:t>77.5%</w:t>
      </w:r>
      <w:r w:rsidRPr="00BE6BEF">
        <w:rPr>
          <w:color w:val="000000"/>
          <w:szCs w:val="21"/>
        </w:rPr>
        <w:t>，较</w:t>
      </w:r>
      <w:r w:rsidRPr="00BE6BEF">
        <w:rPr>
          <w:color w:val="000000"/>
          <w:szCs w:val="21"/>
        </w:rPr>
        <w:t>2022</w:t>
      </w:r>
      <w:r w:rsidRPr="00BE6BEF">
        <w:rPr>
          <w:color w:val="000000"/>
          <w:szCs w:val="21"/>
        </w:rPr>
        <w:t>年</w:t>
      </w:r>
      <w:r w:rsidRPr="00BE6BEF">
        <w:rPr>
          <w:color w:val="000000"/>
          <w:szCs w:val="21"/>
        </w:rPr>
        <w:t>12</w:t>
      </w:r>
      <w:r w:rsidRPr="00BE6BEF">
        <w:rPr>
          <w:color w:val="000000"/>
          <w:szCs w:val="21"/>
        </w:rPr>
        <w:t>月提升</w:t>
      </w:r>
      <w:r w:rsidR="002A2B75" w:rsidRPr="00BE6BEF">
        <w:rPr>
          <w:color w:val="000000"/>
          <w:szCs w:val="21"/>
        </w:rPr>
        <w:t>1.9</w:t>
      </w:r>
      <w:r w:rsidRPr="00BE6BEF">
        <w:rPr>
          <w:color w:val="000000"/>
          <w:szCs w:val="21"/>
        </w:rPr>
        <w:t>个百分点。</w:t>
      </w:r>
    </w:p>
    <w:p w14:paraId="191874FB" w14:textId="3948D05E" w:rsidR="009B55F4" w:rsidRPr="00BE6BEF" w:rsidRDefault="009B55F4" w:rsidP="009B55F4">
      <w:pPr>
        <w:numPr>
          <w:ilvl w:val="0"/>
          <w:numId w:val="30"/>
        </w:numPr>
        <w:ind w:hangingChars="200"/>
        <w:rPr>
          <w:color w:val="000000"/>
          <w:szCs w:val="21"/>
        </w:rPr>
      </w:pPr>
      <w:r w:rsidRPr="00BE6BEF">
        <w:rPr>
          <w:color w:val="000000"/>
          <w:szCs w:val="21"/>
        </w:rPr>
        <w:t>截至</w:t>
      </w:r>
      <w:r w:rsidRPr="00BE6BEF">
        <w:rPr>
          <w:color w:val="000000"/>
          <w:szCs w:val="21"/>
        </w:rPr>
        <w:t>2023</w:t>
      </w:r>
      <w:r w:rsidRPr="00BE6BEF">
        <w:rPr>
          <w:color w:val="000000"/>
          <w:szCs w:val="21"/>
        </w:rPr>
        <w:t>年</w:t>
      </w:r>
      <w:r w:rsidRPr="00BE6BEF">
        <w:rPr>
          <w:color w:val="000000"/>
          <w:szCs w:val="21"/>
        </w:rPr>
        <w:t>12</w:t>
      </w:r>
      <w:r w:rsidRPr="00BE6BEF">
        <w:rPr>
          <w:color w:val="000000"/>
          <w:szCs w:val="21"/>
        </w:rPr>
        <w:t>月，我国手机网民规模达</w:t>
      </w:r>
      <w:r w:rsidR="002A2B75" w:rsidRPr="00BE6BEF">
        <w:rPr>
          <w:color w:val="000000"/>
        </w:rPr>
        <w:t>10.91</w:t>
      </w:r>
      <w:r w:rsidRPr="00BE6BEF">
        <w:rPr>
          <w:color w:val="000000"/>
          <w:szCs w:val="21"/>
        </w:rPr>
        <w:t>亿人，较</w:t>
      </w:r>
      <w:r w:rsidRPr="00BE6BEF">
        <w:rPr>
          <w:color w:val="000000"/>
          <w:szCs w:val="21"/>
        </w:rPr>
        <w:t>2022</w:t>
      </w:r>
      <w:r w:rsidRPr="00BE6BEF">
        <w:rPr>
          <w:color w:val="000000"/>
          <w:szCs w:val="21"/>
        </w:rPr>
        <w:t>年</w:t>
      </w:r>
      <w:r w:rsidRPr="00BE6BEF">
        <w:rPr>
          <w:color w:val="000000"/>
          <w:szCs w:val="21"/>
        </w:rPr>
        <w:t>12</w:t>
      </w:r>
      <w:r w:rsidRPr="00BE6BEF">
        <w:rPr>
          <w:color w:val="000000"/>
          <w:szCs w:val="21"/>
        </w:rPr>
        <w:t>月增长</w:t>
      </w:r>
      <w:r w:rsidR="002A2B75" w:rsidRPr="00BE6BEF">
        <w:rPr>
          <w:color w:val="000000"/>
        </w:rPr>
        <w:t>2562</w:t>
      </w:r>
      <w:r w:rsidRPr="00BE6BEF">
        <w:rPr>
          <w:color w:val="000000"/>
          <w:szCs w:val="21"/>
        </w:rPr>
        <w:t>万人，</w:t>
      </w:r>
      <w:r w:rsidR="002A2B75" w:rsidRPr="00BE6BEF">
        <w:rPr>
          <w:color w:val="000000"/>
        </w:rPr>
        <w:t>网民使用手机上网的比例为</w:t>
      </w:r>
      <w:r w:rsidR="002A2B75" w:rsidRPr="00BE6BEF">
        <w:rPr>
          <w:color w:val="000000"/>
        </w:rPr>
        <w:t>99.9%</w:t>
      </w:r>
      <w:r w:rsidRPr="00BE6BEF">
        <w:rPr>
          <w:color w:val="000000"/>
        </w:rPr>
        <w:t>。</w:t>
      </w:r>
    </w:p>
    <w:p w14:paraId="5A4C8EF5" w14:textId="5106C661" w:rsidR="009B55F4" w:rsidRPr="00BE6BEF" w:rsidRDefault="009B55F4" w:rsidP="009B55F4">
      <w:pPr>
        <w:numPr>
          <w:ilvl w:val="0"/>
          <w:numId w:val="30"/>
        </w:numPr>
        <w:ind w:hangingChars="200"/>
        <w:rPr>
          <w:color w:val="000000"/>
        </w:rPr>
      </w:pPr>
      <w:r w:rsidRPr="00BE6BEF">
        <w:rPr>
          <w:color w:val="000000"/>
        </w:rPr>
        <w:t>截至</w:t>
      </w:r>
      <w:r w:rsidRPr="00BE6BEF">
        <w:rPr>
          <w:color w:val="000000"/>
          <w:szCs w:val="21"/>
        </w:rPr>
        <w:t>2023</w:t>
      </w:r>
      <w:r w:rsidRPr="00BE6BEF">
        <w:rPr>
          <w:color w:val="000000"/>
          <w:szCs w:val="21"/>
        </w:rPr>
        <w:t>年</w:t>
      </w:r>
      <w:r w:rsidRPr="00BE6BEF">
        <w:rPr>
          <w:color w:val="000000"/>
          <w:szCs w:val="21"/>
        </w:rPr>
        <w:t>12</w:t>
      </w:r>
      <w:r w:rsidRPr="00BE6BEF">
        <w:rPr>
          <w:color w:val="000000"/>
          <w:szCs w:val="21"/>
        </w:rPr>
        <w:t>月</w:t>
      </w:r>
      <w:r w:rsidRPr="00BE6BEF">
        <w:rPr>
          <w:color w:val="000000"/>
        </w:rPr>
        <w:t>，我国农村网民规模达</w:t>
      </w:r>
      <w:r w:rsidR="002A2B75" w:rsidRPr="00BE6BEF">
        <w:rPr>
          <w:color w:val="000000"/>
        </w:rPr>
        <w:t>3.26</w:t>
      </w:r>
      <w:r w:rsidRPr="00BE6BEF">
        <w:rPr>
          <w:color w:val="000000"/>
        </w:rPr>
        <w:t>亿人，占网民整体的</w:t>
      </w:r>
      <w:r w:rsidR="002A2B75" w:rsidRPr="00BE6BEF">
        <w:rPr>
          <w:color w:val="000000"/>
        </w:rPr>
        <w:t>29.8%</w:t>
      </w:r>
      <w:r w:rsidRPr="00BE6BEF">
        <w:rPr>
          <w:color w:val="000000"/>
        </w:rPr>
        <w:t>；城镇网民规模达</w:t>
      </w:r>
      <w:r w:rsidR="002A2B75" w:rsidRPr="00BE6BEF">
        <w:rPr>
          <w:color w:val="000000"/>
        </w:rPr>
        <w:t>7.66</w:t>
      </w:r>
      <w:r w:rsidRPr="00BE6BEF">
        <w:rPr>
          <w:color w:val="000000"/>
        </w:rPr>
        <w:t>亿人，占网民整体的</w:t>
      </w:r>
      <w:r w:rsidR="002A2B75" w:rsidRPr="00BE6BEF">
        <w:rPr>
          <w:color w:val="000000"/>
        </w:rPr>
        <w:t>70.2%</w:t>
      </w:r>
      <w:r w:rsidRPr="00BE6BEF">
        <w:rPr>
          <w:color w:val="000000"/>
        </w:rPr>
        <w:t>。</w:t>
      </w:r>
    </w:p>
    <w:p w14:paraId="46153BAC" w14:textId="3F904BB5" w:rsidR="009B55F4" w:rsidRPr="00BE6BEF" w:rsidRDefault="009B55F4" w:rsidP="009B55F4">
      <w:pPr>
        <w:numPr>
          <w:ilvl w:val="0"/>
          <w:numId w:val="30"/>
        </w:numPr>
        <w:ind w:hangingChars="200"/>
        <w:rPr>
          <w:color w:val="000000"/>
          <w:szCs w:val="21"/>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月，我国网民使用手机上网的比例达</w:t>
      </w:r>
      <w:r w:rsidR="002A2B75" w:rsidRPr="00BE6BEF">
        <w:rPr>
          <w:color w:val="000000"/>
        </w:rPr>
        <w:t>99.9%</w:t>
      </w:r>
      <w:r w:rsidRPr="00BE6BEF">
        <w:rPr>
          <w:color w:val="000000"/>
        </w:rPr>
        <w:t>；使用台式电脑、笔记本电脑、电视和平板电脑上网的比例分别为</w:t>
      </w:r>
      <w:r w:rsidR="002A2B75" w:rsidRPr="00BE6BEF">
        <w:rPr>
          <w:color w:val="000000"/>
        </w:rPr>
        <w:t>33.9%</w:t>
      </w:r>
      <w:r w:rsidRPr="00BE6BEF">
        <w:rPr>
          <w:color w:val="000000"/>
        </w:rPr>
        <w:t>、</w:t>
      </w:r>
      <w:r w:rsidR="002A2B75" w:rsidRPr="00BE6BEF">
        <w:rPr>
          <w:color w:val="000000"/>
        </w:rPr>
        <w:t>30.3%</w:t>
      </w:r>
      <w:r w:rsidRPr="00BE6BEF">
        <w:rPr>
          <w:color w:val="000000"/>
        </w:rPr>
        <w:t>、</w:t>
      </w:r>
      <w:r w:rsidR="002A2B75" w:rsidRPr="00BE6BEF">
        <w:rPr>
          <w:color w:val="000000"/>
        </w:rPr>
        <w:t>22.5%</w:t>
      </w:r>
      <w:r w:rsidRPr="00BE6BEF">
        <w:rPr>
          <w:color w:val="000000"/>
        </w:rPr>
        <w:t>和</w:t>
      </w:r>
      <w:r w:rsidR="002A2B75" w:rsidRPr="00BE6BEF">
        <w:rPr>
          <w:color w:val="000000"/>
        </w:rPr>
        <w:t>26.6%</w:t>
      </w:r>
      <w:r w:rsidRPr="00BE6BEF">
        <w:rPr>
          <w:color w:val="000000"/>
        </w:rPr>
        <w:t>。</w:t>
      </w:r>
    </w:p>
    <w:p w14:paraId="449C46FB" w14:textId="77777777" w:rsidR="006416F0" w:rsidRPr="00BE6BEF" w:rsidRDefault="006416F0" w:rsidP="006416F0">
      <w:pPr>
        <w:numPr>
          <w:ilvl w:val="0"/>
          <w:numId w:val="30"/>
        </w:numPr>
        <w:ind w:hangingChars="200"/>
        <w:rPr>
          <w:color w:val="000000"/>
          <w:szCs w:val="21"/>
        </w:rPr>
      </w:pPr>
      <w:r w:rsidRPr="00BE6BEF">
        <w:rPr>
          <w:color w:val="000000"/>
          <w:szCs w:val="21"/>
        </w:rPr>
        <w:t>截至</w:t>
      </w:r>
      <w:r w:rsidRPr="00BE6BEF">
        <w:rPr>
          <w:color w:val="000000"/>
          <w:szCs w:val="21"/>
        </w:rPr>
        <w:t>2023</w:t>
      </w:r>
      <w:r w:rsidRPr="00BE6BEF">
        <w:rPr>
          <w:color w:val="000000"/>
          <w:szCs w:val="21"/>
        </w:rPr>
        <w:t>年</w:t>
      </w:r>
      <w:r w:rsidRPr="00BE6BEF">
        <w:rPr>
          <w:color w:val="000000"/>
          <w:szCs w:val="21"/>
        </w:rPr>
        <w:t>12</w:t>
      </w:r>
      <w:r w:rsidRPr="00BE6BEF">
        <w:rPr>
          <w:color w:val="000000"/>
          <w:szCs w:val="21"/>
        </w:rPr>
        <w:t>月，我国</w:t>
      </w:r>
      <w:r w:rsidRPr="00BE6BEF">
        <w:rPr>
          <w:color w:val="000000"/>
          <w:szCs w:val="21"/>
        </w:rPr>
        <w:t>IPv6</w:t>
      </w:r>
      <w:r w:rsidRPr="00BE6BEF">
        <w:rPr>
          <w:color w:val="000000"/>
          <w:szCs w:val="21"/>
        </w:rPr>
        <w:t>地址数量为</w:t>
      </w:r>
      <w:r w:rsidRPr="00BE6BEF">
        <w:rPr>
          <w:color w:val="000000" w:themeColor="text1"/>
          <w:szCs w:val="21"/>
        </w:rPr>
        <w:t>68042</w:t>
      </w:r>
      <w:r w:rsidRPr="00BE6BEF">
        <w:rPr>
          <w:color w:val="000000" w:themeColor="text1"/>
          <w:szCs w:val="21"/>
        </w:rPr>
        <w:t>块</w:t>
      </w:r>
      <w:r w:rsidRPr="00BE6BEF">
        <w:rPr>
          <w:color w:val="000000" w:themeColor="text1"/>
          <w:szCs w:val="21"/>
        </w:rPr>
        <w:t>/32</w:t>
      </w:r>
      <w:r w:rsidRPr="00BE6BEF">
        <w:rPr>
          <w:color w:val="000000"/>
          <w:szCs w:val="21"/>
        </w:rPr>
        <w:t>，较</w:t>
      </w:r>
      <w:r w:rsidRPr="00BE6BEF">
        <w:rPr>
          <w:color w:val="000000"/>
          <w:szCs w:val="21"/>
        </w:rPr>
        <w:t>2022</w:t>
      </w:r>
      <w:r w:rsidRPr="00BE6BEF">
        <w:rPr>
          <w:color w:val="000000"/>
          <w:szCs w:val="21"/>
        </w:rPr>
        <w:t>年</w:t>
      </w:r>
      <w:r w:rsidRPr="00BE6BEF">
        <w:rPr>
          <w:color w:val="000000"/>
          <w:szCs w:val="21"/>
        </w:rPr>
        <w:t>12</w:t>
      </w:r>
      <w:r w:rsidRPr="00BE6BEF">
        <w:rPr>
          <w:color w:val="000000"/>
          <w:szCs w:val="21"/>
        </w:rPr>
        <w:t>月增长</w:t>
      </w:r>
      <w:r w:rsidRPr="00BE6BEF">
        <w:rPr>
          <w:color w:val="000000"/>
          <w:szCs w:val="21"/>
        </w:rPr>
        <w:t>1.0%</w:t>
      </w:r>
      <w:r w:rsidRPr="00BE6BEF">
        <w:rPr>
          <w:color w:val="000000"/>
          <w:szCs w:val="21"/>
        </w:rPr>
        <w:t>。</w:t>
      </w:r>
    </w:p>
    <w:p w14:paraId="4B47F7E1" w14:textId="5A2EA5D9" w:rsidR="006416F0" w:rsidRPr="00BE6BEF" w:rsidRDefault="006416F0" w:rsidP="006416F0">
      <w:pPr>
        <w:numPr>
          <w:ilvl w:val="0"/>
          <w:numId w:val="30"/>
        </w:numPr>
        <w:ind w:hangingChars="200"/>
        <w:rPr>
          <w:color w:val="000000"/>
          <w:szCs w:val="21"/>
        </w:rPr>
      </w:pPr>
      <w:r w:rsidRPr="00BE6BEF">
        <w:rPr>
          <w:color w:val="000000"/>
          <w:szCs w:val="21"/>
        </w:rPr>
        <w:t>截至</w:t>
      </w:r>
      <w:r w:rsidRPr="00BE6BEF">
        <w:rPr>
          <w:color w:val="000000"/>
          <w:szCs w:val="21"/>
        </w:rPr>
        <w:t>2023</w:t>
      </w:r>
      <w:r w:rsidRPr="00BE6BEF">
        <w:rPr>
          <w:color w:val="000000"/>
          <w:szCs w:val="21"/>
        </w:rPr>
        <w:t>年</w:t>
      </w:r>
      <w:r w:rsidRPr="00BE6BEF">
        <w:rPr>
          <w:color w:val="000000"/>
          <w:szCs w:val="21"/>
        </w:rPr>
        <w:t>12</w:t>
      </w:r>
      <w:r w:rsidRPr="00BE6BEF">
        <w:rPr>
          <w:color w:val="000000"/>
          <w:szCs w:val="21"/>
        </w:rPr>
        <w:t>月，我国域名总数为</w:t>
      </w:r>
      <w:r w:rsidRPr="00BE6BEF">
        <w:rPr>
          <w:color w:val="000000" w:themeColor="text1"/>
          <w:szCs w:val="21"/>
        </w:rPr>
        <w:t>3160</w:t>
      </w:r>
      <w:r w:rsidRPr="00BE6BEF">
        <w:rPr>
          <w:color w:val="000000"/>
          <w:szCs w:val="21"/>
        </w:rPr>
        <w:t>万个</w:t>
      </w:r>
      <w:r w:rsidR="00E35CC1" w:rsidRPr="00BE6BEF">
        <w:rPr>
          <w:color w:val="000000"/>
          <w:szCs w:val="21"/>
        </w:rPr>
        <w:t>，其中，</w:t>
      </w:r>
      <w:r w:rsidR="00E35CC1" w:rsidRPr="00C328C3">
        <w:rPr>
          <w:rFonts w:ascii="宋体" w:hAnsi="宋体"/>
          <w:color w:val="000000"/>
          <w:szCs w:val="21"/>
        </w:rPr>
        <w:t>“</w:t>
      </w:r>
      <w:r w:rsidR="00E35CC1" w:rsidRPr="00BE6BEF">
        <w:rPr>
          <w:color w:val="000000"/>
          <w:szCs w:val="21"/>
        </w:rPr>
        <w:t>.CN</w:t>
      </w:r>
      <w:r w:rsidR="00E35CC1" w:rsidRPr="00C328C3">
        <w:rPr>
          <w:rFonts w:ascii="宋体" w:hAnsi="宋体"/>
          <w:color w:val="000000"/>
          <w:szCs w:val="21"/>
        </w:rPr>
        <w:t>”</w:t>
      </w:r>
      <w:r w:rsidR="00E35CC1" w:rsidRPr="00BE6BEF">
        <w:rPr>
          <w:color w:val="000000"/>
          <w:szCs w:val="21"/>
        </w:rPr>
        <w:t>域名数量为</w:t>
      </w:r>
      <w:r w:rsidR="00E35CC1" w:rsidRPr="00BE6BEF">
        <w:rPr>
          <w:color w:val="000000"/>
          <w:szCs w:val="21"/>
        </w:rPr>
        <w:t>2013</w:t>
      </w:r>
      <w:r w:rsidR="00E35CC1" w:rsidRPr="00BE6BEF">
        <w:rPr>
          <w:color w:val="000000"/>
          <w:szCs w:val="21"/>
        </w:rPr>
        <w:t>万个</w:t>
      </w:r>
      <w:r w:rsidRPr="00BE6BEF">
        <w:rPr>
          <w:color w:val="000000"/>
          <w:szCs w:val="21"/>
        </w:rPr>
        <w:t>。</w:t>
      </w:r>
    </w:p>
    <w:p w14:paraId="0503387B" w14:textId="60B37FFD"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月，我国网络视频用户规模为</w:t>
      </w:r>
      <w:r w:rsidRPr="00BE6BEF">
        <w:rPr>
          <w:color w:val="000000"/>
        </w:rPr>
        <w:t>10.67</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3613</w:t>
      </w:r>
      <w:r w:rsidRPr="00BE6BEF">
        <w:rPr>
          <w:color w:val="000000"/>
        </w:rPr>
        <w:t>万人，占网民整体的</w:t>
      </w:r>
      <w:r w:rsidRPr="00BE6BEF">
        <w:rPr>
          <w:color w:val="000000"/>
        </w:rPr>
        <w:t>97.7%</w:t>
      </w:r>
      <w:r w:rsidRPr="00BE6BEF">
        <w:rPr>
          <w:color w:val="000000"/>
        </w:rPr>
        <w:t>。其中，短视频用户规模为</w:t>
      </w:r>
      <w:r w:rsidRPr="00BE6BEF">
        <w:rPr>
          <w:color w:val="000000"/>
        </w:rPr>
        <w:t>10.53</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4145</w:t>
      </w:r>
      <w:r w:rsidRPr="00BE6BEF">
        <w:rPr>
          <w:color w:val="000000"/>
        </w:rPr>
        <w:t>万人，占网民整体的</w:t>
      </w:r>
      <w:r w:rsidRPr="00BE6BEF">
        <w:rPr>
          <w:color w:val="000000"/>
        </w:rPr>
        <w:t>96.4%</w:t>
      </w:r>
      <w:r w:rsidRPr="00BE6BEF">
        <w:rPr>
          <w:color w:val="000000"/>
        </w:rPr>
        <w:t>。</w:t>
      </w:r>
    </w:p>
    <w:p w14:paraId="026D6032" w14:textId="77777777"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月，我国即时通信用户规模达</w:t>
      </w:r>
      <w:r w:rsidRPr="00BE6BEF">
        <w:rPr>
          <w:color w:val="000000"/>
        </w:rPr>
        <w:t>10.60</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2155</w:t>
      </w:r>
      <w:r w:rsidRPr="00BE6BEF">
        <w:rPr>
          <w:color w:val="000000"/>
        </w:rPr>
        <w:t>万人，占网民整体的</w:t>
      </w:r>
      <w:r w:rsidRPr="00BE6BEF">
        <w:rPr>
          <w:color w:val="000000"/>
        </w:rPr>
        <w:t>97.0%</w:t>
      </w:r>
      <w:r w:rsidRPr="00BE6BEF">
        <w:rPr>
          <w:color w:val="000000"/>
        </w:rPr>
        <w:t>。</w:t>
      </w:r>
    </w:p>
    <w:p w14:paraId="68C948BC" w14:textId="3893C1B4"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月，我国在线政务用户规模达</w:t>
      </w:r>
      <w:r w:rsidR="00743E77" w:rsidRPr="00BE6BEF">
        <w:rPr>
          <w:color w:val="000000"/>
        </w:rPr>
        <w:t>9.73</w:t>
      </w:r>
      <w:r w:rsidR="00743E77" w:rsidRPr="00BE6BEF">
        <w:rPr>
          <w:color w:val="000000"/>
        </w:rPr>
        <w:t>亿</w:t>
      </w:r>
      <w:r w:rsidR="00E2229F" w:rsidRPr="00BE6BEF">
        <w:rPr>
          <w:color w:val="000000"/>
        </w:rPr>
        <w:t>人</w:t>
      </w:r>
      <w:r w:rsidRPr="00BE6BEF">
        <w:rPr>
          <w:color w:val="000000"/>
        </w:rPr>
        <w:t>，较</w:t>
      </w:r>
      <w:r w:rsidRPr="00BE6BEF">
        <w:rPr>
          <w:color w:val="000000"/>
        </w:rPr>
        <w:t>2022</w:t>
      </w:r>
      <w:r w:rsidRPr="00BE6BEF">
        <w:rPr>
          <w:color w:val="000000"/>
        </w:rPr>
        <w:t>年</w:t>
      </w:r>
      <w:r w:rsidRPr="00BE6BEF">
        <w:rPr>
          <w:color w:val="000000"/>
        </w:rPr>
        <w:t>12</w:t>
      </w:r>
      <w:r w:rsidRPr="00BE6BEF">
        <w:rPr>
          <w:color w:val="000000"/>
        </w:rPr>
        <w:t>月增长</w:t>
      </w:r>
      <w:r w:rsidR="00743E77" w:rsidRPr="00BE6BEF">
        <w:rPr>
          <w:color w:val="000000"/>
        </w:rPr>
        <w:t>4701</w:t>
      </w:r>
      <w:r w:rsidRPr="00BE6BEF">
        <w:rPr>
          <w:color w:val="000000"/>
        </w:rPr>
        <w:t>万</w:t>
      </w:r>
      <w:r w:rsidR="00E2229F" w:rsidRPr="00BE6BEF">
        <w:rPr>
          <w:color w:val="000000"/>
        </w:rPr>
        <w:t>人</w:t>
      </w:r>
      <w:r w:rsidRPr="00BE6BEF">
        <w:rPr>
          <w:color w:val="000000"/>
        </w:rPr>
        <w:t>，占网民整体的</w:t>
      </w:r>
      <w:r w:rsidR="00743E77" w:rsidRPr="00BE6BEF">
        <w:rPr>
          <w:color w:val="000000"/>
        </w:rPr>
        <w:t>89.1%</w:t>
      </w:r>
      <w:r w:rsidRPr="00BE6BEF">
        <w:rPr>
          <w:color w:val="000000"/>
        </w:rPr>
        <w:t>。</w:t>
      </w:r>
    </w:p>
    <w:p w14:paraId="7EFA9FC4" w14:textId="63E943FC"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月，我国网络支付用户规模达</w:t>
      </w:r>
      <w:r w:rsidRPr="00BE6BEF">
        <w:rPr>
          <w:color w:val="000000"/>
        </w:rPr>
        <w:t>9.54</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4243</w:t>
      </w:r>
      <w:r w:rsidRPr="00BE6BEF">
        <w:rPr>
          <w:color w:val="000000"/>
        </w:rPr>
        <w:t>万人，占网民整体的</w:t>
      </w:r>
      <w:r w:rsidRPr="00BE6BEF">
        <w:rPr>
          <w:color w:val="000000"/>
        </w:rPr>
        <w:t>87.3%</w:t>
      </w:r>
      <w:r w:rsidRPr="00BE6BEF">
        <w:rPr>
          <w:color w:val="000000"/>
        </w:rPr>
        <w:t>。</w:t>
      </w:r>
    </w:p>
    <w:p w14:paraId="6D39FE55" w14:textId="3BD31C2B" w:rsidR="006416F0" w:rsidRPr="00BE6BEF" w:rsidRDefault="006416F0" w:rsidP="00743E77">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月，我国网络购物用户规模达</w:t>
      </w:r>
      <w:r w:rsidRPr="00BE6BEF">
        <w:rPr>
          <w:color w:val="000000"/>
        </w:rPr>
        <w:t>9.15</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6967</w:t>
      </w:r>
      <w:r w:rsidRPr="00BE6BEF">
        <w:rPr>
          <w:color w:val="000000"/>
        </w:rPr>
        <w:t>万人，占网民整体的</w:t>
      </w:r>
      <w:r w:rsidRPr="00BE6BEF">
        <w:rPr>
          <w:color w:val="000000"/>
        </w:rPr>
        <w:t>83.8%</w:t>
      </w:r>
      <w:r w:rsidRPr="00BE6BEF">
        <w:rPr>
          <w:color w:val="000000"/>
        </w:rPr>
        <w:t>。</w:t>
      </w:r>
    </w:p>
    <w:p w14:paraId="2BF1E824" w14:textId="77777777"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月，我国搜索引擎用户规模达</w:t>
      </w:r>
      <w:r w:rsidRPr="00BE6BEF">
        <w:rPr>
          <w:color w:val="000000"/>
        </w:rPr>
        <w:t>8.27</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2504</w:t>
      </w:r>
      <w:r w:rsidRPr="00BE6BEF">
        <w:rPr>
          <w:color w:val="000000"/>
        </w:rPr>
        <w:t>万人，占网民整体的</w:t>
      </w:r>
      <w:r w:rsidRPr="00BE6BEF">
        <w:rPr>
          <w:color w:val="000000"/>
        </w:rPr>
        <w:t>75.7%</w:t>
      </w:r>
      <w:r w:rsidRPr="00BE6BEF">
        <w:rPr>
          <w:color w:val="000000"/>
        </w:rPr>
        <w:t>。</w:t>
      </w:r>
    </w:p>
    <w:p w14:paraId="29536EFE" w14:textId="77777777" w:rsidR="00743E77" w:rsidRPr="00BE6BEF" w:rsidRDefault="00743E77" w:rsidP="00743E77">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月，我国网络直播用户规模达</w:t>
      </w:r>
      <w:r w:rsidRPr="00BE6BEF">
        <w:rPr>
          <w:color w:val="000000"/>
        </w:rPr>
        <w:t>8.16</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6501</w:t>
      </w:r>
      <w:r w:rsidRPr="00BE6BEF">
        <w:rPr>
          <w:color w:val="000000"/>
        </w:rPr>
        <w:t>万人，占网民整体的</w:t>
      </w:r>
      <w:r w:rsidRPr="00BE6BEF">
        <w:rPr>
          <w:color w:val="000000"/>
        </w:rPr>
        <w:t>74.7%</w:t>
      </w:r>
      <w:r w:rsidRPr="00BE6BEF">
        <w:rPr>
          <w:color w:val="000000"/>
        </w:rPr>
        <w:t>。</w:t>
      </w:r>
    </w:p>
    <w:p w14:paraId="4F6B51BF" w14:textId="799B5DD4" w:rsidR="00743E77" w:rsidRPr="00BE6BEF" w:rsidRDefault="00743E77" w:rsidP="00743E77">
      <w:pPr>
        <w:numPr>
          <w:ilvl w:val="0"/>
          <w:numId w:val="30"/>
        </w:numPr>
        <w:ind w:hangingChars="200"/>
        <w:rPr>
          <w:color w:val="000000"/>
        </w:rPr>
      </w:pPr>
      <w:r w:rsidRPr="00BE6BEF">
        <w:rPr>
          <w:color w:val="000000"/>
        </w:rPr>
        <w:lastRenderedPageBreak/>
        <w:t>截至</w:t>
      </w:r>
      <w:r w:rsidRPr="00BE6BEF">
        <w:rPr>
          <w:color w:val="000000"/>
        </w:rPr>
        <w:t>2023</w:t>
      </w:r>
      <w:r w:rsidRPr="00BE6BEF">
        <w:rPr>
          <w:color w:val="000000"/>
        </w:rPr>
        <w:t>年</w:t>
      </w:r>
      <w:r w:rsidRPr="00BE6BEF">
        <w:rPr>
          <w:color w:val="000000"/>
        </w:rPr>
        <w:t>12</w:t>
      </w:r>
      <w:r w:rsidRPr="00BE6BEF">
        <w:rPr>
          <w:color w:val="000000"/>
        </w:rPr>
        <w:t>月，我国网络音乐用户规模达</w:t>
      </w:r>
      <w:r w:rsidRPr="00BE6BEF">
        <w:rPr>
          <w:color w:val="000000"/>
        </w:rPr>
        <w:t>7.15</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3044</w:t>
      </w:r>
      <w:r w:rsidRPr="00BE6BEF">
        <w:rPr>
          <w:color w:val="000000"/>
        </w:rPr>
        <w:t>万人，占网民整体的</w:t>
      </w:r>
      <w:r w:rsidR="00F51EE1" w:rsidRPr="00BE6BEF">
        <w:rPr>
          <w:color w:val="000000"/>
        </w:rPr>
        <w:t>65.4</w:t>
      </w:r>
      <w:r w:rsidRPr="00BE6BEF">
        <w:rPr>
          <w:color w:val="000000"/>
        </w:rPr>
        <w:t>%</w:t>
      </w:r>
      <w:r w:rsidRPr="00BE6BEF">
        <w:rPr>
          <w:color w:val="000000"/>
        </w:rPr>
        <w:t>。</w:t>
      </w:r>
    </w:p>
    <w:p w14:paraId="2CE537E8" w14:textId="0719C51C" w:rsidR="00743E77" w:rsidRPr="00BE6BEF" w:rsidRDefault="00743E77" w:rsidP="00743E77">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月，我国网上外卖用户规模达</w:t>
      </w:r>
      <w:r w:rsidRPr="00BE6BEF">
        <w:rPr>
          <w:color w:val="000000"/>
        </w:rPr>
        <w:t>5.45</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2338</w:t>
      </w:r>
      <w:r w:rsidRPr="00BE6BEF">
        <w:rPr>
          <w:color w:val="000000"/>
        </w:rPr>
        <w:t>万人，占网民整体的</w:t>
      </w:r>
      <w:r w:rsidRPr="00BE6BEF">
        <w:rPr>
          <w:color w:val="000000"/>
        </w:rPr>
        <w:t>49.9%</w:t>
      </w:r>
      <w:r w:rsidRPr="00BE6BEF">
        <w:rPr>
          <w:color w:val="000000"/>
        </w:rPr>
        <w:t>。</w:t>
      </w:r>
    </w:p>
    <w:p w14:paraId="6F5DAC7E" w14:textId="3FC4227F" w:rsidR="006416F0" w:rsidRPr="00BE6BEF" w:rsidRDefault="00743E77" w:rsidP="00743E77">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月，我国网约车用户规模达</w:t>
      </w:r>
      <w:r w:rsidRPr="00BE6BEF">
        <w:rPr>
          <w:color w:val="000000"/>
        </w:rPr>
        <w:t>5.28</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9057</w:t>
      </w:r>
      <w:r w:rsidRPr="00BE6BEF">
        <w:rPr>
          <w:color w:val="000000"/>
        </w:rPr>
        <w:t>万人，占网民整体的</w:t>
      </w:r>
      <w:r w:rsidRPr="00BE6BEF">
        <w:rPr>
          <w:color w:val="000000"/>
        </w:rPr>
        <w:t>48.3%</w:t>
      </w:r>
      <w:r w:rsidRPr="00BE6BEF">
        <w:rPr>
          <w:color w:val="000000"/>
        </w:rPr>
        <w:t>。</w:t>
      </w:r>
    </w:p>
    <w:p w14:paraId="6920FE34" w14:textId="5CAD9607" w:rsidR="006416F0" w:rsidRPr="00BE6BEF" w:rsidRDefault="006416F0"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月，我国网络文学用户规模达</w:t>
      </w:r>
      <w:r w:rsidRPr="00BE6BEF">
        <w:rPr>
          <w:color w:val="000000"/>
        </w:rPr>
        <w:t>5.20</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2783</w:t>
      </w:r>
      <w:r w:rsidRPr="00BE6BEF">
        <w:rPr>
          <w:color w:val="000000"/>
        </w:rPr>
        <w:t>万人，占网民整体的</w:t>
      </w:r>
      <w:r w:rsidRPr="00BE6BEF">
        <w:rPr>
          <w:color w:val="000000"/>
        </w:rPr>
        <w:t>47.6%</w:t>
      </w:r>
      <w:r w:rsidRPr="00BE6BEF">
        <w:rPr>
          <w:color w:val="000000"/>
        </w:rPr>
        <w:t>。</w:t>
      </w:r>
    </w:p>
    <w:p w14:paraId="5519095E" w14:textId="668DD9FD" w:rsidR="00743E77" w:rsidRPr="00BE6BEF" w:rsidRDefault="00743E77" w:rsidP="00743E77">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月，我国在线旅行预订用户规模达</w:t>
      </w:r>
      <w:r w:rsidRPr="00BE6BEF">
        <w:rPr>
          <w:color w:val="000000"/>
        </w:rPr>
        <w:t>5.09</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Pr="00BE6BEF">
        <w:rPr>
          <w:color w:val="000000"/>
        </w:rPr>
        <w:t>8629</w:t>
      </w:r>
      <w:r w:rsidRPr="00BE6BEF">
        <w:rPr>
          <w:color w:val="000000"/>
        </w:rPr>
        <w:t>万人，占网民整体的</w:t>
      </w:r>
      <w:r w:rsidRPr="00BE6BEF">
        <w:rPr>
          <w:color w:val="000000"/>
        </w:rPr>
        <w:t>46.6%</w:t>
      </w:r>
      <w:r w:rsidRPr="00BE6BEF">
        <w:rPr>
          <w:color w:val="000000"/>
        </w:rPr>
        <w:t>。</w:t>
      </w:r>
    </w:p>
    <w:p w14:paraId="01982C20" w14:textId="4FEF0D32" w:rsidR="009B55F4" w:rsidRPr="00BE6BEF" w:rsidRDefault="009B55F4" w:rsidP="006416F0">
      <w:pPr>
        <w:numPr>
          <w:ilvl w:val="0"/>
          <w:numId w:val="30"/>
        </w:numPr>
        <w:ind w:hangingChars="200"/>
        <w:rPr>
          <w:color w:val="000000"/>
        </w:rPr>
      </w:pPr>
      <w:r w:rsidRPr="00BE6BEF">
        <w:rPr>
          <w:color w:val="000000"/>
        </w:rPr>
        <w:t>截至</w:t>
      </w:r>
      <w:r w:rsidRPr="00BE6BEF">
        <w:rPr>
          <w:color w:val="000000"/>
        </w:rPr>
        <w:t>2023</w:t>
      </w:r>
      <w:r w:rsidRPr="00BE6BEF">
        <w:rPr>
          <w:color w:val="000000"/>
        </w:rPr>
        <w:t>年</w:t>
      </w:r>
      <w:r w:rsidRPr="00BE6BEF">
        <w:rPr>
          <w:color w:val="000000"/>
        </w:rPr>
        <w:t>12</w:t>
      </w:r>
      <w:r w:rsidRPr="00BE6BEF">
        <w:rPr>
          <w:color w:val="000000"/>
        </w:rPr>
        <w:t>月，我国</w:t>
      </w:r>
      <w:r w:rsidR="007316DF" w:rsidRPr="00BE6BEF">
        <w:rPr>
          <w:color w:val="000000"/>
        </w:rPr>
        <w:t>互联网医疗</w:t>
      </w:r>
      <w:r w:rsidRPr="00BE6BEF">
        <w:rPr>
          <w:color w:val="000000"/>
        </w:rPr>
        <w:t>用户规模达</w:t>
      </w:r>
      <w:r w:rsidR="007316DF" w:rsidRPr="00BE6BEF">
        <w:rPr>
          <w:color w:val="000000"/>
        </w:rPr>
        <w:t>4.14</w:t>
      </w:r>
      <w:r w:rsidRPr="00BE6BEF">
        <w:rPr>
          <w:color w:val="000000"/>
        </w:rPr>
        <w:t>亿人，较</w:t>
      </w:r>
      <w:r w:rsidRPr="00BE6BEF">
        <w:rPr>
          <w:color w:val="000000"/>
        </w:rPr>
        <w:t>2022</w:t>
      </w:r>
      <w:r w:rsidRPr="00BE6BEF">
        <w:rPr>
          <w:color w:val="000000"/>
        </w:rPr>
        <w:t>年</w:t>
      </w:r>
      <w:r w:rsidRPr="00BE6BEF">
        <w:rPr>
          <w:color w:val="000000"/>
        </w:rPr>
        <w:t>12</w:t>
      </w:r>
      <w:r w:rsidRPr="00BE6BEF">
        <w:rPr>
          <w:color w:val="000000"/>
        </w:rPr>
        <w:t>月增长</w:t>
      </w:r>
      <w:r w:rsidR="007316DF" w:rsidRPr="00BE6BEF">
        <w:rPr>
          <w:color w:val="000000"/>
        </w:rPr>
        <w:t>5139</w:t>
      </w:r>
      <w:r w:rsidRPr="00BE6BEF">
        <w:rPr>
          <w:color w:val="000000"/>
        </w:rPr>
        <w:t>万人，占网民整体的</w:t>
      </w:r>
      <w:r w:rsidR="007F1D64" w:rsidRPr="00BE6BEF">
        <w:rPr>
          <w:color w:val="000000"/>
        </w:rPr>
        <w:t>37</w:t>
      </w:r>
      <w:r w:rsidR="002A1696" w:rsidRPr="00BE6BEF">
        <w:rPr>
          <w:color w:val="000000"/>
        </w:rPr>
        <w:t>.</w:t>
      </w:r>
      <w:r w:rsidR="007F1D64" w:rsidRPr="00BE6BEF">
        <w:rPr>
          <w:color w:val="000000"/>
        </w:rPr>
        <w:t>9</w:t>
      </w:r>
      <w:r w:rsidR="002A1696" w:rsidRPr="00BE6BEF">
        <w:rPr>
          <w:color w:val="000000"/>
        </w:rPr>
        <w:t>%</w:t>
      </w:r>
      <w:r w:rsidRPr="00BE6BEF">
        <w:rPr>
          <w:color w:val="000000"/>
        </w:rPr>
        <w:t>。</w:t>
      </w:r>
    </w:p>
    <w:p w14:paraId="693AF2CD" w14:textId="2DADEC0C" w:rsidR="00C62044" w:rsidRPr="00BE6BEF" w:rsidRDefault="00C62044" w:rsidP="00A91093">
      <w:pPr>
        <w:ind w:firstLineChars="0" w:firstLine="420"/>
        <w:rPr>
          <w:color w:val="000000" w:themeColor="text1"/>
        </w:rPr>
        <w:sectPr w:rsidR="00C62044" w:rsidRPr="00BE6BEF" w:rsidSect="00772A91">
          <w:headerReference w:type="even" r:id="rId31"/>
          <w:headerReference w:type="default" r:id="rId32"/>
          <w:footerReference w:type="even" r:id="rId33"/>
          <w:headerReference w:type="first" r:id="rId34"/>
          <w:footerReference w:type="first" r:id="rId35"/>
          <w:type w:val="continuous"/>
          <w:pgSz w:w="11906" w:h="16838" w:code="9"/>
          <w:pgMar w:top="1440" w:right="1843" w:bottom="1440" w:left="1797" w:header="851" w:footer="992" w:gutter="0"/>
          <w:pgNumType w:start="1"/>
          <w:cols w:space="425"/>
          <w:docGrid w:type="lines" w:linePitch="312"/>
        </w:sectPr>
      </w:pPr>
    </w:p>
    <w:p w14:paraId="2A178398" w14:textId="747B2D31" w:rsidR="004B0723" w:rsidRPr="00BE6BEF" w:rsidRDefault="004B0723" w:rsidP="004B0723">
      <w:pPr>
        <w:pStyle w:val="10"/>
        <w:numPr>
          <w:ilvl w:val="0"/>
          <w:numId w:val="2"/>
        </w:numPr>
        <w:spacing w:before="120" w:after="600" w:line="312" w:lineRule="auto"/>
        <w:ind w:left="0" w:firstLineChars="0" w:firstLine="0"/>
        <w:rPr>
          <w:rFonts w:eastAsia="仿宋_GB2312"/>
          <w:b/>
          <w:color w:val="000000" w:themeColor="text1"/>
          <w:sz w:val="52"/>
          <w:szCs w:val="52"/>
        </w:rPr>
      </w:pPr>
      <w:bookmarkStart w:id="216" w:name="_Toc162170513"/>
      <w:bookmarkStart w:id="217" w:name="_Toc140143130"/>
      <w:bookmarkStart w:id="218" w:name="_Toc17129169"/>
      <w:bookmarkStart w:id="219" w:name="_Toc169939558"/>
      <w:bookmarkStart w:id="220" w:name="_Toc170028813"/>
      <w:bookmarkStart w:id="221" w:name="_Toc170283078"/>
      <w:bookmarkStart w:id="222" w:name="_Toc170906139"/>
      <w:bookmarkStart w:id="223" w:name="_Toc171076921"/>
      <w:bookmarkStart w:id="224" w:name="_Toc171146603"/>
      <w:bookmarkStart w:id="225" w:name="_Toc185062480"/>
      <w:bookmarkStart w:id="226" w:name="_Toc219196087"/>
      <w:bookmarkStart w:id="227" w:name="_Toc251246684"/>
      <w:bookmarkStart w:id="228" w:name="_Toc314260132"/>
      <w:bookmarkStart w:id="229" w:name="_Toc345950553"/>
      <w:bookmarkStart w:id="230" w:name="_Toc376784088"/>
      <w:bookmarkStart w:id="231" w:name="_Toc456859280"/>
      <w:bookmarkStart w:id="232" w:name="_Toc329704231"/>
      <w:bookmarkStart w:id="233" w:name="_Toc330398675"/>
      <w:bookmarkStart w:id="234" w:name="_Toc361770789"/>
      <w:bookmarkStart w:id="235" w:name="_Toc377551894"/>
      <w:bookmarkStart w:id="236" w:name="_Toc330334596"/>
      <w:bookmarkStart w:id="237" w:name="_Toc330398676"/>
      <w:bookmarkStart w:id="238" w:name="_Toc345950568"/>
      <w:bookmarkStart w:id="239" w:name="_Toc376784103"/>
      <w:bookmarkEnd w:id="204"/>
      <w:bookmarkEnd w:id="205"/>
      <w:bookmarkEnd w:id="206"/>
      <w:bookmarkEnd w:id="207"/>
      <w:bookmarkEnd w:id="208"/>
      <w:bookmarkEnd w:id="209"/>
      <w:bookmarkEnd w:id="210"/>
      <w:bookmarkEnd w:id="211"/>
      <w:bookmarkEnd w:id="212"/>
      <w:bookmarkEnd w:id="213"/>
      <w:bookmarkEnd w:id="214"/>
      <w:bookmarkEnd w:id="215"/>
      <w:r w:rsidRPr="00BE6BEF">
        <w:rPr>
          <w:rFonts w:eastAsia="仿宋_GB2312"/>
          <w:b/>
          <w:color w:val="000000" w:themeColor="text1"/>
          <w:sz w:val="52"/>
          <w:szCs w:val="52"/>
        </w:rPr>
        <w:lastRenderedPageBreak/>
        <w:t>互联网</w:t>
      </w:r>
      <w:r w:rsidR="002F2798" w:rsidRPr="00BE6BEF">
        <w:rPr>
          <w:rFonts w:eastAsia="仿宋_GB2312"/>
          <w:b/>
          <w:color w:val="000000" w:themeColor="text1"/>
          <w:sz w:val="52"/>
          <w:szCs w:val="52"/>
        </w:rPr>
        <w:t>基础</w:t>
      </w:r>
      <w:r w:rsidRPr="00BE6BEF">
        <w:rPr>
          <w:rFonts w:eastAsia="仿宋_GB2312"/>
          <w:b/>
          <w:color w:val="000000" w:themeColor="text1"/>
          <w:sz w:val="52"/>
          <w:szCs w:val="52"/>
        </w:rPr>
        <w:t>资源及接入</w:t>
      </w:r>
      <w:r w:rsidR="009859CF" w:rsidRPr="00BE6BEF">
        <w:rPr>
          <w:rFonts w:eastAsia="仿宋_GB2312"/>
          <w:b/>
          <w:color w:val="000000" w:themeColor="text1"/>
          <w:sz w:val="52"/>
          <w:szCs w:val="52"/>
        </w:rPr>
        <w:t>环境</w:t>
      </w:r>
      <w:r w:rsidRPr="00BE6BEF">
        <w:rPr>
          <w:rFonts w:eastAsia="仿宋_GB2312"/>
          <w:b/>
          <w:color w:val="000000" w:themeColor="text1"/>
          <w:sz w:val="52"/>
          <w:szCs w:val="52"/>
        </w:rPr>
        <w:t>状况</w:t>
      </w:r>
      <w:bookmarkEnd w:id="216"/>
    </w:p>
    <w:p w14:paraId="5262841F" w14:textId="31A694CB" w:rsidR="00391C79" w:rsidRPr="00BE6BEF" w:rsidRDefault="00A91D74" w:rsidP="00E51C91">
      <w:pPr>
        <w:ind w:firstLineChars="0" w:firstLine="420"/>
        <w:rPr>
          <w:color w:val="000000" w:themeColor="text1"/>
        </w:rPr>
      </w:pPr>
      <w:r w:rsidRPr="00BE6BEF">
        <w:rPr>
          <w:color w:val="000000" w:themeColor="text1"/>
          <w:szCs w:val="21"/>
        </w:rPr>
        <w:t>互联网基础资源建设是推动互联网行业高质量发展、维护国家网络安全稳定的重要基石。</w:t>
      </w:r>
      <w:r w:rsidR="004152AA" w:rsidRPr="00BE6BEF">
        <w:rPr>
          <w:color w:val="000000" w:themeColor="text1"/>
          <w:szCs w:val="21"/>
        </w:rPr>
        <w:t>2023</w:t>
      </w:r>
      <w:r w:rsidR="004152AA" w:rsidRPr="00BE6BEF">
        <w:rPr>
          <w:color w:val="000000" w:themeColor="text1"/>
          <w:szCs w:val="21"/>
        </w:rPr>
        <w:t>年</w:t>
      </w:r>
      <w:r w:rsidR="00391C79" w:rsidRPr="00BE6BEF">
        <w:rPr>
          <w:color w:val="000000" w:themeColor="text1"/>
          <w:szCs w:val="21"/>
        </w:rPr>
        <w:t>，</w:t>
      </w:r>
      <w:r w:rsidR="009B7C27" w:rsidRPr="00BE6BEF">
        <w:rPr>
          <w:color w:val="000000" w:themeColor="text1"/>
          <w:szCs w:val="21"/>
        </w:rPr>
        <w:t>我国</w:t>
      </w:r>
      <w:r w:rsidR="0024751E" w:rsidRPr="00BE6BEF">
        <w:rPr>
          <w:color w:val="000000" w:themeColor="text1"/>
          <w:szCs w:val="21"/>
        </w:rPr>
        <w:t>坚持</w:t>
      </w:r>
      <w:r w:rsidR="00E51C91" w:rsidRPr="00BE6BEF">
        <w:rPr>
          <w:color w:val="000000" w:themeColor="text1"/>
          <w:shd w:val="clear" w:color="auto" w:fill="FFFFFF"/>
        </w:rPr>
        <w:t>稳字当头、稳中求进，</w:t>
      </w:r>
      <w:r w:rsidR="00BF7A12" w:rsidRPr="00BE6BEF">
        <w:rPr>
          <w:color w:val="000000" w:themeColor="text1"/>
          <w:shd w:val="clear" w:color="auto" w:fill="FFFFFF"/>
        </w:rPr>
        <w:t>持续</w:t>
      </w:r>
      <w:r w:rsidR="0024751E" w:rsidRPr="00BE6BEF">
        <w:rPr>
          <w:color w:val="000000" w:themeColor="text1"/>
          <w:szCs w:val="21"/>
        </w:rPr>
        <w:t>发挥新一代信息技术引领作用，</w:t>
      </w:r>
      <w:r w:rsidR="00BF7A12" w:rsidRPr="00BE6BEF">
        <w:rPr>
          <w:color w:val="000000" w:themeColor="text1"/>
          <w:szCs w:val="21"/>
        </w:rPr>
        <w:t>不断</w:t>
      </w:r>
      <w:r w:rsidRPr="00BE6BEF">
        <w:rPr>
          <w:color w:val="000000" w:themeColor="text1"/>
          <w:szCs w:val="21"/>
        </w:rPr>
        <w:t>推进互联网基础资源建设，</w:t>
      </w:r>
      <w:r w:rsidR="00DA02A7" w:rsidRPr="00BE6BEF">
        <w:rPr>
          <w:color w:val="000000" w:themeColor="text1"/>
          <w:szCs w:val="21"/>
        </w:rPr>
        <w:t>促进互联网基础资源应用，</w:t>
      </w:r>
      <w:r w:rsidR="007F37CC" w:rsidRPr="00BE6BEF">
        <w:rPr>
          <w:color w:val="000000" w:themeColor="text1"/>
          <w:shd w:val="clear" w:color="auto" w:fill="FFFFFF"/>
        </w:rPr>
        <w:t>优化互联网</w:t>
      </w:r>
      <w:r w:rsidR="008E6BE9" w:rsidRPr="00BE6BEF">
        <w:rPr>
          <w:color w:val="000000" w:themeColor="text1"/>
          <w:shd w:val="clear" w:color="auto" w:fill="FFFFFF"/>
        </w:rPr>
        <w:t>接入环境</w:t>
      </w:r>
      <w:r w:rsidR="007F37CC" w:rsidRPr="00BE6BEF">
        <w:rPr>
          <w:color w:val="000000" w:themeColor="text1"/>
          <w:shd w:val="clear" w:color="auto" w:fill="FFFFFF"/>
        </w:rPr>
        <w:t>，</w:t>
      </w:r>
      <w:r w:rsidR="00E51C91" w:rsidRPr="00BE6BEF">
        <w:rPr>
          <w:color w:val="000000" w:themeColor="text1"/>
          <w:szCs w:val="21"/>
        </w:rPr>
        <w:t>推动</w:t>
      </w:r>
      <w:r w:rsidR="00BF7A12" w:rsidRPr="00BE6BEF">
        <w:rPr>
          <w:color w:val="000000" w:themeColor="text1"/>
          <w:shd w:val="clear" w:color="auto" w:fill="FFFFFF"/>
        </w:rPr>
        <w:t>行</w:t>
      </w:r>
      <w:r w:rsidR="00E51C91" w:rsidRPr="00BE6BEF">
        <w:rPr>
          <w:color w:val="000000" w:themeColor="text1"/>
          <w:shd w:val="clear" w:color="auto" w:fill="FFFFFF"/>
        </w:rPr>
        <w:t>业高质量发展</w:t>
      </w:r>
      <w:r w:rsidR="00391C79" w:rsidRPr="00BE6BEF">
        <w:rPr>
          <w:color w:val="000000" w:themeColor="text1"/>
          <w:szCs w:val="21"/>
        </w:rPr>
        <w:t>迈出新步伐。</w:t>
      </w:r>
    </w:p>
    <w:p w14:paraId="65B48D63" w14:textId="3E261C9C" w:rsidR="004B0723" w:rsidRPr="00BE6BEF" w:rsidRDefault="004B0723" w:rsidP="004B0723">
      <w:pPr>
        <w:pStyle w:val="20"/>
        <w:numPr>
          <w:ilvl w:val="0"/>
          <w:numId w:val="13"/>
        </w:numPr>
        <w:spacing w:before="400" w:after="300" w:line="312" w:lineRule="auto"/>
        <w:rPr>
          <w:rFonts w:eastAsia="黑体"/>
          <w:color w:val="000000" w:themeColor="text1"/>
          <w:sz w:val="36"/>
          <w:szCs w:val="36"/>
        </w:rPr>
      </w:pPr>
      <w:bookmarkStart w:id="240" w:name="_Toc162170514"/>
      <w:r w:rsidRPr="00BE6BEF">
        <w:rPr>
          <w:rFonts w:eastAsia="黑体"/>
          <w:color w:val="000000" w:themeColor="text1"/>
          <w:sz w:val="36"/>
          <w:szCs w:val="36"/>
        </w:rPr>
        <w:t>互联网基础资源</w:t>
      </w:r>
      <w:r w:rsidR="00DA02A7" w:rsidRPr="00BE6BEF">
        <w:rPr>
          <w:rFonts w:eastAsia="黑体"/>
          <w:color w:val="000000" w:themeColor="text1"/>
          <w:sz w:val="36"/>
          <w:szCs w:val="36"/>
        </w:rPr>
        <w:t>发展状况</w:t>
      </w:r>
      <w:bookmarkEnd w:id="240"/>
    </w:p>
    <w:p w14:paraId="00A82273" w14:textId="1634A05A" w:rsidR="006913A5" w:rsidRPr="00BE6BEF" w:rsidRDefault="00136D53"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w:t>
      </w:r>
      <w:r w:rsidRPr="00BE6BEF">
        <w:rPr>
          <w:color w:val="000000" w:themeColor="text1"/>
          <w:szCs w:val="21"/>
        </w:rPr>
        <w:t>IPv4</w:t>
      </w:r>
      <w:r w:rsidRPr="00BE6BEF">
        <w:rPr>
          <w:color w:val="000000" w:themeColor="text1"/>
          <w:szCs w:val="21"/>
        </w:rPr>
        <w:t>地址数量为</w:t>
      </w:r>
      <w:r w:rsidRPr="00BE6BEF">
        <w:rPr>
          <w:color w:val="000000" w:themeColor="text1"/>
          <w:szCs w:val="21"/>
        </w:rPr>
        <w:t>39219</w:t>
      </w:r>
      <w:r w:rsidRPr="00BE6BEF">
        <w:rPr>
          <w:color w:val="000000" w:themeColor="text1"/>
          <w:szCs w:val="21"/>
        </w:rPr>
        <w:t>万个，</w:t>
      </w:r>
      <w:r w:rsidRPr="00BE6BEF">
        <w:rPr>
          <w:color w:val="000000" w:themeColor="text1"/>
          <w:szCs w:val="21"/>
        </w:rPr>
        <w:t>IPv6</w:t>
      </w:r>
      <w:r w:rsidRPr="00BE6BEF">
        <w:rPr>
          <w:color w:val="000000" w:themeColor="text1"/>
          <w:szCs w:val="21"/>
        </w:rPr>
        <w:t>地址数量为</w:t>
      </w:r>
      <w:r w:rsidRPr="00BE6BEF">
        <w:rPr>
          <w:color w:val="000000" w:themeColor="text1"/>
          <w:szCs w:val="21"/>
        </w:rPr>
        <w:t>68042</w:t>
      </w:r>
      <w:r w:rsidRPr="00BE6BEF">
        <w:rPr>
          <w:color w:val="000000" w:themeColor="text1"/>
          <w:szCs w:val="21"/>
        </w:rPr>
        <w:t>块</w:t>
      </w:r>
      <w:r w:rsidRPr="00BE6BEF">
        <w:rPr>
          <w:color w:val="000000" w:themeColor="text1"/>
          <w:szCs w:val="21"/>
        </w:rPr>
        <w:t>/32</w:t>
      </w:r>
      <w:r w:rsidRPr="00BE6BEF">
        <w:rPr>
          <w:color w:val="000000" w:themeColor="text1"/>
          <w:szCs w:val="21"/>
        </w:rPr>
        <w:t>，</w:t>
      </w:r>
      <w:r w:rsidRPr="00BE6BEF">
        <w:rPr>
          <w:color w:val="000000" w:themeColor="text1"/>
          <w:szCs w:val="21"/>
        </w:rPr>
        <w:t>IPv6</w:t>
      </w:r>
      <w:r w:rsidRPr="00BE6BEF">
        <w:rPr>
          <w:color w:val="000000" w:themeColor="text1"/>
          <w:szCs w:val="21"/>
        </w:rPr>
        <w:t>活跃用户数达</w:t>
      </w:r>
      <w:r w:rsidRPr="00BE6BEF">
        <w:rPr>
          <w:color w:val="000000" w:themeColor="text1"/>
          <w:szCs w:val="21"/>
        </w:rPr>
        <w:t>7.62</w:t>
      </w:r>
      <w:r w:rsidRPr="00BE6BEF">
        <w:rPr>
          <w:color w:val="000000" w:themeColor="text1"/>
          <w:szCs w:val="21"/>
        </w:rPr>
        <w:t>亿；我国域名总数为</w:t>
      </w:r>
      <w:r w:rsidRPr="00BE6BEF">
        <w:rPr>
          <w:color w:val="000000" w:themeColor="text1"/>
          <w:szCs w:val="21"/>
        </w:rPr>
        <w:t>3160</w:t>
      </w:r>
      <w:r w:rsidRPr="00BE6BEF">
        <w:rPr>
          <w:color w:val="000000" w:themeColor="text1"/>
          <w:szCs w:val="21"/>
        </w:rPr>
        <w:t>万个</w:t>
      </w:r>
      <w:r w:rsidRPr="00BE6BEF">
        <w:rPr>
          <w:rStyle w:val="af0"/>
          <w:color w:val="000000" w:themeColor="text1"/>
          <w:szCs w:val="21"/>
        </w:rPr>
        <w:footnoteReference w:id="1"/>
      </w:r>
      <w:r w:rsidRPr="00BE6BEF">
        <w:rPr>
          <w:color w:val="000000" w:themeColor="text1"/>
          <w:szCs w:val="21"/>
        </w:rPr>
        <w:t>，其中，</w:t>
      </w:r>
      <w:r w:rsidRPr="00C328C3">
        <w:rPr>
          <w:rFonts w:ascii="宋体" w:hAnsi="宋体"/>
          <w:color w:val="000000" w:themeColor="text1"/>
          <w:szCs w:val="21"/>
        </w:rPr>
        <w:t>“</w:t>
      </w:r>
      <w:r w:rsidRPr="00BE6BEF">
        <w:rPr>
          <w:color w:val="000000" w:themeColor="text1"/>
          <w:szCs w:val="21"/>
        </w:rPr>
        <w:t>.CN</w:t>
      </w:r>
      <w:r w:rsidRPr="00C328C3">
        <w:rPr>
          <w:rFonts w:ascii="宋体" w:hAnsi="宋体"/>
          <w:color w:val="000000" w:themeColor="text1"/>
          <w:szCs w:val="21"/>
        </w:rPr>
        <w:t>”</w:t>
      </w:r>
      <w:r w:rsidRPr="00BE6BEF">
        <w:rPr>
          <w:color w:val="000000" w:themeColor="text1"/>
          <w:szCs w:val="21"/>
        </w:rPr>
        <w:t>域名数量为</w:t>
      </w:r>
      <w:r w:rsidRPr="00BE6BEF">
        <w:rPr>
          <w:color w:val="000000" w:themeColor="text1"/>
          <w:szCs w:val="21"/>
        </w:rPr>
        <w:t>2013</w:t>
      </w:r>
      <w:r w:rsidRPr="00BE6BEF">
        <w:rPr>
          <w:color w:val="000000" w:themeColor="text1"/>
          <w:szCs w:val="21"/>
        </w:rPr>
        <w:t>万个；我国移动</w:t>
      </w:r>
      <w:r w:rsidRPr="00BE6BEF">
        <w:rPr>
          <w:color w:val="000000" w:themeColor="text1"/>
        </w:rPr>
        <w:t>电话基站总数达</w:t>
      </w:r>
      <w:r w:rsidRPr="00BE6BEF">
        <w:rPr>
          <w:color w:val="000000" w:themeColor="text1"/>
          <w:szCs w:val="21"/>
        </w:rPr>
        <w:t>1162</w:t>
      </w:r>
      <w:r w:rsidRPr="00BE6BEF">
        <w:rPr>
          <w:color w:val="000000" w:themeColor="text1"/>
        </w:rPr>
        <w:t>万个，</w:t>
      </w:r>
      <w:r w:rsidRPr="00BE6BEF">
        <w:rPr>
          <w:color w:val="000000" w:themeColor="text1"/>
          <w:szCs w:val="21"/>
        </w:rPr>
        <w:t>互联网宽带接入端口数量达</w:t>
      </w:r>
      <w:r w:rsidRPr="00BE6BEF">
        <w:rPr>
          <w:color w:val="000000" w:themeColor="text1"/>
          <w:szCs w:val="21"/>
        </w:rPr>
        <w:t>11.36</w:t>
      </w:r>
      <w:r w:rsidRPr="00BE6BEF">
        <w:rPr>
          <w:color w:val="070707"/>
        </w:rPr>
        <w:t>亿个</w:t>
      </w:r>
      <w:r w:rsidRPr="00BE6BEF">
        <w:rPr>
          <w:color w:val="000000" w:themeColor="text1"/>
          <w:szCs w:val="21"/>
        </w:rPr>
        <w:t>，光缆线路总长度达</w:t>
      </w:r>
      <w:r w:rsidRPr="00BE6BEF">
        <w:rPr>
          <w:color w:val="000000" w:themeColor="text1"/>
          <w:szCs w:val="21"/>
        </w:rPr>
        <w:t>6432</w:t>
      </w:r>
      <w:r w:rsidRPr="00BE6BEF">
        <w:rPr>
          <w:color w:val="070707"/>
        </w:rPr>
        <w:t>万公里</w:t>
      </w:r>
      <w:r w:rsidR="006913A5" w:rsidRPr="00BE6BEF">
        <w:rPr>
          <w:color w:val="000000" w:themeColor="text1"/>
          <w:szCs w:val="21"/>
        </w:rPr>
        <w:t>。</w:t>
      </w:r>
    </w:p>
    <w:p w14:paraId="20090EAD" w14:textId="77DBC78C" w:rsidR="00157042" w:rsidRPr="00BE6BEF" w:rsidRDefault="00323942" w:rsidP="00323942">
      <w:pPr>
        <w:pStyle w:val="af3"/>
        <w:spacing w:before="156"/>
        <w:rPr>
          <w:rFonts w:eastAsia="宋体" w:cs="Times New Roman"/>
        </w:rPr>
      </w:pPr>
      <w:bookmarkStart w:id="241" w:name="_Toc3856"/>
      <w:bookmarkStart w:id="242" w:name="_Toc2178"/>
      <w:bookmarkStart w:id="243" w:name="_Toc18643"/>
      <w:bookmarkStart w:id="244" w:name="_Toc21924"/>
      <w:bookmarkStart w:id="245" w:name="_Toc16117"/>
      <w:bookmarkStart w:id="246" w:name="_Toc130371035"/>
      <w:r w:rsidRPr="00BE6BEF">
        <w:rPr>
          <w:rFonts w:eastAsia="宋体" w:cs="Times New Roman"/>
        </w:rPr>
        <w:t>表</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表</w:instrText>
      </w:r>
      <w:r w:rsidRPr="00BE6BEF">
        <w:rPr>
          <w:rFonts w:cs="Times New Roman"/>
        </w:rPr>
        <w:instrText xml:space="preserve"> \* ARABIC </w:instrText>
      </w:r>
      <w:r w:rsidRPr="00BE6BEF">
        <w:rPr>
          <w:rFonts w:cs="Times New Roman"/>
        </w:rPr>
        <w:fldChar w:fldCharType="separate"/>
      </w:r>
      <w:r w:rsidR="00F245C3">
        <w:rPr>
          <w:rFonts w:cs="Times New Roman"/>
          <w:noProof/>
        </w:rPr>
        <w:t>1</w:t>
      </w:r>
      <w:r w:rsidRPr="00BE6BEF">
        <w:rPr>
          <w:rFonts w:cs="Times New Roman"/>
        </w:rPr>
        <w:fldChar w:fldCharType="end"/>
      </w:r>
      <w:r w:rsidR="00157042" w:rsidRPr="00BE6BEF">
        <w:rPr>
          <w:rFonts w:cs="Times New Roman"/>
        </w:rPr>
        <w:t xml:space="preserve">  2023.12</w:t>
      </w:r>
      <w:r w:rsidR="00157042" w:rsidRPr="00BE6BEF">
        <w:rPr>
          <w:rFonts w:eastAsia="宋体" w:cs="Times New Roman"/>
        </w:rPr>
        <w:t>互联网基础资源</w:t>
      </w:r>
      <w:r w:rsidR="007F1D64" w:rsidRPr="00BE6BEF">
        <w:rPr>
          <w:rFonts w:eastAsia="宋体" w:cs="Times New Roman"/>
        </w:rPr>
        <w:t>发展状况</w:t>
      </w:r>
    </w:p>
    <w:tbl>
      <w:tblPr>
        <w:tblStyle w:val="1414"/>
        <w:tblW w:w="3566" w:type="pct"/>
        <w:jc w:val="center"/>
        <w:tblBorders>
          <w:left w:val="none" w:sz="0" w:space="0" w:color="auto"/>
          <w:right w:val="none" w:sz="0" w:space="0" w:color="auto"/>
        </w:tblBorders>
        <w:tblLook w:val="04A0" w:firstRow="1" w:lastRow="0" w:firstColumn="1" w:lastColumn="0" w:noHBand="0" w:noVBand="1"/>
      </w:tblPr>
      <w:tblGrid>
        <w:gridCol w:w="2269"/>
        <w:gridCol w:w="1082"/>
        <w:gridCol w:w="2544"/>
      </w:tblGrid>
      <w:tr w:rsidR="00136D53" w:rsidRPr="00BE6BEF" w14:paraId="3BB960D4" w14:textId="77777777" w:rsidTr="00E122C4">
        <w:trPr>
          <w:trHeight w:val="324"/>
          <w:jc w:val="center"/>
        </w:trPr>
        <w:tc>
          <w:tcPr>
            <w:tcW w:w="1924" w:type="pct"/>
            <w:noWrap/>
            <w:hideMark/>
          </w:tcPr>
          <w:p w14:paraId="15B275F8" w14:textId="77777777" w:rsidR="00136D53" w:rsidRPr="00BE6BEF" w:rsidRDefault="00136D53" w:rsidP="00E122C4">
            <w:pPr>
              <w:spacing w:line="240" w:lineRule="auto"/>
              <w:ind w:firstLineChars="0" w:firstLine="0"/>
              <w:jc w:val="center"/>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分类</w:t>
            </w:r>
          </w:p>
        </w:tc>
        <w:tc>
          <w:tcPr>
            <w:tcW w:w="918" w:type="pct"/>
            <w:hideMark/>
          </w:tcPr>
          <w:p w14:paraId="7A647246" w14:textId="77777777" w:rsidR="00136D53" w:rsidRPr="00BE6BEF" w:rsidRDefault="00136D53" w:rsidP="00E122C4">
            <w:pPr>
              <w:spacing w:line="240" w:lineRule="auto"/>
              <w:ind w:firstLineChars="0" w:firstLine="0"/>
              <w:jc w:val="center"/>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单位</w:t>
            </w:r>
          </w:p>
        </w:tc>
        <w:tc>
          <w:tcPr>
            <w:tcW w:w="2159" w:type="pct"/>
            <w:hideMark/>
          </w:tcPr>
          <w:p w14:paraId="7A80D6B2" w14:textId="77777777" w:rsidR="00136D53" w:rsidRPr="00BE6BEF" w:rsidRDefault="00136D53" w:rsidP="00E122C4">
            <w:pPr>
              <w:spacing w:line="240" w:lineRule="auto"/>
              <w:ind w:firstLineChars="0" w:firstLine="0"/>
              <w:jc w:val="center"/>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2023</w:t>
            </w:r>
            <w:r w:rsidRPr="00BE6BEF">
              <w:rPr>
                <w:rFonts w:ascii="Times New Roman" w:eastAsiaTheme="majorEastAsia" w:hAnsi="Times New Roman"/>
                <w:color w:val="000000"/>
                <w:kern w:val="0"/>
                <w:sz w:val="20"/>
                <w:szCs w:val="20"/>
              </w:rPr>
              <w:t>年</w:t>
            </w:r>
            <w:r w:rsidRPr="00BE6BEF">
              <w:rPr>
                <w:rFonts w:ascii="Times New Roman" w:eastAsiaTheme="majorEastAsia" w:hAnsi="Times New Roman"/>
                <w:color w:val="000000"/>
                <w:kern w:val="0"/>
                <w:sz w:val="20"/>
                <w:szCs w:val="20"/>
              </w:rPr>
              <w:t>12</w:t>
            </w:r>
            <w:r w:rsidRPr="00BE6BEF">
              <w:rPr>
                <w:rFonts w:ascii="Times New Roman" w:eastAsiaTheme="majorEastAsia" w:hAnsi="Times New Roman"/>
                <w:color w:val="000000"/>
                <w:kern w:val="0"/>
                <w:sz w:val="20"/>
                <w:szCs w:val="20"/>
              </w:rPr>
              <w:t>月</w:t>
            </w:r>
          </w:p>
        </w:tc>
      </w:tr>
      <w:tr w:rsidR="00136D53" w:rsidRPr="00BE6BEF" w14:paraId="1A45DEEC" w14:textId="77777777" w:rsidTr="00E122C4">
        <w:trPr>
          <w:trHeight w:val="324"/>
          <w:jc w:val="center"/>
        </w:trPr>
        <w:tc>
          <w:tcPr>
            <w:tcW w:w="1924" w:type="pct"/>
            <w:noWrap/>
            <w:hideMark/>
          </w:tcPr>
          <w:p w14:paraId="51C469B9"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IPv4</w:t>
            </w:r>
          </w:p>
          <w:p w14:paraId="7718CDB3"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IPv6</w:t>
            </w:r>
          </w:p>
          <w:p w14:paraId="0D9830A9"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IPv6</w:t>
            </w:r>
            <w:r w:rsidRPr="00BE6BEF">
              <w:rPr>
                <w:rFonts w:ascii="Times New Roman" w:eastAsiaTheme="majorEastAsia" w:hAnsi="Times New Roman"/>
                <w:color w:val="000000"/>
                <w:kern w:val="0"/>
                <w:sz w:val="20"/>
                <w:szCs w:val="20"/>
              </w:rPr>
              <w:t>活跃用户数</w:t>
            </w:r>
          </w:p>
          <w:p w14:paraId="228F74C6"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域名</w:t>
            </w:r>
          </w:p>
          <w:p w14:paraId="747F9E4D" w14:textId="77777777" w:rsidR="00136D53" w:rsidRPr="00BE6BEF" w:rsidRDefault="00136D53" w:rsidP="00E122C4">
            <w:pPr>
              <w:spacing w:line="240" w:lineRule="auto"/>
              <w:ind w:firstLineChars="10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其中：</w:t>
            </w:r>
            <w:r w:rsidRPr="00C328C3">
              <w:rPr>
                <w:rFonts w:ascii="宋体" w:hAnsi="宋体"/>
                <w:color w:val="000000"/>
                <w:kern w:val="0"/>
                <w:sz w:val="20"/>
                <w:szCs w:val="20"/>
              </w:rPr>
              <w:t>“</w:t>
            </w:r>
            <w:r w:rsidRPr="00BE6BEF">
              <w:rPr>
                <w:rFonts w:ascii="Times New Roman" w:eastAsiaTheme="majorEastAsia" w:hAnsi="Times New Roman"/>
                <w:color w:val="000000"/>
                <w:kern w:val="0"/>
                <w:sz w:val="20"/>
                <w:szCs w:val="20"/>
              </w:rPr>
              <w:t>.CN</w:t>
            </w:r>
            <w:r w:rsidRPr="00C328C3">
              <w:rPr>
                <w:rFonts w:ascii="宋体" w:hAnsi="宋体"/>
                <w:color w:val="000000"/>
                <w:kern w:val="0"/>
                <w:sz w:val="20"/>
                <w:szCs w:val="20"/>
              </w:rPr>
              <w:t>”</w:t>
            </w:r>
            <w:r w:rsidRPr="00BE6BEF">
              <w:rPr>
                <w:rFonts w:ascii="Times New Roman" w:eastAsiaTheme="majorEastAsia" w:hAnsi="Times New Roman"/>
                <w:color w:val="000000"/>
                <w:kern w:val="0"/>
                <w:sz w:val="20"/>
                <w:szCs w:val="20"/>
              </w:rPr>
              <w:t>域名</w:t>
            </w:r>
          </w:p>
          <w:p w14:paraId="5EE8F006"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移动电话基站</w:t>
            </w:r>
          </w:p>
          <w:p w14:paraId="294D005B"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互联网宽带接入端口</w:t>
            </w:r>
          </w:p>
          <w:p w14:paraId="0A13654C" w14:textId="77777777" w:rsidR="00136D53" w:rsidRPr="00BE6BEF" w:rsidRDefault="00136D53" w:rsidP="00E122C4">
            <w:pPr>
              <w:spacing w:line="240" w:lineRule="auto"/>
              <w:ind w:firstLineChars="0" w:firstLine="0"/>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光缆线路长度</w:t>
            </w:r>
          </w:p>
        </w:tc>
        <w:tc>
          <w:tcPr>
            <w:tcW w:w="918" w:type="pct"/>
            <w:hideMark/>
          </w:tcPr>
          <w:p w14:paraId="2521DDF7"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1F4D1FE7"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color w:val="000000"/>
                <w:kern w:val="0"/>
                <w:sz w:val="20"/>
                <w:szCs w:val="20"/>
              </w:rPr>
            </w:pPr>
            <w:r w:rsidRPr="00BE6BEF">
              <w:rPr>
                <w:rFonts w:ascii="Times New Roman" w:eastAsiaTheme="majorEastAsia" w:hAnsi="Times New Roman"/>
                <w:color w:val="000000"/>
                <w:kern w:val="0"/>
                <w:sz w:val="20"/>
                <w:szCs w:val="20"/>
              </w:rPr>
              <w:t>块</w:t>
            </w:r>
            <w:r w:rsidRPr="00BE6BEF">
              <w:rPr>
                <w:rFonts w:ascii="Times New Roman" w:eastAsiaTheme="majorEastAsia" w:hAnsi="Times New Roman"/>
                <w:color w:val="000000"/>
                <w:kern w:val="0"/>
                <w:sz w:val="20"/>
                <w:szCs w:val="20"/>
              </w:rPr>
              <w:t>/32</w:t>
            </w:r>
          </w:p>
          <w:p w14:paraId="6CCDAC38"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亿</w:t>
            </w:r>
          </w:p>
          <w:p w14:paraId="2954CF3D"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359F2A68"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362AAA0E"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万个</w:t>
            </w:r>
          </w:p>
          <w:p w14:paraId="1DCA9F7F"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亿个</w:t>
            </w:r>
          </w:p>
          <w:p w14:paraId="01559EC3"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万公里</w:t>
            </w:r>
          </w:p>
        </w:tc>
        <w:tc>
          <w:tcPr>
            <w:tcW w:w="2159" w:type="pct"/>
            <w:hideMark/>
          </w:tcPr>
          <w:p w14:paraId="4CB8473A"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392,192,512</w:t>
            </w:r>
          </w:p>
          <w:p w14:paraId="5491523D"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68,042</w:t>
            </w:r>
          </w:p>
          <w:p w14:paraId="660CCF1E" w14:textId="43B94B0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7.62</w:t>
            </w:r>
          </w:p>
          <w:p w14:paraId="14728D64"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31,595,563</w:t>
            </w:r>
          </w:p>
          <w:p w14:paraId="09A6E07E"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20,125,764</w:t>
            </w:r>
          </w:p>
          <w:p w14:paraId="61FEE6DC"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1,162</w:t>
            </w:r>
          </w:p>
          <w:p w14:paraId="0AEB82C2" w14:textId="77777777" w:rsidR="00136D53" w:rsidRPr="00BE6BEF" w:rsidRDefault="00136D53" w:rsidP="00E122C4">
            <w:pPr>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11.36</w:t>
            </w:r>
          </w:p>
          <w:p w14:paraId="0803F11F" w14:textId="77777777" w:rsidR="00136D53" w:rsidRPr="00BE6BEF" w:rsidRDefault="00136D53" w:rsidP="00E122C4">
            <w:pPr>
              <w:wordWrap w:val="0"/>
              <w:spacing w:line="240" w:lineRule="auto"/>
              <w:ind w:rightChars="74" w:right="155" w:firstLineChars="0" w:firstLine="0"/>
              <w:jc w:val="righ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6,432</w:t>
            </w:r>
          </w:p>
        </w:tc>
      </w:tr>
    </w:tbl>
    <w:p w14:paraId="28A38B82" w14:textId="77777777" w:rsidR="006913A5" w:rsidRPr="00BE6BEF" w:rsidRDefault="006913A5" w:rsidP="006913A5">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47" w:name="_Toc162170515"/>
      <w:r w:rsidRPr="00BE6BEF">
        <w:rPr>
          <w:rFonts w:eastAsia="楷体_GB2312"/>
          <w:color w:val="000000" w:themeColor="text1"/>
          <w:sz w:val="30"/>
          <w:szCs w:val="30"/>
        </w:rPr>
        <w:t>IP</w:t>
      </w:r>
      <w:r w:rsidRPr="00BE6BEF">
        <w:rPr>
          <w:rFonts w:eastAsia="楷体_GB2312"/>
          <w:color w:val="000000" w:themeColor="text1"/>
          <w:sz w:val="30"/>
          <w:szCs w:val="30"/>
        </w:rPr>
        <w:t>地址</w:t>
      </w:r>
      <w:bookmarkEnd w:id="241"/>
      <w:bookmarkEnd w:id="242"/>
      <w:bookmarkEnd w:id="243"/>
      <w:bookmarkEnd w:id="244"/>
      <w:bookmarkEnd w:id="245"/>
      <w:bookmarkEnd w:id="246"/>
      <w:bookmarkEnd w:id="247"/>
    </w:p>
    <w:p w14:paraId="252BCC6D" w14:textId="6FFEA6D4" w:rsidR="006913A5" w:rsidRPr="00BE6BEF" w:rsidRDefault="00136D53"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w:t>
      </w:r>
      <w:r w:rsidRPr="00BE6BEF">
        <w:rPr>
          <w:color w:val="000000" w:themeColor="text1"/>
          <w:szCs w:val="21"/>
        </w:rPr>
        <w:t>IPv6</w:t>
      </w:r>
      <w:r w:rsidRPr="00BE6BEF">
        <w:rPr>
          <w:color w:val="000000" w:themeColor="text1"/>
          <w:szCs w:val="21"/>
        </w:rPr>
        <w:t>地址数量为</w:t>
      </w:r>
      <w:r w:rsidRPr="00BE6BEF">
        <w:rPr>
          <w:color w:val="000000" w:themeColor="text1"/>
          <w:szCs w:val="21"/>
        </w:rPr>
        <w:t>68042</w:t>
      </w:r>
      <w:r w:rsidRPr="00BE6BEF">
        <w:rPr>
          <w:color w:val="000000" w:themeColor="text1"/>
          <w:szCs w:val="21"/>
        </w:rPr>
        <w:t>块</w:t>
      </w:r>
      <w:r w:rsidRPr="00BE6BEF">
        <w:rPr>
          <w:color w:val="000000" w:themeColor="text1"/>
          <w:szCs w:val="21"/>
        </w:rPr>
        <w:t>/32</w:t>
      </w:r>
      <w:r w:rsidRPr="00BE6BEF">
        <w:rPr>
          <w:color w:val="000000" w:themeColor="text1"/>
          <w:szCs w:val="21"/>
        </w:rPr>
        <w:t>，较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月增长</w:t>
      </w:r>
      <w:r w:rsidRPr="00BE6BEF">
        <w:rPr>
          <w:color w:val="000000" w:themeColor="text1"/>
          <w:szCs w:val="21"/>
        </w:rPr>
        <w:t>1.0%</w:t>
      </w:r>
      <w:r w:rsidRPr="00BE6BEF">
        <w:rPr>
          <w:color w:val="000000" w:themeColor="text1"/>
          <w:szCs w:val="21"/>
        </w:rPr>
        <w:t>。对全球</w:t>
      </w:r>
      <w:r w:rsidRPr="00BE6BEF">
        <w:rPr>
          <w:color w:val="000000" w:themeColor="text1"/>
          <w:szCs w:val="21"/>
        </w:rPr>
        <w:t>23</w:t>
      </w:r>
      <w:r w:rsidRPr="00BE6BEF">
        <w:rPr>
          <w:color w:val="000000" w:themeColor="text1"/>
          <w:szCs w:val="21"/>
        </w:rPr>
        <w:t>个重点公共递归服务的</w:t>
      </w:r>
      <w:r w:rsidRPr="00BE6BEF">
        <w:rPr>
          <w:color w:val="000000" w:themeColor="text1"/>
          <w:szCs w:val="21"/>
        </w:rPr>
        <w:t>IPv6</w:t>
      </w:r>
      <w:r w:rsidRPr="00BE6BEF">
        <w:rPr>
          <w:color w:val="000000" w:themeColor="text1"/>
          <w:szCs w:val="21"/>
        </w:rPr>
        <w:t>支持情况进行采集分析，有</w:t>
      </w:r>
      <w:r w:rsidRPr="00BE6BEF">
        <w:rPr>
          <w:color w:val="000000" w:themeColor="text1"/>
          <w:szCs w:val="21"/>
        </w:rPr>
        <w:t>14</w:t>
      </w:r>
      <w:r w:rsidRPr="00BE6BEF">
        <w:rPr>
          <w:color w:val="000000" w:themeColor="text1"/>
          <w:szCs w:val="21"/>
        </w:rPr>
        <w:t>个递归服务提供</w:t>
      </w:r>
      <w:r w:rsidRPr="00BE6BEF">
        <w:rPr>
          <w:color w:val="000000" w:themeColor="text1"/>
          <w:szCs w:val="21"/>
        </w:rPr>
        <w:t>IPv6</w:t>
      </w:r>
      <w:r w:rsidRPr="00BE6BEF">
        <w:rPr>
          <w:color w:val="000000" w:themeColor="text1"/>
          <w:szCs w:val="21"/>
        </w:rPr>
        <w:lastRenderedPageBreak/>
        <w:t>公共递归服务，约占</w:t>
      </w:r>
      <w:r w:rsidRPr="00BE6BEF">
        <w:rPr>
          <w:color w:val="000000" w:themeColor="text1"/>
          <w:szCs w:val="21"/>
        </w:rPr>
        <w:t>60.9%</w:t>
      </w:r>
      <w:r w:rsidR="006913A5" w:rsidRPr="00BE6BEF">
        <w:rPr>
          <w:color w:val="000000" w:themeColor="text1"/>
          <w:szCs w:val="21"/>
        </w:rPr>
        <w:t>。</w:t>
      </w:r>
    </w:p>
    <w:p w14:paraId="1C4E2F0B" w14:textId="48D0AAFC" w:rsidR="006913A5" w:rsidRPr="00BE6BEF" w:rsidRDefault="00117886" w:rsidP="00585721">
      <w:pPr>
        <w:pStyle w:val="afff3"/>
        <w:spacing w:before="156" w:line="360" w:lineRule="auto"/>
        <w:rPr>
          <w:rFonts w:ascii="Times New Roman" w:hAnsi="Times New Roman"/>
          <w:color w:val="000000" w:themeColor="text1"/>
        </w:rPr>
      </w:pPr>
      <w:r w:rsidRPr="00BE6BEF">
        <w:rPr>
          <w:rFonts w:ascii="Times New Roman" w:hAnsi="Times New Roman"/>
          <w:noProof/>
        </w:rPr>
        <w:drawing>
          <wp:inline distT="0" distB="0" distL="0" distR="0" wp14:anchorId="01930F54" wp14:editId="6C8812C9">
            <wp:extent cx="4902200" cy="2882900"/>
            <wp:effectExtent l="0" t="0" r="12700" b="12700"/>
            <wp:docPr id="1884936207" name="图表 1884936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6F6A5F" w14:textId="502C15A5" w:rsidR="006913A5" w:rsidRPr="00BE6BEF" w:rsidRDefault="00323942" w:rsidP="00323942">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w:t>
      </w:r>
      <w:r w:rsidRPr="00BE6BEF">
        <w:rPr>
          <w:rFonts w:cs="Times New Roman"/>
        </w:rPr>
        <w:fldChar w:fldCharType="end"/>
      </w:r>
      <w:r w:rsidR="006913A5" w:rsidRPr="00BE6BEF">
        <w:rPr>
          <w:rFonts w:cs="Times New Roman"/>
        </w:rPr>
        <w:t xml:space="preserve">  IPv6</w:t>
      </w:r>
      <w:r w:rsidR="006913A5" w:rsidRPr="00BE6BEF">
        <w:rPr>
          <w:rFonts w:eastAsia="宋体" w:cs="Times New Roman"/>
        </w:rPr>
        <w:t>地址数量</w:t>
      </w:r>
      <w:r w:rsidR="006913A5" w:rsidRPr="00BE6BEF">
        <w:rPr>
          <w:rStyle w:val="af0"/>
        </w:rPr>
        <w:footnoteReference w:id="2"/>
      </w:r>
    </w:p>
    <w:p w14:paraId="1350B341" w14:textId="183A8CB5" w:rsidR="006913A5" w:rsidRPr="00BE6BEF" w:rsidRDefault="00DC6876" w:rsidP="006913A5">
      <w:pPr>
        <w:ind w:firstLine="420"/>
        <w:rPr>
          <w:color w:val="000000" w:themeColor="text1"/>
        </w:rPr>
      </w:pPr>
      <w:bookmarkStart w:id="248" w:name="_Toc409079046"/>
      <w:bookmarkStart w:id="249" w:name="_Toc472522553"/>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月，我国</w:t>
      </w:r>
      <w:r w:rsidRPr="00BE6BEF">
        <w:rPr>
          <w:color w:val="000000" w:themeColor="text1"/>
        </w:rPr>
        <w:t>IPv6</w:t>
      </w:r>
      <w:r w:rsidRPr="00BE6BEF">
        <w:rPr>
          <w:color w:val="000000" w:themeColor="text1"/>
        </w:rPr>
        <w:t>活跃用户数达</w:t>
      </w:r>
      <w:r w:rsidRPr="00BE6BEF">
        <w:rPr>
          <w:color w:val="000000" w:themeColor="text1"/>
        </w:rPr>
        <w:t>7.</w:t>
      </w:r>
      <w:r w:rsidR="007D6A5E" w:rsidRPr="00BE6BEF">
        <w:rPr>
          <w:color w:val="000000" w:themeColor="text1"/>
        </w:rPr>
        <w:t>62</w:t>
      </w:r>
      <w:r w:rsidRPr="00BE6BEF">
        <w:rPr>
          <w:color w:val="000000" w:themeColor="text1"/>
        </w:rPr>
        <w:t>亿</w:t>
      </w:r>
      <w:r w:rsidR="006913A5" w:rsidRPr="00BE6BEF">
        <w:rPr>
          <w:color w:val="000000" w:themeColor="text1"/>
        </w:rPr>
        <w:t>。</w:t>
      </w:r>
    </w:p>
    <w:p w14:paraId="19F97817" w14:textId="4E5993E4" w:rsidR="006913A5" w:rsidRPr="00BE6BEF" w:rsidRDefault="007D6A5E" w:rsidP="00C97576">
      <w:pPr>
        <w:pStyle w:val="afff3"/>
        <w:spacing w:before="156" w:line="360" w:lineRule="auto"/>
        <w:rPr>
          <w:rFonts w:ascii="Times New Roman" w:hAnsi="Times New Roman"/>
          <w:noProof/>
        </w:rPr>
      </w:pPr>
      <w:r w:rsidRPr="00BE6BEF">
        <w:rPr>
          <w:rFonts w:ascii="Times New Roman" w:hAnsi="Times New Roman"/>
          <w:noProof/>
        </w:rPr>
        <w:drawing>
          <wp:inline distT="0" distB="0" distL="0" distR="0" wp14:anchorId="69DC36DE" wp14:editId="4031D1D8">
            <wp:extent cx="4902200" cy="2882900"/>
            <wp:effectExtent l="0" t="0" r="12700" b="12700"/>
            <wp:docPr id="112669986" name="图表 1126699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80DC08" w14:textId="70CC0E1A"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w:t>
      </w:r>
      <w:r w:rsidRPr="00BE6BEF">
        <w:rPr>
          <w:rFonts w:cs="Times New Roman"/>
        </w:rPr>
        <w:fldChar w:fldCharType="end"/>
      </w:r>
      <w:r w:rsidRPr="00BE6BEF">
        <w:rPr>
          <w:rFonts w:cs="Times New Roman"/>
        </w:rPr>
        <w:t xml:space="preserve">  IPv6</w:t>
      </w:r>
      <w:r w:rsidRPr="00BE6BEF">
        <w:rPr>
          <w:rFonts w:eastAsia="宋体" w:cs="Times New Roman"/>
        </w:rPr>
        <w:t>活跃用户数</w:t>
      </w:r>
    </w:p>
    <w:bookmarkEnd w:id="248"/>
    <w:bookmarkEnd w:id="249"/>
    <w:p w14:paraId="7485D1EE" w14:textId="125A1993" w:rsidR="006913A5" w:rsidRPr="00BE6BEF" w:rsidRDefault="00585721" w:rsidP="006913A5">
      <w:pPr>
        <w:spacing w:beforeLines="50" w:before="156"/>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w:t>
      </w:r>
      <w:r w:rsidRPr="00BE6BEF">
        <w:rPr>
          <w:color w:val="000000" w:themeColor="text1"/>
          <w:szCs w:val="21"/>
        </w:rPr>
        <w:t>IPv4</w:t>
      </w:r>
      <w:r w:rsidRPr="00BE6BEF">
        <w:rPr>
          <w:color w:val="000000" w:themeColor="text1"/>
          <w:szCs w:val="21"/>
        </w:rPr>
        <w:t>地址数量为</w:t>
      </w:r>
      <w:r w:rsidRPr="00BE6BEF">
        <w:rPr>
          <w:color w:val="000000" w:themeColor="text1"/>
          <w:szCs w:val="21"/>
        </w:rPr>
        <w:t>39219</w:t>
      </w:r>
      <w:r w:rsidRPr="00BE6BEF">
        <w:rPr>
          <w:color w:val="000000" w:themeColor="text1"/>
          <w:szCs w:val="21"/>
        </w:rPr>
        <w:t>万个</w:t>
      </w:r>
      <w:r w:rsidR="006913A5" w:rsidRPr="00BE6BEF">
        <w:rPr>
          <w:color w:val="000000" w:themeColor="text1"/>
          <w:szCs w:val="21"/>
        </w:rPr>
        <w:t>。</w:t>
      </w:r>
    </w:p>
    <w:p w14:paraId="4CD38C0D" w14:textId="2593D6C6" w:rsidR="006913A5" w:rsidRPr="00BE6BEF" w:rsidRDefault="00117886" w:rsidP="00C97576">
      <w:pPr>
        <w:pStyle w:val="afff3"/>
        <w:spacing w:before="156" w:line="360" w:lineRule="auto"/>
        <w:rPr>
          <w:rFonts w:ascii="Times New Roman" w:hAnsi="Times New Roman"/>
          <w:noProof/>
          <w:color w:val="000000" w:themeColor="text1"/>
        </w:rPr>
      </w:pPr>
      <w:r w:rsidRPr="00BE6BEF">
        <w:rPr>
          <w:rFonts w:ascii="Times New Roman" w:hAnsi="Times New Roman"/>
          <w:noProof/>
        </w:rPr>
        <w:lastRenderedPageBreak/>
        <w:drawing>
          <wp:inline distT="0" distB="0" distL="0" distR="0" wp14:anchorId="3775791C" wp14:editId="2BA1146F">
            <wp:extent cx="4902200" cy="2882900"/>
            <wp:effectExtent l="0" t="0" r="12700" b="12700"/>
            <wp:docPr id="1542284901" name="图表 15422849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B09A79" w14:textId="3FC37097"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w:t>
      </w:r>
      <w:r w:rsidRPr="00BE6BEF">
        <w:rPr>
          <w:rFonts w:cs="Times New Roman"/>
        </w:rPr>
        <w:fldChar w:fldCharType="end"/>
      </w:r>
      <w:r w:rsidRPr="00BE6BEF">
        <w:rPr>
          <w:rFonts w:cs="Times New Roman"/>
        </w:rPr>
        <w:t xml:space="preserve">  IPv4</w:t>
      </w:r>
      <w:r w:rsidRPr="00BE6BEF">
        <w:rPr>
          <w:rFonts w:eastAsia="宋体" w:cs="Times New Roman"/>
        </w:rPr>
        <w:t>地址数量</w:t>
      </w:r>
      <w:r w:rsidRPr="00BE6BEF">
        <w:rPr>
          <w:rStyle w:val="af0"/>
        </w:rPr>
        <w:footnoteReference w:id="3"/>
      </w:r>
    </w:p>
    <w:p w14:paraId="1423064D" w14:textId="77777777" w:rsidR="006913A5" w:rsidRPr="00BE6BEF" w:rsidRDefault="006913A5" w:rsidP="006913A5">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50" w:name="_Toc24733"/>
      <w:bookmarkStart w:id="251" w:name="_Toc11064"/>
      <w:bookmarkStart w:id="252" w:name="_Toc143"/>
      <w:bookmarkStart w:id="253" w:name="_Toc6999"/>
      <w:bookmarkStart w:id="254" w:name="_Toc25767"/>
      <w:bookmarkStart w:id="255" w:name="_Toc130371036"/>
      <w:bookmarkStart w:id="256" w:name="_Toc162170516"/>
      <w:r w:rsidRPr="00BE6BEF">
        <w:rPr>
          <w:rFonts w:eastAsia="楷体_GB2312"/>
          <w:color w:val="000000" w:themeColor="text1"/>
          <w:sz w:val="30"/>
          <w:szCs w:val="30"/>
        </w:rPr>
        <w:t>域名</w:t>
      </w:r>
      <w:bookmarkEnd w:id="250"/>
      <w:bookmarkEnd w:id="251"/>
      <w:bookmarkEnd w:id="252"/>
      <w:bookmarkEnd w:id="253"/>
      <w:bookmarkEnd w:id="254"/>
      <w:bookmarkEnd w:id="255"/>
      <w:bookmarkEnd w:id="256"/>
    </w:p>
    <w:p w14:paraId="1EB5727E" w14:textId="14F95832" w:rsidR="006913A5" w:rsidRPr="00BE6BEF" w:rsidRDefault="00136D53"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月，我国域名总数为</w:t>
      </w:r>
      <w:r w:rsidRPr="00BE6BEF">
        <w:rPr>
          <w:color w:val="000000" w:themeColor="text1"/>
          <w:szCs w:val="21"/>
        </w:rPr>
        <w:t>3160</w:t>
      </w:r>
      <w:r w:rsidRPr="00BE6BEF">
        <w:rPr>
          <w:color w:val="000000" w:themeColor="text1"/>
          <w:szCs w:val="21"/>
        </w:rPr>
        <w:t>万个。其中，</w:t>
      </w:r>
      <w:r w:rsidRPr="00C328C3">
        <w:rPr>
          <w:rFonts w:ascii="宋体" w:hAnsi="宋体"/>
          <w:color w:val="000000" w:themeColor="text1"/>
          <w:szCs w:val="21"/>
        </w:rPr>
        <w:t>“</w:t>
      </w:r>
      <w:r w:rsidRPr="00BE6BEF">
        <w:rPr>
          <w:color w:val="000000" w:themeColor="text1"/>
          <w:szCs w:val="21"/>
        </w:rPr>
        <w:t>.CN</w:t>
      </w:r>
      <w:r w:rsidRPr="00C328C3">
        <w:rPr>
          <w:rFonts w:ascii="宋体" w:hAnsi="宋体"/>
          <w:color w:val="000000" w:themeColor="text1"/>
          <w:szCs w:val="21"/>
        </w:rPr>
        <w:t>”</w:t>
      </w:r>
      <w:r w:rsidRPr="00BE6BEF">
        <w:rPr>
          <w:color w:val="000000" w:themeColor="text1"/>
          <w:szCs w:val="21"/>
        </w:rPr>
        <w:t>域名数量为</w:t>
      </w:r>
      <w:r w:rsidRPr="00BE6BEF">
        <w:rPr>
          <w:color w:val="000000" w:themeColor="text1"/>
          <w:szCs w:val="21"/>
        </w:rPr>
        <w:t>2013</w:t>
      </w:r>
      <w:r w:rsidRPr="00BE6BEF">
        <w:rPr>
          <w:color w:val="000000" w:themeColor="text1"/>
          <w:szCs w:val="21"/>
        </w:rPr>
        <w:t>万个；</w:t>
      </w:r>
      <w:r w:rsidRPr="00C328C3">
        <w:rPr>
          <w:rFonts w:ascii="宋体" w:hAnsi="宋体"/>
          <w:color w:val="000000" w:themeColor="text1"/>
          <w:szCs w:val="21"/>
        </w:rPr>
        <w:t>“</w:t>
      </w:r>
      <w:r w:rsidRPr="00BE6BEF">
        <w:rPr>
          <w:color w:val="000000" w:themeColor="text1"/>
          <w:szCs w:val="21"/>
        </w:rPr>
        <w:t>.COM</w:t>
      </w:r>
      <w:r w:rsidRPr="00C328C3">
        <w:rPr>
          <w:rFonts w:ascii="宋体" w:hAnsi="宋体"/>
          <w:color w:val="000000" w:themeColor="text1"/>
          <w:szCs w:val="21"/>
        </w:rPr>
        <w:t>”</w:t>
      </w:r>
      <w:r w:rsidRPr="00BE6BEF">
        <w:rPr>
          <w:color w:val="000000" w:themeColor="text1"/>
          <w:szCs w:val="21"/>
        </w:rPr>
        <w:t>域名数量为</w:t>
      </w:r>
      <w:r w:rsidRPr="00BE6BEF">
        <w:rPr>
          <w:color w:val="000000" w:themeColor="text1"/>
          <w:szCs w:val="21"/>
        </w:rPr>
        <w:t>793</w:t>
      </w:r>
      <w:r w:rsidRPr="00BE6BEF">
        <w:rPr>
          <w:color w:val="000000" w:themeColor="text1"/>
          <w:szCs w:val="21"/>
        </w:rPr>
        <w:t>万个；</w:t>
      </w:r>
      <w:r w:rsidRPr="00C328C3">
        <w:rPr>
          <w:rFonts w:ascii="宋体" w:hAnsi="宋体"/>
          <w:color w:val="000000" w:themeColor="text1"/>
          <w:szCs w:val="21"/>
        </w:rPr>
        <w:t>“</w:t>
      </w:r>
      <w:r w:rsidRPr="00BE6BEF">
        <w:rPr>
          <w:color w:val="000000" w:themeColor="text1"/>
          <w:szCs w:val="21"/>
        </w:rPr>
        <w:t>.</w:t>
      </w:r>
      <w:r w:rsidRPr="00BE6BEF">
        <w:rPr>
          <w:color w:val="000000" w:themeColor="text1"/>
          <w:szCs w:val="21"/>
        </w:rPr>
        <w:t>中国</w:t>
      </w:r>
      <w:r w:rsidRPr="00C328C3">
        <w:rPr>
          <w:rFonts w:ascii="宋体" w:hAnsi="宋体"/>
          <w:color w:val="000000" w:themeColor="text1"/>
          <w:szCs w:val="21"/>
        </w:rPr>
        <w:t>”</w:t>
      </w:r>
      <w:r w:rsidRPr="00BE6BEF">
        <w:rPr>
          <w:color w:val="000000" w:themeColor="text1"/>
          <w:szCs w:val="21"/>
        </w:rPr>
        <w:t>域名数量为</w:t>
      </w:r>
      <w:r w:rsidRPr="00BE6BEF">
        <w:rPr>
          <w:color w:val="000000" w:themeColor="text1"/>
          <w:szCs w:val="21"/>
        </w:rPr>
        <w:t>18</w:t>
      </w:r>
      <w:r w:rsidRPr="00BE6BEF">
        <w:rPr>
          <w:color w:val="000000" w:themeColor="text1"/>
          <w:szCs w:val="21"/>
        </w:rPr>
        <w:t>万个；新通用顶级域名（</w:t>
      </w:r>
      <w:r w:rsidRPr="00BE6BEF">
        <w:rPr>
          <w:color w:val="000000" w:themeColor="text1"/>
          <w:szCs w:val="21"/>
        </w:rPr>
        <w:t>New gTLD</w:t>
      </w:r>
      <w:r w:rsidRPr="00BE6BEF">
        <w:rPr>
          <w:color w:val="000000" w:themeColor="text1"/>
          <w:szCs w:val="21"/>
        </w:rPr>
        <w:t>）数量为</w:t>
      </w:r>
      <w:r w:rsidRPr="00BE6BEF">
        <w:rPr>
          <w:color w:val="000000" w:themeColor="text1"/>
          <w:szCs w:val="21"/>
        </w:rPr>
        <w:t>207</w:t>
      </w:r>
      <w:r w:rsidRPr="00BE6BEF">
        <w:rPr>
          <w:color w:val="000000" w:themeColor="text1"/>
          <w:szCs w:val="21"/>
        </w:rPr>
        <w:t>万个</w:t>
      </w:r>
      <w:r w:rsidR="006913A5" w:rsidRPr="00BE6BEF">
        <w:rPr>
          <w:color w:val="000000" w:themeColor="text1"/>
          <w:szCs w:val="21"/>
        </w:rPr>
        <w:t>。</w:t>
      </w:r>
    </w:p>
    <w:p w14:paraId="6857D315" w14:textId="3694D8F3" w:rsidR="00157042" w:rsidRPr="00BE6BEF" w:rsidRDefault="00157042" w:rsidP="00157042">
      <w:pPr>
        <w:pStyle w:val="af3"/>
        <w:spacing w:before="156"/>
        <w:ind w:firstLine="420"/>
        <w:rPr>
          <w:rFonts w:cs="Times New Roman"/>
        </w:rPr>
      </w:pPr>
      <w:r w:rsidRPr="00BE6BEF">
        <w:rPr>
          <w:rFonts w:eastAsia="宋体" w:cs="Times New Roman"/>
        </w:rPr>
        <w:t>表</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表</w:instrText>
      </w:r>
      <w:r w:rsidRPr="00BE6BEF">
        <w:rPr>
          <w:rFonts w:cs="Times New Roman"/>
        </w:rPr>
        <w:instrText xml:space="preserve"> \* ARABIC </w:instrText>
      </w:r>
      <w:r w:rsidRPr="00BE6BEF">
        <w:rPr>
          <w:rFonts w:cs="Times New Roman"/>
        </w:rPr>
        <w:fldChar w:fldCharType="separate"/>
      </w:r>
      <w:r w:rsidR="00F245C3">
        <w:rPr>
          <w:rFonts w:cs="Times New Roman"/>
          <w:noProof/>
        </w:rPr>
        <w:t>2</w:t>
      </w:r>
      <w:r w:rsidRPr="00BE6BEF">
        <w:rPr>
          <w:rFonts w:cs="Times New Roman"/>
        </w:rPr>
        <w:fldChar w:fldCharType="end"/>
      </w:r>
      <w:r w:rsidRPr="00BE6BEF">
        <w:rPr>
          <w:rFonts w:cs="Times New Roman"/>
        </w:rPr>
        <w:t xml:space="preserve">  </w:t>
      </w:r>
      <w:r w:rsidRPr="00BE6BEF">
        <w:rPr>
          <w:rFonts w:eastAsia="宋体" w:cs="Times New Roman"/>
        </w:rPr>
        <w:t>分类域名数</w:t>
      </w:r>
      <w:r w:rsidRPr="00BE6BEF">
        <w:rPr>
          <w:rFonts w:cs="Times New Roman"/>
          <w:vertAlign w:val="superscript"/>
        </w:rPr>
        <w:footnoteReference w:id="4"/>
      </w:r>
    </w:p>
    <w:tbl>
      <w:tblPr>
        <w:tblStyle w:val="1414"/>
        <w:tblW w:w="2311" w:type="pct"/>
        <w:jc w:val="center"/>
        <w:tblLook w:val="04A0" w:firstRow="1" w:lastRow="0" w:firstColumn="1" w:lastColumn="0" w:noHBand="0" w:noVBand="1"/>
      </w:tblPr>
      <w:tblGrid>
        <w:gridCol w:w="1839"/>
        <w:gridCol w:w="1982"/>
      </w:tblGrid>
      <w:tr w:rsidR="00F9139A" w:rsidRPr="00BE6BEF" w14:paraId="327D9F9D" w14:textId="77777777" w:rsidTr="00DE34E3">
        <w:trPr>
          <w:trHeight w:val="300"/>
          <w:jc w:val="center"/>
        </w:trPr>
        <w:tc>
          <w:tcPr>
            <w:tcW w:w="2406" w:type="pct"/>
            <w:tcBorders>
              <w:top w:val="single" w:sz="4" w:space="0" w:color="auto"/>
              <w:left w:val="nil"/>
              <w:bottom w:val="single" w:sz="4" w:space="0" w:color="auto"/>
              <w:right w:val="single" w:sz="4" w:space="0" w:color="auto"/>
            </w:tcBorders>
            <w:noWrap/>
            <w:hideMark/>
          </w:tcPr>
          <w:p w14:paraId="0C49ADBD" w14:textId="77777777" w:rsidR="00F9139A" w:rsidRPr="00BE6BEF" w:rsidRDefault="00F9139A" w:rsidP="009B7C27">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分类</w:t>
            </w:r>
          </w:p>
        </w:tc>
        <w:tc>
          <w:tcPr>
            <w:tcW w:w="2594" w:type="pct"/>
            <w:tcBorders>
              <w:top w:val="single" w:sz="4" w:space="0" w:color="auto"/>
              <w:left w:val="single" w:sz="4" w:space="0" w:color="auto"/>
              <w:bottom w:val="single" w:sz="4" w:space="0" w:color="auto"/>
              <w:right w:val="nil"/>
            </w:tcBorders>
            <w:noWrap/>
            <w:hideMark/>
          </w:tcPr>
          <w:p w14:paraId="019AEEBA" w14:textId="77777777" w:rsidR="00F9139A" w:rsidRPr="00BE6BEF" w:rsidRDefault="00F9139A" w:rsidP="009B7C27">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数量（个）</w:t>
            </w:r>
          </w:p>
        </w:tc>
      </w:tr>
      <w:tr w:rsidR="00F9139A" w:rsidRPr="00BE6BEF" w14:paraId="358C79F4" w14:textId="77777777" w:rsidTr="00DE34E3">
        <w:trPr>
          <w:trHeight w:val="300"/>
          <w:jc w:val="center"/>
        </w:trPr>
        <w:tc>
          <w:tcPr>
            <w:tcW w:w="2406" w:type="pct"/>
            <w:tcBorders>
              <w:top w:val="single" w:sz="4" w:space="0" w:color="auto"/>
              <w:left w:val="nil"/>
              <w:bottom w:val="nil"/>
              <w:right w:val="single" w:sz="4" w:space="0" w:color="auto"/>
            </w:tcBorders>
            <w:noWrap/>
            <w:vAlign w:val="center"/>
            <w:hideMark/>
          </w:tcPr>
          <w:p w14:paraId="186124F7"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.CN</w:t>
            </w:r>
          </w:p>
        </w:tc>
        <w:tc>
          <w:tcPr>
            <w:tcW w:w="2594" w:type="pct"/>
            <w:tcBorders>
              <w:top w:val="single" w:sz="4" w:space="0" w:color="auto"/>
              <w:left w:val="single" w:sz="4" w:space="0" w:color="auto"/>
              <w:bottom w:val="nil"/>
              <w:right w:val="nil"/>
            </w:tcBorders>
            <w:noWrap/>
            <w:vAlign w:val="center"/>
          </w:tcPr>
          <w:p w14:paraId="61D3C82B" w14:textId="1CD45253"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20,125,764</w:t>
            </w:r>
          </w:p>
        </w:tc>
      </w:tr>
      <w:tr w:rsidR="00F9139A" w:rsidRPr="00BE6BEF" w14:paraId="27ADF5DA" w14:textId="77777777" w:rsidTr="00DE34E3">
        <w:trPr>
          <w:trHeight w:val="300"/>
          <w:jc w:val="center"/>
        </w:trPr>
        <w:tc>
          <w:tcPr>
            <w:tcW w:w="2406" w:type="pct"/>
            <w:tcBorders>
              <w:top w:val="nil"/>
              <w:left w:val="nil"/>
              <w:bottom w:val="nil"/>
              <w:right w:val="single" w:sz="4" w:space="0" w:color="auto"/>
            </w:tcBorders>
            <w:noWrap/>
            <w:vAlign w:val="center"/>
            <w:hideMark/>
          </w:tcPr>
          <w:p w14:paraId="692F5B5B"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.COM</w:t>
            </w:r>
          </w:p>
        </w:tc>
        <w:tc>
          <w:tcPr>
            <w:tcW w:w="2594" w:type="pct"/>
            <w:tcBorders>
              <w:top w:val="nil"/>
              <w:left w:val="single" w:sz="4" w:space="0" w:color="auto"/>
              <w:bottom w:val="nil"/>
              <w:right w:val="nil"/>
            </w:tcBorders>
            <w:noWrap/>
            <w:vAlign w:val="center"/>
          </w:tcPr>
          <w:p w14:paraId="58D0AA78" w14:textId="1867060F"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7,925,489</w:t>
            </w:r>
          </w:p>
        </w:tc>
      </w:tr>
      <w:tr w:rsidR="00F9139A" w:rsidRPr="00BE6BEF" w14:paraId="696BD0B9" w14:textId="77777777" w:rsidTr="00DE34E3">
        <w:trPr>
          <w:trHeight w:val="300"/>
          <w:jc w:val="center"/>
        </w:trPr>
        <w:tc>
          <w:tcPr>
            <w:tcW w:w="2406" w:type="pct"/>
            <w:tcBorders>
              <w:top w:val="nil"/>
              <w:left w:val="nil"/>
              <w:bottom w:val="nil"/>
              <w:right w:val="single" w:sz="4" w:space="0" w:color="auto"/>
            </w:tcBorders>
            <w:noWrap/>
            <w:vAlign w:val="center"/>
            <w:hideMark/>
          </w:tcPr>
          <w:p w14:paraId="57BD79D2"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.NET</w:t>
            </w:r>
          </w:p>
        </w:tc>
        <w:tc>
          <w:tcPr>
            <w:tcW w:w="2594" w:type="pct"/>
            <w:tcBorders>
              <w:top w:val="nil"/>
              <w:left w:val="single" w:sz="4" w:space="0" w:color="auto"/>
              <w:bottom w:val="nil"/>
              <w:right w:val="nil"/>
            </w:tcBorders>
            <w:noWrap/>
            <w:vAlign w:val="center"/>
          </w:tcPr>
          <w:p w14:paraId="1AF74E06" w14:textId="43602100"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706,674</w:t>
            </w:r>
          </w:p>
        </w:tc>
      </w:tr>
      <w:tr w:rsidR="00F9139A" w:rsidRPr="00BE6BEF" w14:paraId="335DD8AE" w14:textId="77777777" w:rsidTr="00DE34E3">
        <w:trPr>
          <w:trHeight w:val="300"/>
          <w:jc w:val="center"/>
        </w:trPr>
        <w:tc>
          <w:tcPr>
            <w:tcW w:w="2406" w:type="pct"/>
            <w:tcBorders>
              <w:top w:val="nil"/>
              <w:left w:val="nil"/>
              <w:bottom w:val="nil"/>
              <w:right w:val="single" w:sz="4" w:space="0" w:color="auto"/>
            </w:tcBorders>
            <w:noWrap/>
            <w:vAlign w:val="center"/>
            <w:hideMark/>
          </w:tcPr>
          <w:p w14:paraId="683339E6"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w:t>
            </w:r>
            <w:r w:rsidRPr="00BE6BEF">
              <w:rPr>
                <w:rFonts w:ascii="Times New Roman" w:eastAsiaTheme="majorEastAsia" w:hAnsi="Times New Roman"/>
                <w:color w:val="000000" w:themeColor="text1"/>
                <w:sz w:val="20"/>
                <w:szCs w:val="20"/>
              </w:rPr>
              <w:t>中国</w:t>
            </w:r>
          </w:p>
        </w:tc>
        <w:tc>
          <w:tcPr>
            <w:tcW w:w="2594" w:type="pct"/>
            <w:tcBorders>
              <w:top w:val="nil"/>
              <w:left w:val="single" w:sz="4" w:space="0" w:color="auto"/>
              <w:bottom w:val="nil"/>
              <w:right w:val="nil"/>
            </w:tcBorders>
            <w:noWrap/>
            <w:vAlign w:val="center"/>
          </w:tcPr>
          <w:p w14:paraId="10410D97" w14:textId="59DED5A4"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177,504</w:t>
            </w:r>
          </w:p>
        </w:tc>
      </w:tr>
      <w:tr w:rsidR="00F9139A" w:rsidRPr="00BE6BEF" w14:paraId="0D9FC6F1" w14:textId="77777777" w:rsidTr="00DE34E3">
        <w:trPr>
          <w:trHeight w:val="300"/>
          <w:jc w:val="center"/>
        </w:trPr>
        <w:tc>
          <w:tcPr>
            <w:tcW w:w="2406" w:type="pct"/>
            <w:tcBorders>
              <w:top w:val="nil"/>
              <w:left w:val="nil"/>
              <w:bottom w:val="nil"/>
              <w:right w:val="single" w:sz="4" w:space="0" w:color="auto"/>
            </w:tcBorders>
            <w:noWrap/>
            <w:vAlign w:val="center"/>
            <w:hideMark/>
          </w:tcPr>
          <w:p w14:paraId="324E570A"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.INFO</w:t>
            </w:r>
          </w:p>
        </w:tc>
        <w:tc>
          <w:tcPr>
            <w:tcW w:w="2594" w:type="pct"/>
            <w:tcBorders>
              <w:top w:val="nil"/>
              <w:left w:val="single" w:sz="4" w:space="0" w:color="auto"/>
              <w:bottom w:val="nil"/>
              <w:right w:val="nil"/>
            </w:tcBorders>
            <w:noWrap/>
            <w:vAlign w:val="center"/>
          </w:tcPr>
          <w:p w14:paraId="026DED95" w14:textId="54B6C9D8"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75,468</w:t>
            </w:r>
          </w:p>
        </w:tc>
      </w:tr>
      <w:tr w:rsidR="00F9139A" w:rsidRPr="00BE6BEF" w14:paraId="671E5819" w14:textId="77777777" w:rsidTr="00DE34E3">
        <w:trPr>
          <w:trHeight w:val="300"/>
          <w:jc w:val="center"/>
        </w:trPr>
        <w:tc>
          <w:tcPr>
            <w:tcW w:w="2406" w:type="pct"/>
            <w:tcBorders>
              <w:top w:val="nil"/>
              <w:left w:val="nil"/>
              <w:bottom w:val="nil"/>
              <w:right w:val="single" w:sz="4" w:space="0" w:color="auto"/>
            </w:tcBorders>
            <w:noWrap/>
            <w:vAlign w:val="center"/>
            <w:hideMark/>
          </w:tcPr>
          <w:p w14:paraId="459FCE50"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.ORG</w:t>
            </w:r>
          </w:p>
        </w:tc>
        <w:tc>
          <w:tcPr>
            <w:tcW w:w="2594" w:type="pct"/>
            <w:tcBorders>
              <w:top w:val="nil"/>
              <w:left w:val="single" w:sz="4" w:space="0" w:color="auto"/>
              <w:bottom w:val="nil"/>
              <w:right w:val="nil"/>
            </w:tcBorders>
            <w:noWrap/>
            <w:vAlign w:val="center"/>
          </w:tcPr>
          <w:p w14:paraId="1EBAA6D6" w14:textId="036A5870"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29,079</w:t>
            </w:r>
          </w:p>
        </w:tc>
      </w:tr>
      <w:tr w:rsidR="00F9139A" w:rsidRPr="00BE6BEF" w14:paraId="12DD2875" w14:textId="77777777" w:rsidTr="00DE34E3">
        <w:trPr>
          <w:trHeight w:val="300"/>
          <w:jc w:val="center"/>
        </w:trPr>
        <w:tc>
          <w:tcPr>
            <w:tcW w:w="2406" w:type="pct"/>
            <w:tcBorders>
              <w:top w:val="nil"/>
              <w:left w:val="nil"/>
              <w:bottom w:val="nil"/>
              <w:right w:val="single" w:sz="4" w:space="0" w:color="auto"/>
            </w:tcBorders>
            <w:noWrap/>
            <w:vAlign w:val="center"/>
            <w:hideMark/>
          </w:tcPr>
          <w:p w14:paraId="2D28CE75"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New gTLD</w:t>
            </w:r>
          </w:p>
        </w:tc>
        <w:tc>
          <w:tcPr>
            <w:tcW w:w="2594" w:type="pct"/>
            <w:tcBorders>
              <w:top w:val="nil"/>
              <w:left w:val="single" w:sz="4" w:space="0" w:color="auto"/>
              <w:bottom w:val="nil"/>
              <w:right w:val="nil"/>
            </w:tcBorders>
            <w:noWrap/>
            <w:vAlign w:val="center"/>
          </w:tcPr>
          <w:p w14:paraId="11851DF9" w14:textId="2C04BF53"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2,066,573</w:t>
            </w:r>
          </w:p>
        </w:tc>
      </w:tr>
      <w:tr w:rsidR="00F9139A" w:rsidRPr="00BE6BEF" w14:paraId="50A06899" w14:textId="77777777" w:rsidTr="00DE34E3">
        <w:trPr>
          <w:trHeight w:val="300"/>
          <w:jc w:val="center"/>
        </w:trPr>
        <w:tc>
          <w:tcPr>
            <w:tcW w:w="2406" w:type="pct"/>
            <w:tcBorders>
              <w:top w:val="nil"/>
              <w:left w:val="nil"/>
              <w:bottom w:val="single" w:sz="4" w:space="0" w:color="auto"/>
              <w:right w:val="single" w:sz="4" w:space="0" w:color="auto"/>
            </w:tcBorders>
            <w:noWrap/>
            <w:vAlign w:val="center"/>
            <w:hideMark/>
          </w:tcPr>
          <w:p w14:paraId="4965CDF2"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其他</w:t>
            </w:r>
            <w:r w:rsidRPr="00BE6BEF">
              <w:rPr>
                <w:rStyle w:val="af0"/>
                <w:rFonts w:ascii="Times New Roman" w:eastAsiaTheme="majorEastAsia" w:hAnsi="Times New Roman"/>
                <w:color w:val="000000" w:themeColor="text1"/>
                <w:sz w:val="20"/>
                <w:szCs w:val="20"/>
              </w:rPr>
              <w:footnoteReference w:id="5"/>
            </w:r>
          </w:p>
          <w:p w14:paraId="619A94A7" w14:textId="77777777"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合计</w:t>
            </w:r>
          </w:p>
        </w:tc>
        <w:tc>
          <w:tcPr>
            <w:tcW w:w="2594" w:type="pct"/>
            <w:tcBorders>
              <w:top w:val="nil"/>
              <w:left w:val="single" w:sz="4" w:space="0" w:color="auto"/>
              <w:bottom w:val="single" w:sz="4" w:space="0" w:color="auto"/>
              <w:right w:val="nil"/>
            </w:tcBorders>
            <w:noWrap/>
            <w:vAlign w:val="center"/>
          </w:tcPr>
          <w:p w14:paraId="7C2602FD" w14:textId="46CA9892"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489,012</w:t>
            </w:r>
          </w:p>
          <w:p w14:paraId="48CCD278" w14:textId="418BB0C5" w:rsidR="00F9139A" w:rsidRPr="00BE6BEF" w:rsidRDefault="00F9139A"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31,595,563</w:t>
            </w:r>
          </w:p>
        </w:tc>
      </w:tr>
    </w:tbl>
    <w:p w14:paraId="4E3455B6" w14:textId="77777777" w:rsidR="00142418" w:rsidRDefault="00142418" w:rsidP="00157042">
      <w:pPr>
        <w:pStyle w:val="af3"/>
        <w:spacing w:before="156"/>
        <w:ind w:firstLine="420"/>
        <w:rPr>
          <w:rFonts w:eastAsia="宋体" w:cs="Times New Roman"/>
        </w:rPr>
      </w:pPr>
    </w:p>
    <w:p w14:paraId="0A97CF75" w14:textId="6DD63A28" w:rsidR="00157042" w:rsidRPr="00BE6BEF" w:rsidRDefault="00157042" w:rsidP="00157042">
      <w:pPr>
        <w:pStyle w:val="af3"/>
        <w:spacing w:before="156"/>
        <w:ind w:firstLine="420"/>
        <w:rPr>
          <w:rFonts w:cs="Times New Roman"/>
        </w:rPr>
      </w:pPr>
      <w:r w:rsidRPr="00BE6BEF">
        <w:rPr>
          <w:rFonts w:eastAsia="宋体" w:cs="Times New Roman"/>
        </w:rPr>
        <w:lastRenderedPageBreak/>
        <w:t>表</w:t>
      </w:r>
      <w:r w:rsidRPr="00BE6BEF">
        <w:rPr>
          <w:rFonts w:eastAsia="宋体"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表</w:instrText>
      </w:r>
      <w:r w:rsidRPr="00BE6BEF">
        <w:rPr>
          <w:rFonts w:cs="Times New Roman"/>
        </w:rPr>
        <w:instrText xml:space="preserve"> \* ARABIC </w:instrText>
      </w:r>
      <w:r w:rsidRPr="00BE6BEF">
        <w:rPr>
          <w:rFonts w:cs="Times New Roman"/>
        </w:rPr>
        <w:fldChar w:fldCharType="separate"/>
      </w:r>
      <w:r w:rsidR="00F245C3">
        <w:rPr>
          <w:rFonts w:cs="Times New Roman"/>
          <w:noProof/>
        </w:rPr>
        <w:t>3</w:t>
      </w:r>
      <w:r w:rsidRPr="00BE6BEF">
        <w:rPr>
          <w:rFonts w:cs="Times New Roman"/>
        </w:rPr>
        <w:fldChar w:fldCharType="end"/>
      </w:r>
      <w:r w:rsidRPr="00BE6BEF">
        <w:rPr>
          <w:rFonts w:cs="Times New Roman"/>
        </w:rPr>
        <w:t xml:space="preserve">  </w:t>
      </w:r>
      <w:r w:rsidRPr="00BE6BEF">
        <w:rPr>
          <w:rFonts w:eastAsia="宋体" w:cs="Times New Roman"/>
        </w:rPr>
        <w:t>分类</w:t>
      </w:r>
      <w:r w:rsidRPr="00C328C3">
        <w:rPr>
          <w:rFonts w:ascii="宋体" w:eastAsia="宋体" w:hAnsi="宋体" w:cs="Times New Roman"/>
        </w:rPr>
        <w:t>“</w:t>
      </w:r>
      <w:r w:rsidRPr="00BE6BEF">
        <w:rPr>
          <w:rFonts w:cs="Times New Roman"/>
        </w:rPr>
        <w:t>.CN</w:t>
      </w:r>
      <w:r w:rsidRPr="00C328C3">
        <w:rPr>
          <w:rFonts w:ascii="宋体" w:eastAsia="宋体" w:hAnsi="宋体" w:cs="Times New Roman"/>
        </w:rPr>
        <w:t>”</w:t>
      </w:r>
      <w:r w:rsidRPr="00BE6BEF">
        <w:rPr>
          <w:rFonts w:eastAsia="宋体" w:cs="Times New Roman"/>
        </w:rPr>
        <w:t>域名数</w:t>
      </w:r>
    </w:p>
    <w:tbl>
      <w:tblPr>
        <w:tblStyle w:val="1a"/>
        <w:tblW w:w="3401" w:type="pct"/>
        <w:jc w:val="center"/>
        <w:tblBorders>
          <w:top w:val="double" w:sz="4" w:space="0" w:color="auto"/>
          <w:left w:val="none" w:sz="0" w:space="0" w:color="auto"/>
          <w:right w:val="none" w:sz="0" w:space="0" w:color="auto"/>
        </w:tblBorders>
        <w:tblLook w:val="04A0" w:firstRow="1" w:lastRow="0" w:firstColumn="1" w:lastColumn="0" w:noHBand="0" w:noVBand="1"/>
      </w:tblPr>
      <w:tblGrid>
        <w:gridCol w:w="4188"/>
        <w:gridCol w:w="1435"/>
      </w:tblGrid>
      <w:tr w:rsidR="00791E1F" w:rsidRPr="00BE6BEF" w14:paraId="3C48CDE0" w14:textId="77777777" w:rsidTr="00791E1F">
        <w:trPr>
          <w:trHeight w:val="333"/>
          <w:tblHeader/>
          <w:jc w:val="center"/>
        </w:trPr>
        <w:tc>
          <w:tcPr>
            <w:tcW w:w="3724" w:type="pct"/>
            <w:tcBorders>
              <w:top w:val="single" w:sz="4" w:space="0" w:color="auto"/>
              <w:left w:val="nil"/>
              <w:bottom w:val="single" w:sz="4" w:space="0" w:color="auto"/>
              <w:right w:val="single" w:sz="4" w:space="0" w:color="auto"/>
            </w:tcBorders>
            <w:noWrap/>
            <w:hideMark/>
          </w:tcPr>
          <w:p w14:paraId="7CFE68D5" w14:textId="77777777" w:rsidR="00A33A72" w:rsidRPr="00BE6BEF" w:rsidRDefault="00A33A72" w:rsidP="009B7C27">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分类</w:t>
            </w:r>
          </w:p>
        </w:tc>
        <w:tc>
          <w:tcPr>
            <w:tcW w:w="1276" w:type="pct"/>
            <w:tcBorders>
              <w:top w:val="single" w:sz="4" w:space="0" w:color="auto"/>
              <w:left w:val="single" w:sz="4" w:space="0" w:color="auto"/>
              <w:bottom w:val="single" w:sz="4" w:space="0" w:color="auto"/>
              <w:right w:val="nil"/>
            </w:tcBorders>
            <w:noWrap/>
            <w:hideMark/>
          </w:tcPr>
          <w:p w14:paraId="4708AF76" w14:textId="77777777" w:rsidR="00A33A72" w:rsidRPr="00BE6BEF" w:rsidRDefault="00A33A72" w:rsidP="009B7C27">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数量（个）</w:t>
            </w:r>
          </w:p>
        </w:tc>
      </w:tr>
      <w:tr w:rsidR="00791E1F" w:rsidRPr="00BE6BEF" w14:paraId="4489594D" w14:textId="77777777" w:rsidTr="00B96F3E">
        <w:trPr>
          <w:trHeight w:val="333"/>
          <w:jc w:val="center"/>
        </w:trPr>
        <w:tc>
          <w:tcPr>
            <w:tcW w:w="3724" w:type="pct"/>
            <w:tcBorders>
              <w:top w:val="single" w:sz="4" w:space="0" w:color="auto"/>
              <w:left w:val="nil"/>
              <w:bottom w:val="nil"/>
              <w:right w:val="single" w:sz="4" w:space="0" w:color="auto"/>
            </w:tcBorders>
            <w:noWrap/>
            <w:hideMark/>
          </w:tcPr>
          <w:p w14:paraId="500EEA5C" w14:textId="469E14F6"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r w:rsidRPr="00BE6BEF">
              <w:rPr>
                <w:rFonts w:ascii="Times New Roman" w:eastAsiaTheme="majorEastAsia" w:hAnsi="Times New Roman"/>
                <w:caps/>
                <w:color w:val="000000" w:themeColor="text1"/>
                <w:sz w:val="20"/>
                <w:szCs w:val="20"/>
              </w:rPr>
              <w:t>.cn</w:t>
            </w:r>
            <w:r w:rsidR="003828B0" w:rsidRPr="00BE6BEF">
              <w:rPr>
                <w:rStyle w:val="af0"/>
                <w:rFonts w:ascii="Times New Roman" w:eastAsiaTheme="majorEastAsia" w:hAnsi="Times New Roman"/>
                <w:caps/>
                <w:color w:val="000000" w:themeColor="text1"/>
                <w:sz w:val="20"/>
                <w:szCs w:val="20"/>
              </w:rPr>
              <w:footnoteReference w:id="6"/>
            </w:r>
          </w:p>
        </w:tc>
        <w:tc>
          <w:tcPr>
            <w:tcW w:w="1276" w:type="pct"/>
            <w:tcBorders>
              <w:top w:val="single" w:sz="4" w:space="0" w:color="auto"/>
              <w:left w:val="single" w:sz="4" w:space="0" w:color="auto"/>
              <w:bottom w:val="nil"/>
              <w:right w:val="nil"/>
            </w:tcBorders>
            <w:noWrap/>
          </w:tcPr>
          <w:p w14:paraId="6741990C" w14:textId="27095746"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11,137,606</w:t>
            </w:r>
          </w:p>
        </w:tc>
      </w:tr>
      <w:tr w:rsidR="00791E1F" w:rsidRPr="00BE6BEF" w14:paraId="791B429C" w14:textId="77777777" w:rsidTr="00791E1F">
        <w:trPr>
          <w:trHeight w:val="333"/>
          <w:jc w:val="center"/>
        </w:trPr>
        <w:tc>
          <w:tcPr>
            <w:tcW w:w="3724" w:type="pct"/>
            <w:tcBorders>
              <w:top w:val="nil"/>
              <w:left w:val="nil"/>
              <w:bottom w:val="nil"/>
              <w:right w:val="single" w:sz="4" w:space="0" w:color="auto"/>
            </w:tcBorders>
            <w:noWrap/>
            <w:hideMark/>
          </w:tcPr>
          <w:p w14:paraId="6433BCDB"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.com.cn</w:t>
            </w:r>
            <w:proofErr w:type="gramEnd"/>
          </w:p>
        </w:tc>
        <w:tc>
          <w:tcPr>
            <w:tcW w:w="1276" w:type="pct"/>
            <w:tcBorders>
              <w:top w:val="nil"/>
              <w:left w:val="single" w:sz="4" w:space="0" w:color="auto"/>
              <w:bottom w:val="nil"/>
              <w:right w:val="nil"/>
            </w:tcBorders>
            <w:noWrap/>
          </w:tcPr>
          <w:p w14:paraId="2FE10E41" w14:textId="2C65ECE0"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3,257,583</w:t>
            </w:r>
          </w:p>
        </w:tc>
      </w:tr>
      <w:tr w:rsidR="00791E1F" w:rsidRPr="00BE6BEF" w14:paraId="03CB6A36" w14:textId="77777777" w:rsidTr="00791E1F">
        <w:trPr>
          <w:trHeight w:val="333"/>
          <w:jc w:val="center"/>
        </w:trPr>
        <w:tc>
          <w:tcPr>
            <w:tcW w:w="3724" w:type="pct"/>
            <w:tcBorders>
              <w:top w:val="nil"/>
              <w:left w:val="nil"/>
              <w:bottom w:val="nil"/>
              <w:right w:val="single" w:sz="4" w:space="0" w:color="auto"/>
            </w:tcBorders>
            <w:noWrap/>
            <w:hideMark/>
          </w:tcPr>
          <w:p w14:paraId="25D74E70"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.adm.CN</w:t>
            </w:r>
            <w:proofErr w:type="gramEnd"/>
            <w:r w:rsidRPr="00BE6BEF">
              <w:rPr>
                <w:rFonts w:ascii="Times New Roman" w:eastAsiaTheme="majorEastAsia" w:hAnsi="Times New Roman"/>
                <w:sz w:val="20"/>
                <w:szCs w:val="20"/>
                <w:vertAlign w:val="superscript"/>
              </w:rPr>
              <w:footnoteReference w:id="7"/>
            </w:r>
          </w:p>
        </w:tc>
        <w:tc>
          <w:tcPr>
            <w:tcW w:w="1276" w:type="pct"/>
            <w:tcBorders>
              <w:top w:val="nil"/>
              <w:left w:val="single" w:sz="4" w:space="0" w:color="auto"/>
              <w:bottom w:val="nil"/>
              <w:right w:val="nil"/>
            </w:tcBorders>
            <w:noWrap/>
          </w:tcPr>
          <w:p w14:paraId="4FE8EA97" w14:textId="5D3D1C0C"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3,490,529</w:t>
            </w:r>
          </w:p>
        </w:tc>
      </w:tr>
      <w:tr w:rsidR="00791E1F" w:rsidRPr="00BE6BEF" w14:paraId="089060B4" w14:textId="77777777" w:rsidTr="00791E1F">
        <w:trPr>
          <w:trHeight w:val="333"/>
          <w:jc w:val="center"/>
        </w:trPr>
        <w:tc>
          <w:tcPr>
            <w:tcW w:w="3724" w:type="pct"/>
            <w:tcBorders>
              <w:top w:val="nil"/>
              <w:left w:val="nil"/>
              <w:bottom w:val="nil"/>
              <w:right w:val="single" w:sz="4" w:space="0" w:color="auto"/>
            </w:tcBorders>
            <w:noWrap/>
            <w:hideMark/>
          </w:tcPr>
          <w:p w14:paraId="2DB64886"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r w:rsidRPr="00BE6BEF">
              <w:rPr>
                <w:rFonts w:ascii="Times New Roman" w:eastAsiaTheme="majorEastAsia" w:hAnsi="Times New Roman"/>
                <w:caps/>
                <w:color w:val="000000" w:themeColor="text1"/>
                <w:sz w:val="20"/>
                <w:szCs w:val="20"/>
              </w:rPr>
              <w:t>.net.cn</w:t>
            </w:r>
          </w:p>
        </w:tc>
        <w:tc>
          <w:tcPr>
            <w:tcW w:w="1276" w:type="pct"/>
            <w:tcBorders>
              <w:top w:val="nil"/>
              <w:left w:val="single" w:sz="4" w:space="0" w:color="auto"/>
              <w:bottom w:val="nil"/>
              <w:right w:val="nil"/>
            </w:tcBorders>
            <w:noWrap/>
          </w:tcPr>
          <w:p w14:paraId="45090B48" w14:textId="0C69EDED"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1,095,044</w:t>
            </w:r>
          </w:p>
        </w:tc>
      </w:tr>
      <w:tr w:rsidR="00791E1F" w:rsidRPr="00BE6BEF" w14:paraId="5CF2B410" w14:textId="77777777" w:rsidTr="00791E1F">
        <w:trPr>
          <w:trHeight w:val="333"/>
          <w:jc w:val="center"/>
        </w:trPr>
        <w:tc>
          <w:tcPr>
            <w:tcW w:w="3724" w:type="pct"/>
            <w:tcBorders>
              <w:top w:val="nil"/>
              <w:left w:val="nil"/>
              <w:bottom w:val="nil"/>
              <w:right w:val="single" w:sz="4" w:space="0" w:color="auto"/>
            </w:tcBorders>
            <w:noWrap/>
            <w:hideMark/>
          </w:tcPr>
          <w:p w14:paraId="25DA95C9"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.org.cn</w:t>
            </w:r>
            <w:proofErr w:type="gramEnd"/>
          </w:p>
        </w:tc>
        <w:tc>
          <w:tcPr>
            <w:tcW w:w="1276" w:type="pct"/>
            <w:tcBorders>
              <w:top w:val="nil"/>
              <w:left w:val="single" w:sz="4" w:space="0" w:color="auto"/>
              <w:bottom w:val="nil"/>
              <w:right w:val="nil"/>
            </w:tcBorders>
            <w:noWrap/>
          </w:tcPr>
          <w:p w14:paraId="4DB102EE" w14:textId="56D95059"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982,823</w:t>
            </w:r>
          </w:p>
        </w:tc>
      </w:tr>
      <w:tr w:rsidR="00791E1F" w:rsidRPr="00BE6BEF" w14:paraId="479F9F77" w14:textId="77777777" w:rsidTr="00791E1F">
        <w:trPr>
          <w:trHeight w:val="333"/>
          <w:jc w:val="center"/>
        </w:trPr>
        <w:tc>
          <w:tcPr>
            <w:tcW w:w="3724" w:type="pct"/>
            <w:tcBorders>
              <w:top w:val="nil"/>
              <w:left w:val="nil"/>
              <w:bottom w:val="nil"/>
              <w:right w:val="single" w:sz="4" w:space="0" w:color="auto"/>
            </w:tcBorders>
            <w:noWrap/>
            <w:hideMark/>
          </w:tcPr>
          <w:p w14:paraId="65F2BED9"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.ac.cn</w:t>
            </w:r>
            <w:proofErr w:type="gramEnd"/>
          </w:p>
        </w:tc>
        <w:tc>
          <w:tcPr>
            <w:tcW w:w="1276" w:type="pct"/>
            <w:tcBorders>
              <w:top w:val="nil"/>
              <w:left w:val="single" w:sz="4" w:space="0" w:color="auto"/>
              <w:bottom w:val="nil"/>
              <w:right w:val="nil"/>
            </w:tcBorders>
            <w:noWrap/>
          </w:tcPr>
          <w:p w14:paraId="2C908065" w14:textId="69EC4976"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141,735</w:t>
            </w:r>
          </w:p>
        </w:tc>
      </w:tr>
      <w:tr w:rsidR="00791E1F" w:rsidRPr="00BE6BEF" w14:paraId="19125632" w14:textId="77777777" w:rsidTr="00791E1F">
        <w:trPr>
          <w:trHeight w:val="333"/>
          <w:jc w:val="center"/>
        </w:trPr>
        <w:tc>
          <w:tcPr>
            <w:tcW w:w="3724" w:type="pct"/>
            <w:tcBorders>
              <w:top w:val="nil"/>
              <w:left w:val="nil"/>
              <w:bottom w:val="nil"/>
              <w:right w:val="single" w:sz="4" w:space="0" w:color="auto"/>
            </w:tcBorders>
            <w:noWrap/>
            <w:hideMark/>
          </w:tcPr>
          <w:p w14:paraId="51B57DFB"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.gov.cn</w:t>
            </w:r>
            <w:proofErr w:type="gramEnd"/>
          </w:p>
        </w:tc>
        <w:tc>
          <w:tcPr>
            <w:tcW w:w="1276" w:type="pct"/>
            <w:tcBorders>
              <w:top w:val="nil"/>
              <w:left w:val="single" w:sz="4" w:space="0" w:color="auto"/>
              <w:bottom w:val="nil"/>
              <w:right w:val="nil"/>
            </w:tcBorders>
            <w:noWrap/>
          </w:tcPr>
          <w:p w14:paraId="3AAEF9A6" w14:textId="12A2B5DE"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13,409</w:t>
            </w:r>
          </w:p>
        </w:tc>
      </w:tr>
      <w:tr w:rsidR="00791E1F" w:rsidRPr="00BE6BEF" w14:paraId="15C55D88" w14:textId="77777777" w:rsidTr="00791E1F">
        <w:trPr>
          <w:trHeight w:val="333"/>
          <w:jc w:val="center"/>
        </w:trPr>
        <w:tc>
          <w:tcPr>
            <w:tcW w:w="3724" w:type="pct"/>
            <w:tcBorders>
              <w:top w:val="nil"/>
              <w:left w:val="nil"/>
              <w:bottom w:val="nil"/>
              <w:right w:val="single" w:sz="4" w:space="0" w:color="auto"/>
            </w:tcBorders>
            <w:noWrap/>
            <w:hideMark/>
          </w:tcPr>
          <w:p w14:paraId="6F817110"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proofErr w:type="gramStart"/>
            <w:r w:rsidRPr="00BE6BEF">
              <w:rPr>
                <w:rFonts w:ascii="Times New Roman" w:eastAsiaTheme="majorEastAsia" w:hAnsi="Times New Roman"/>
                <w:caps/>
                <w:color w:val="000000" w:themeColor="text1"/>
                <w:sz w:val="20"/>
                <w:szCs w:val="20"/>
              </w:rPr>
              <w:t>.edu.cn</w:t>
            </w:r>
            <w:proofErr w:type="gramEnd"/>
          </w:p>
        </w:tc>
        <w:tc>
          <w:tcPr>
            <w:tcW w:w="1276" w:type="pct"/>
            <w:tcBorders>
              <w:top w:val="nil"/>
              <w:left w:val="single" w:sz="4" w:space="0" w:color="auto"/>
              <w:bottom w:val="nil"/>
              <w:right w:val="nil"/>
            </w:tcBorders>
            <w:noWrap/>
          </w:tcPr>
          <w:p w14:paraId="53DB55CB" w14:textId="196EB861"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6,821</w:t>
            </w:r>
          </w:p>
        </w:tc>
      </w:tr>
      <w:tr w:rsidR="00791E1F" w:rsidRPr="00BE6BEF" w14:paraId="7C3F4203" w14:textId="77777777" w:rsidTr="00791E1F">
        <w:trPr>
          <w:trHeight w:val="333"/>
          <w:jc w:val="center"/>
        </w:trPr>
        <w:tc>
          <w:tcPr>
            <w:tcW w:w="3724" w:type="pct"/>
            <w:tcBorders>
              <w:top w:val="nil"/>
              <w:left w:val="nil"/>
              <w:bottom w:val="single" w:sz="4" w:space="0" w:color="auto"/>
              <w:right w:val="single" w:sz="4" w:space="0" w:color="auto"/>
            </w:tcBorders>
            <w:noWrap/>
            <w:hideMark/>
          </w:tcPr>
          <w:p w14:paraId="4FA1D57D"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r w:rsidRPr="00BE6BEF">
              <w:rPr>
                <w:rFonts w:ascii="Times New Roman" w:eastAsiaTheme="majorEastAsia" w:hAnsi="Times New Roman"/>
                <w:caps/>
                <w:color w:val="000000" w:themeColor="text1"/>
                <w:sz w:val="20"/>
                <w:szCs w:val="20"/>
              </w:rPr>
              <w:t>其他</w:t>
            </w:r>
          </w:p>
          <w:p w14:paraId="0E880743" w14:textId="77777777" w:rsidR="00A33A72" w:rsidRPr="00BE6BEF" w:rsidRDefault="00A33A72" w:rsidP="00585721">
            <w:pPr>
              <w:spacing w:line="240" w:lineRule="auto"/>
              <w:ind w:firstLineChars="0" w:firstLine="0"/>
              <w:jc w:val="center"/>
              <w:rPr>
                <w:rFonts w:ascii="Times New Roman" w:eastAsiaTheme="majorEastAsia" w:hAnsi="Times New Roman"/>
                <w:caps/>
                <w:color w:val="000000" w:themeColor="text1"/>
                <w:sz w:val="20"/>
                <w:szCs w:val="20"/>
              </w:rPr>
            </w:pPr>
            <w:r w:rsidRPr="00BE6BEF">
              <w:rPr>
                <w:rFonts w:ascii="Times New Roman" w:eastAsiaTheme="majorEastAsia" w:hAnsi="Times New Roman"/>
                <w:color w:val="000000" w:themeColor="text1"/>
                <w:sz w:val="20"/>
                <w:szCs w:val="20"/>
              </w:rPr>
              <w:t>合计</w:t>
            </w:r>
          </w:p>
        </w:tc>
        <w:tc>
          <w:tcPr>
            <w:tcW w:w="1276" w:type="pct"/>
            <w:tcBorders>
              <w:top w:val="nil"/>
              <w:left w:val="single" w:sz="4" w:space="0" w:color="auto"/>
              <w:bottom w:val="single" w:sz="4" w:space="0" w:color="auto"/>
              <w:right w:val="nil"/>
            </w:tcBorders>
            <w:noWrap/>
          </w:tcPr>
          <w:p w14:paraId="30C836D0" w14:textId="77777777"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214</w:t>
            </w:r>
          </w:p>
          <w:p w14:paraId="61920A4D" w14:textId="47A41623" w:rsidR="00A33A72" w:rsidRPr="00BE6BEF" w:rsidRDefault="00A33A72" w:rsidP="00585721">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20,125,764</w:t>
            </w:r>
          </w:p>
        </w:tc>
      </w:tr>
    </w:tbl>
    <w:p w14:paraId="386B7D64" w14:textId="77777777" w:rsidR="006913A5" w:rsidRPr="00BE6BEF" w:rsidRDefault="006913A5" w:rsidP="006913A5">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57" w:name="_Toc81921431"/>
      <w:bookmarkStart w:id="258" w:name="_Toc92971964"/>
      <w:bookmarkStart w:id="259" w:name="_Toc110950372"/>
      <w:bookmarkStart w:id="260" w:name="_Toc130371037"/>
      <w:bookmarkStart w:id="261" w:name="_Toc162170517"/>
      <w:r w:rsidRPr="00BE6BEF">
        <w:rPr>
          <w:rFonts w:eastAsia="楷体_GB2312"/>
          <w:color w:val="000000" w:themeColor="text1"/>
          <w:sz w:val="30"/>
          <w:szCs w:val="30"/>
        </w:rPr>
        <w:t>移动电话基站数量</w:t>
      </w:r>
      <w:bookmarkEnd w:id="257"/>
      <w:bookmarkEnd w:id="258"/>
      <w:bookmarkEnd w:id="259"/>
      <w:bookmarkEnd w:id="260"/>
      <w:bookmarkEnd w:id="261"/>
    </w:p>
    <w:p w14:paraId="0EB62EFC" w14:textId="584E183C" w:rsidR="006913A5" w:rsidRPr="00BE6BEF" w:rsidRDefault="00585721" w:rsidP="006913A5">
      <w:pPr>
        <w:ind w:firstLine="420"/>
        <w:rPr>
          <w:rFonts w:eastAsia="楷体_GB2312"/>
          <w:color w:val="000000" w:themeColor="text1"/>
          <w:sz w:val="30"/>
          <w:szCs w:val="30"/>
        </w:rPr>
      </w:pPr>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w:t>
      </w:r>
      <w:r w:rsidRPr="00BE6BEF">
        <w:rPr>
          <w:bCs/>
        </w:rPr>
        <w:t>我国移动通信基站总数达</w:t>
      </w:r>
      <w:r w:rsidRPr="00BE6BEF">
        <w:rPr>
          <w:color w:val="333333"/>
          <w:shd w:val="clear" w:color="auto" w:fill="FFFFFF"/>
        </w:rPr>
        <w:t>1162</w:t>
      </w:r>
      <w:r w:rsidRPr="00BE6BEF">
        <w:rPr>
          <w:bCs/>
        </w:rPr>
        <w:t>万个。其中，</w:t>
      </w:r>
      <w:r w:rsidRPr="00BE6BEF">
        <w:rPr>
          <w:bCs/>
        </w:rPr>
        <w:t>5G</w:t>
      </w:r>
      <w:r w:rsidRPr="00BE6BEF">
        <w:rPr>
          <w:bCs/>
        </w:rPr>
        <w:t>基站总数达</w:t>
      </w:r>
      <w:r w:rsidRPr="00BE6BEF">
        <w:rPr>
          <w:color w:val="333333"/>
          <w:shd w:val="clear" w:color="auto" w:fill="FFFFFF"/>
        </w:rPr>
        <w:t>337.7</w:t>
      </w:r>
      <w:r w:rsidRPr="00BE6BEF">
        <w:rPr>
          <w:bCs/>
        </w:rPr>
        <w:t>万个，占移动基站总数的</w:t>
      </w:r>
      <w:r w:rsidRPr="00BE6BEF">
        <w:rPr>
          <w:bCs/>
        </w:rPr>
        <w:t>29.1%</w:t>
      </w:r>
      <w:r w:rsidRPr="00BE6BEF">
        <w:rPr>
          <w:bCs/>
        </w:rPr>
        <w:t>，较</w:t>
      </w:r>
      <w:r w:rsidRPr="00BE6BEF">
        <w:rPr>
          <w:bCs/>
        </w:rPr>
        <w:t>2022</w:t>
      </w:r>
      <w:r w:rsidRPr="00BE6BEF">
        <w:rPr>
          <w:bCs/>
        </w:rPr>
        <w:t>年</w:t>
      </w:r>
      <w:r w:rsidRPr="00BE6BEF">
        <w:rPr>
          <w:bCs/>
        </w:rPr>
        <w:t>12</w:t>
      </w:r>
      <w:r w:rsidRPr="00BE6BEF">
        <w:rPr>
          <w:bCs/>
        </w:rPr>
        <w:t>月提高</w:t>
      </w:r>
      <w:r w:rsidRPr="00BE6BEF">
        <w:rPr>
          <w:bCs/>
        </w:rPr>
        <w:t>7.8</w:t>
      </w:r>
      <w:r w:rsidRPr="00BE6BEF">
        <w:rPr>
          <w:bCs/>
        </w:rPr>
        <w:t>个百分点</w:t>
      </w:r>
      <w:r w:rsidR="006913A5" w:rsidRPr="00BE6BEF">
        <w:rPr>
          <w:bCs/>
        </w:rPr>
        <w:t>。</w:t>
      </w:r>
    </w:p>
    <w:p w14:paraId="7E354239" w14:textId="33839638" w:rsidR="006913A5" w:rsidRPr="00BE6BEF" w:rsidRDefault="00A70446" w:rsidP="00C97576">
      <w:pPr>
        <w:pStyle w:val="afff3"/>
        <w:spacing w:before="156" w:line="360" w:lineRule="auto"/>
        <w:rPr>
          <w:rFonts w:ascii="Times New Roman" w:hAnsi="Times New Roman"/>
          <w:noProof/>
          <w:color w:val="000000" w:themeColor="text1"/>
        </w:rPr>
      </w:pPr>
      <w:bookmarkStart w:id="262" w:name="_Toc81921432"/>
      <w:r w:rsidRPr="00BE6BEF">
        <w:rPr>
          <w:rFonts w:ascii="Times New Roman" w:hAnsi="Times New Roman"/>
          <w:noProof/>
          <w:color w:val="000000" w:themeColor="text1"/>
        </w:rPr>
        <w:drawing>
          <wp:inline distT="0" distB="0" distL="0" distR="0" wp14:anchorId="5A26C0C1" wp14:editId="5E34D375">
            <wp:extent cx="4902200" cy="2882900"/>
            <wp:effectExtent l="0" t="0" r="12700" b="12700"/>
            <wp:docPr id="543878858" name="图表 5438788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3A8C40" w14:textId="18F58853" w:rsidR="006913A5" w:rsidRDefault="006913A5" w:rsidP="006913A5">
      <w:pPr>
        <w:pStyle w:val="af3"/>
        <w:spacing w:before="156"/>
        <w:ind w:firstLine="420"/>
        <w:rPr>
          <w:rFonts w:eastAsia="宋体"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w:t>
      </w:r>
      <w:r w:rsidRPr="00BE6BEF">
        <w:rPr>
          <w:rFonts w:cs="Times New Roman"/>
        </w:rPr>
        <w:fldChar w:fldCharType="end"/>
      </w:r>
      <w:r w:rsidRPr="00BE6BEF">
        <w:rPr>
          <w:rFonts w:cs="Times New Roman"/>
        </w:rPr>
        <w:t xml:space="preserve">  </w:t>
      </w:r>
      <w:r w:rsidRPr="00BE6BEF">
        <w:rPr>
          <w:rFonts w:eastAsia="宋体" w:cs="Times New Roman"/>
        </w:rPr>
        <w:t>移动电话基站数量</w:t>
      </w:r>
    </w:p>
    <w:p w14:paraId="234B0B9C" w14:textId="77777777" w:rsidR="008B2AFC" w:rsidRPr="008B2AFC" w:rsidRDefault="008B2AFC" w:rsidP="008B2AFC">
      <w:pPr>
        <w:ind w:firstLine="420"/>
      </w:pPr>
    </w:p>
    <w:p w14:paraId="4D2363B8" w14:textId="77777777" w:rsidR="006913A5" w:rsidRPr="00BE6BEF" w:rsidRDefault="006913A5" w:rsidP="006913A5">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63" w:name="_Toc161848176"/>
      <w:bookmarkStart w:id="264" w:name="_Toc92971965"/>
      <w:bookmarkStart w:id="265" w:name="_Toc110950373"/>
      <w:bookmarkStart w:id="266" w:name="_Toc130371038"/>
      <w:bookmarkStart w:id="267" w:name="_Toc162170518"/>
      <w:bookmarkEnd w:id="263"/>
      <w:r w:rsidRPr="00BE6BEF">
        <w:rPr>
          <w:rFonts w:eastAsia="楷体_GB2312"/>
          <w:color w:val="000000" w:themeColor="text1"/>
          <w:sz w:val="30"/>
          <w:szCs w:val="30"/>
        </w:rPr>
        <w:lastRenderedPageBreak/>
        <w:t>互联网宽带接入端口数量</w:t>
      </w:r>
      <w:bookmarkEnd w:id="262"/>
      <w:bookmarkEnd w:id="264"/>
      <w:bookmarkEnd w:id="265"/>
      <w:bookmarkEnd w:id="266"/>
      <w:bookmarkEnd w:id="267"/>
    </w:p>
    <w:p w14:paraId="61B555F8" w14:textId="143554BD" w:rsidR="006913A5" w:rsidRPr="00BE6BEF" w:rsidRDefault="00585721" w:rsidP="006913A5">
      <w:pPr>
        <w:ind w:firstLine="420"/>
        <w:rPr>
          <w:color w:val="000000" w:themeColor="text1"/>
          <w:szCs w:val="21"/>
        </w:rPr>
      </w:pPr>
      <w:r w:rsidRPr="00BE6BEF">
        <w:rPr>
          <w:color w:val="070707"/>
        </w:rPr>
        <w:t>截至</w:t>
      </w:r>
      <w:r w:rsidRPr="00BE6BEF">
        <w:rPr>
          <w:color w:val="070707"/>
        </w:rPr>
        <w:t>2023</w:t>
      </w:r>
      <w:r w:rsidRPr="00BE6BEF">
        <w:rPr>
          <w:color w:val="070707"/>
        </w:rPr>
        <w:t>年</w:t>
      </w:r>
      <w:r w:rsidRPr="00BE6BEF">
        <w:rPr>
          <w:color w:val="070707"/>
        </w:rPr>
        <w:t>12</w:t>
      </w:r>
      <w:r w:rsidRPr="00BE6BEF">
        <w:rPr>
          <w:color w:val="070707"/>
        </w:rPr>
        <w:t>月，我国互联网宽带接入端口数达到</w:t>
      </w:r>
      <w:r w:rsidRPr="00BE6BEF">
        <w:rPr>
          <w:color w:val="070707"/>
        </w:rPr>
        <w:t>11.36</w:t>
      </w:r>
      <w:r w:rsidRPr="00BE6BEF">
        <w:rPr>
          <w:color w:val="070707"/>
        </w:rPr>
        <w:t>亿个，较</w:t>
      </w:r>
      <w:r w:rsidRPr="00BE6BEF">
        <w:rPr>
          <w:color w:val="070707"/>
        </w:rPr>
        <w:t>2022</w:t>
      </w:r>
      <w:r w:rsidRPr="00BE6BEF">
        <w:rPr>
          <w:color w:val="070707"/>
        </w:rPr>
        <w:t>年</w:t>
      </w:r>
      <w:r w:rsidRPr="00BE6BEF">
        <w:rPr>
          <w:color w:val="070707"/>
        </w:rPr>
        <w:t>12</w:t>
      </w:r>
      <w:r w:rsidRPr="00BE6BEF">
        <w:rPr>
          <w:color w:val="070707"/>
        </w:rPr>
        <w:t>月净增</w:t>
      </w:r>
      <w:r w:rsidRPr="00BE6BEF">
        <w:rPr>
          <w:color w:val="070707"/>
        </w:rPr>
        <w:t>6486</w:t>
      </w:r>
      <w:r w:rsidRPr="00BE6BEF">
        <w:rPr>
          <w:color w:val="070707"/>
        </w:rPr>
        <w:t>万个。其中，光纤接入（</w:t>
      </w:r>
      <w:r w:rsidRPr="00BE6BEF">
        <w:rPr>
          <w:color w:val="070707"/>
        </w:rPr>
        <w:t>FTTH/O</w:t>
      </w:r>
      <w:r w:rsidRPr="00BE6BEF">
        <w:rPr>
          <w:color w:val="070707"/>
        </w:rPr>
        <w:t>）端口达到</w:t>
      </w:r>
      <w:r w:rsidRPr="00BE6BEF">
        <w:rPr>
          <w:color w:val="070707"/>
        </w:rPr>
        <w:t>10.94</w:t>
      </w:r>
      <w:r w:rsidRPr="00BE6BEF">
        <w:rPr>
          <w:color w:val="070707"/>
        </w:rPr>
        <w:t>亿个，较</w:t>
      </w:r>
      <w:r w:rsidRPr="00BE6BEF">
        <w:rPr>
          <w:color w:val="070707"/>
        </w:rPr>
        <w:t>2022</w:t>
      </w:r>
      <w:r w:rsidRPr="00BE6BEF">
        <w:rPr>
          <w:color w:val="070707"/>
        </w:rPr>
        <w:t>年</w:t>
      </w:r>
      <w:r w:rsidRPr="00BE6BEF">
        <w:rPr>
          <w:color w:val="070707"/>
        </w:rPr>
        <w:t>12</w:t>
      </w:r>
      <w:r w:rsidRPr="00BE6BEF">
        <w:rPr>
          <w:color w:val="070707"/>
        </w:rPr>
        <w:t>月净增</w:t>
      </w:r>
      <w:r w:rsidRPr="00BE6BEF">
        <w:rPr>
          <w:color w:val="070707"/>
        </w:rPr>
        <w:t>6915</w:t>
      </w:r>
      <w:r w:rsidRPr="00BE6BEF">
        <w:rPr>
          <w:color w:val="070707"/>
        </w:rPr>
        <w:t>万个，占比由</w:t>
      </w:r>
      <w:r w:rsidRPr="00BE6BEF">
        <w:rPr>
          <w:color w:val="070707"/>
        </w:rPr>
        <w:t>95.7%</w:t>
      </w:r>
      <w:r w:rsidRPr="00BE6BEF">
        <w:rPr>
          <w:color w:val="070707"/>
        </w:rPr>
        <w:t>提升到</w:t>
      </w:r>
      <w:r w:rsidRPr="00BE6BEF">
        <w:rPr>
          <w:color w:val="070707"/>
        </w:rPr>
        <w:t>96.3%</w:t>
      </w:r>
      <w:r w:rsidRPr="00BE6BEF">
        <w:rPr>
          <w:color w:val="070707"/>
        </w:rPr>
        <w:t>。具备千兆网络服务能力的</w:t>
      </w:r>
      <w:r w:rsidRPr="00BE6BEF">
        <w:rPr>
          <w:color w:val="070707"/>
        </w:rPr>
        <w:t>10G PON</w:t>
      </w:r>
      <w:r w:rsidRPr="00BE6BEF">
        <w:rPr>
          <w:color w:val="070707"/>
        </w:rPr>
        <w:t>端口数达</w:t>
      </w:r>
      <w:r w:rsidRPr="00BE6BEF">
        <w:rPr>
          <w:color w:val="070707"/>
        </w:rPr>
        <w:t>2302</w:t>
      </w:r>
      <w:r w:rsidRPr="00BE6BEF">
        <w:rPr>
          <w:color w:val="070707"/>
        </w:rPr>
        <w:t>万个，较</w:t>
      </w:r>
      <w:r w:rsidRPr="00BE6BEF">
        <w:rPr>
          <w:color w:val="070707"/>
        </w:rPr>
        <w:t>2022</w:t>
      </w:r>
      <w:r w:rsidRPr="00BE6BEF">
        <w:rPr>
          <w:color w:val="070707"/>
        </w:rPr>
        <w:t>年</w:t>
      </w:r>
      <w:r w:rsidRPr="00BE6BEF">
        <w:rPr>
          <w:color w:val="070707"/>
        </w:rPr>
        <w:t>12</w:t>
      </w:r>
      <w:r w:rsidRPr="00BE6BEF">
        <w:rPr>
          <w:color w:val="070707"/>
        </w:rPr>
        <w:t>月净增</w:t>
      </w:r>
      <w:r w:rsidRPr="00BE6BEF">
        <w:rPr>
          <w:color w:val="070707"/>
        </w:rPr>
        <w:t>779.2</w:t>
      </w:r>
      <w:r w:rsidRPr="00BE6BEF">
        <w:rPr>
          <w:color w:val="070707"/>
        </w:rPr>
        <w:t>万个</w:t>
      </w:r>
      <w:r w:rsidR="006913A5" w:rsidRPr="00BE6BEF">
        <w:rPr>
          <w:color w:val="070707"/>
        </w:rPr>
        <w:t>。</w:t>
      </w:r>
    </w:p>
    <w:p w14:paraId="04AFF9EB" w14:textId="0E2C1C53" w:rsidR="006913A5" w:rsidRPr="00BE6BEF" w:rsidRDefault="00A70446" w:rsidP="00C97576">
      <w:pPr>
        <w:pStyle w:val="afff3"/>
        <w:spacing w:before="156" w:line="360" w:lineRule="auto"/>
        <w:rPr>
          <w:rFonts w:ascii="Times New Roman" w:hAnsi="Times New Roman"/>
          <w:noProof/>
          <w:color w:val="000000" w:themeColor="text1"/>
        </w:rPr>
      </w:pPr>
      <w:bookmarkStart w:id="268" w:name="_Toc81921433"/>
      <w:r w:rsidRPr="00BE6BEF">
        <w:rPr>
          <w:rFonts w:ascii="Times New Roman" w:hAnsi="Times New Roman"/>
          <w:noProof/>
          <w:color w:val="000000" w:themeColor="text1"/>
        </w:rPr>
        <w:drawing>
          <wp:inline distT="0" distB="0" distL="0" distR="0" wp14:anchorId="4D474DC2" wp14:editId="32B82A20">
            <wp:extent cx="4902200" cy="2882900"/>
            <wp:effectExtent l="0" t="0" r="12700" b="12700"/>
            <wp:docPr id="1571662371" name="图表 15716623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135248" w14:textId="7579D2DE"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5</w:t>
      </w:r>
      <w:r w:rsidRPr="00BE6BEF">
        <w:rPr>
          <w:rFonts w:cs="Times New Roman"/>
        </w:rPr>
        <w:fldChar w:fldCharType="end"/>
      </w:r>
      <w:r w:rsidRPr="00BE6BEF">
        <w:rPr>
          <w:rFonts w:cs="Times New Roman"/>
        </w:rPr>
        <w:t xml:space="preserve">  </w:t>
      </w:r>
      <w:r w:rsidRPr="00BE6BEF">
        <w:rPr>
          <w:rFonts w:eastAsia="宋体" w:cs="Times New Roman"/>
        </w:rPr>
        <w:t>互联网宽带接入端口数量</w:t>
      </w:r>
    </w:p>
    <w:p w14:paraId="764890E9" w14:textId="77777777" w:rsidR="006913A5" w:rsidRPr="00BE6BEF" w:rsidRDefault="006913A5" w:rsidP="006913A5">
      <w:pPr>
        <w:keepLines/>
        <w:numPr>
          <w:ilvl w:val="0"/>
          <w:numId w:val="12"/>
        </w:numPr>
        <w:topLinePunct/>
        <w:snapToGrid w:val="0"/>
        <w:spacing w:before="320" w:after="200"/>
        <w:ind w:left="0" w:firstLineChars="0" w:firstLine="0"/>
        <w:outlineLvl w:val="2"/>
        <w:rPr>
          <w:rFonts w:eastAsia="楷体_GB2312"/>
          <w:color w:val="000000" w:themeColor="text1"/>
          <w:sz w:val="30"/>
          <w:szCs w:val="30"/>
        </w:rPr>
      </w:pPr>
      <w:bookmarkStart w:id="269" w:name="_Toc92971966"/>
      <w:bookmarkStart w:id="270" w:name="_Toc110950374"/>
      <w:bookmarkStart w:id="271" w:name="_Toc130371039"/>
      <w:bookmarkStart w:id="272" w:name="_Toc162170519"/>
      <w:r w:rsidRPr="00BE6BEF">
        <w:rPr>
          <w:rFonts w:eastAsia="楷体_GB2312"/>
          <w:color w:val="000000" w:themeColor="text1"/>
          <w:sz w:val="30"/>
          <w:szCs w:val="30"/>
        </w:rPr>
        <w:t>光缆线路总长度</w:t>
      </w:r>
      <w:bookmarkEnd w:id="268"/>
      <w:bookmarkEnd w:id="269"/>
      <w:bookmarkEnd w:id="270"/>
      <w:bookmarkEnd w:id="271"/>
      <w:bookmarkEnd w:id="272"/>
    </w:p>
    <w:p w14:paraId="58EC251E" w14:textId="71CD83E0" w:rsidR="006913A5" w:rsidRPr="00BE6BEF" w:rsidRDefault="00585721"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月，我国光缆线路总长度达</w:t>
      </w:r>
      <w:r w:rsidRPr="00BE6BEF">
        <w:rPr>
          <w:color w:val="070707"/>
        </w:rPr>
        <w:t>6432</w:t>
      </w:r>
      <w:r w:rsidRPr="00BE6BEF">
        <w:rPr>
          <w:color w:val="000000" w:themeColor="text1"/>
          <w:szCs w:val="21"/>
        </w:rPr>
        <w:t>万公里，全年新建光缆线路长度</w:t>
      </w:r>
      <w:r w:rsidRPr="00BE6BEF">
        <w:rPr>
          <w:color w:val="070707"/>
        </w:rPr>
        <w:t>473.8</w:t>
      </w:r>
      <w:r w:rsidRPr="00BE6BEF">
        <w:rPr>
          <w:color w:val="000000" w:themeColor="text1"/>
          <w:szCs w:val="21"/>
        </w:rPr>
        <w:t>万公里；其中，长途光缆线路、本地网中继光缆线路和接入网光缆线路长度分别达</w:t>
      </w:r>
      <w:r w:rsidRPr="00BE6BEF">
        <w:rPr>
          <w:color w:val="000000" w:themeColor="text1"/>
          <w:szCs w:val="21"/>
        </w:rPr>
        <w:t>114</w:t>
      </w:r>
      <w:r w:rsidRPr="00BE6BEF">
        <w:rPr>
          <w:color w:val="000000" w:themeColor="text1"/>
          <w:szCs w:val="21"/>
        </w:rPr>
        <w:t>万、</w:t>
      </w:r>
      <w:r w:rsidRPr="00BE6BEF">
        <w:rPr>
          <w:color w:val="000000" w:themeColor="text1"/>
          <w:szCs w:val="21"/>
        </w:rPr>
        <w:t>2310</w:t>
      </w:r>
      <w:r w:rsidRPr="00BE6BEF">
        <w:rPr>
          <w:color w:val="000000" w:themeColor="text1"/>
          <w:szCs w:val="21"/>
        </w:rPr>
        <w:t>万和</w:t>
      </w:r>
      <w:r w:rsidRPr="00BE6BEF">
        <w:rPr>
          <w:color w:val="000000" w:themeColor="text1"/>
          <w:szCs w:val="21"/>
        </w:rPr>
        <w:t>4008</w:t>
      </w:r>
      <w:r w:rsidRPr="00BE6BEF">
        <w:rPr>
          <w:color w:val="000000" w:themeColor="text1"/>
          <w:szCs w:val="21"/>
        </w:rPr>
        <w:t>万公里</w:t>
      </w:r>
      <w:r w:rsidR="006913A5" w:rsidRPr="00BE6BEF">
        <w:rPr>
          <w:color w:val="000000" w:themeColor="text1"/>
          <w:szCs w:val="21"/>
        </w:rPr>
        <w:t>。</w:t>
      </w:r>
    </w:p>
    <w:p w14:paraId="7658CE15" w14:textId="3B6C24C7" w:rsidR="006913A5" w:rsidRPr="00BE6BEF" w:rsidRDefault="00A70446" w:rsidP="00C97576">
      <w:pPr>
        <w:pStyle w:val="afff3"/>
        <w:spacing w:before="156" w:line="360" w:lineRule="auto"/>
        <w:rPr>
          <w:rFonts w:ascii="Times New Roman" w:hAnsi="Times New Roman"/>
          <w:color w:val="000000" w:themeColor="text1"/>
        </w:rPr>
      </w:pPr>
      <w:r w:rsidRPr="00BE6BEF">
        <w:rPr>
          <w:rFonts w:ascii="Times New Roman" w:hAnsi="Times New Roman"/>
          <w:noProof/>
          <w:color w:val="000000" w:themeColor="text1"/>
        </w:rPr>
        <w:lastRenderedPageBreak/>
        <w:drawing>
          <wp:inline distT="0" distB="0" distL="0" distR="0" wp14:anchorId="3ECBC527" wp14:editId="4935EE99">
            <wp:extent cx="4902200" cy="2882900"/>
            <wp:effectExtent l="0" t="0" r="12700" b="12700"/>
            <wp:docPr id="7" name="图表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E6E1D5" w14:textId="53FAB45B"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6</w:t>
      </w:r>
      <w:r w:rsidRPr="00BE6BEF">
        <w:rPr>
          <w:rFonts w:cs="Times New Roman"/>
        </w:rPr>
        <w:fldChar w:fldCharType="end"/>
      </w:r>
      <w:r w:rsidRPr="00BE6BEF">
        <w:rPr>
          <w:rFonts w:cs="Times New Roman"/>
        </w:rPr>
        <w:t xml:space="preserve">  </w:t>
      </w:r>
      <w:r w:rsidRPr="00BE6BEF">
        <w:rPr>
          <w:rFonts w:eastAsia="宋体" w:cs="Times New Roman"/>
        </w:rPr>
        <w:t>光缆线路总长度</w:t>
      </w:r>
    </w:p>
    <w:p w14:paraId="7F7278EC" w14:textId="1851296C" w:rsidR="006913A5" w:rsidRPr="00BE6BEF" w:rsidRDefault="006913A5" w:rsidP="006913A5">
      <w:pPr>
        <w:pStyle w:val="20"/>
        <w:numPr>
          <w:ilvl w:val="0"/>
          <w:numId w:val="13"/>
        </w:numPr>
        <w:spacing w:before="400" w:after="300" w:line="312" w:lineRule="auto"/>
        <w:ind w:left="0" w:firstLine="0"/>
        <w:rPr>
          <w:rFonts w:eastAsia="黑体"/>
          <w:color w:val="000000" w:themeColor="text1"/>
          <w:sz w:val="36"/>
          <w:szCs w:val="36"/>
        </w:rPr>
      </w:pPr>
      <w:bookmarkStart w:id="273" w:name="_Toc13201"/>
      <w:bookmarkStart w:id="274" w:name="_Toc20309"/>
      <w:bookmarkStart w:id="275" w:name="_Toc29574"/>
      <w:bookmarkStart w:id="276" w:name="_Toc15873"/>
      <w:bookmarkStart w:id="277" w:name="_Toc30963"/>
      <w:bookmarkStart w:id="278" w:name="_Toc130371040"/>
      <w:bookmarkStart w:id="279" w:name="_Toc162170520"/>
      <w:r w:rsidRPr="00BE6BEF">
        <w:rPr>
          <w:rFonts w:eastAsia="黑体"/>
          <w:color w:val="000000" w:themeColor="text1"/>
          <w:sz w:val="36"/>
          <w:szCs w:val="36"/>
        </w:rPr>
        <w:t>互联网</w:t>
      </w:r>
      <w:r w:rsidR="008E6BE9" w:rsidRPr="00BE6BEF">
        <w:rPr>
          <w:rFonts w:eastAsia="黑体"/>
          <w:color w:val="000000" w:themeColor="text1"/>
          <w:sz w:val="36"/>
          <w:szCs w:val="36"/>
        </w:rPr>
        <w:t>基础</w:t>
      </w:r>
      <w:r w:rsidRPr="00BE6BEF">
        <w:rPr>
          <w:rFonts w:eastAsia="黑体"/>
          <w:color w:val="000000" w:themeColor="text1"/>
          <w:sz w:val="36"/>
          <w:szCs w:val="36"/>
        </w:rPr>
        <w:t>资源应用</w:t>
      </w:r>
      <w:bookmarkEnd w:id="273"/>
      <w:bookmarkEnd w:id="274"/>
      <w:bookmarkEnd w:id="275"/>
      <w:bookmarkEnd w:id="276"/>
      <w:bookmarkEnd w:id="277"/>
      <w:bookmarkEnd w:id="278"/>
      <w:bookmarkEnd w:id="279"/>
    </w:p>
    <w:p w14:paraId="6596000D" w14:textId="77777777" w:rsidR="006913A5" w:rsidRPr="00BE6BEF" w:rsidRDefault="006913A5" w:rsidP="006913A5">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80" w:name="_Toc165"/>
      <w:bookmarkStart w:id="281" w:name="_Toc3850"/>
      <w:bookmarkStart w:id="282" w:name="_Toc14351"/>
      <w:bookmarkStart w:id="283" w:name="_Toc25409"/>
      <w:bookmarkStart w:id="284" w:name="_Toc28862"/>
      <w:bookmarkStart w:id="285" w:name="_Toc130371041"/>
      <w:bookmarkStart w:id="286" w:name="_Toc162170521"/>
      <w:r w:rsidRPr="00BE6BEF">
        <w:rPr>
          <w:rFonts w:eastAsia="楷体_GB2312"/>
          <w:color w:val="000000" w:themeColor="text1"/>
          <w:sz w:val="30"/>
          <w:szCs w:val="30"/>
        </w:rPr>
        <w:t>网站</w:t>
      </w:r>
      <w:bookmarkEnd w:id="280"/>
      <w:bookmarkEnd w:id="281"/>
      <w:bookmarkEnd w:id="282"/>
      <w:bookmarkEnd w:id="283"/>
      <w:bookmarkEnd w:id="284"/>
      <w:bookmarkEnd w:id="285"/>
      <w:bookmarkEnd w:id="286"/>
    </w:p>
    <w:p w14:paraId="468CD88D" w14:textId="26F8ACC5" w:rsidR="006913A5" w:rsidRPr="00BE6BEF" w:rsidRDefault="00585721" w:rsidP="006913A5">
      <w:pPr>
        <w:ind w:firstLine="420"/>
        <w:rPr>
          <w:color w:val="000000" w:themeColor="text1"/>
          <w:szCs w:val="21"/>
        </w:rPr>
      </w:pPr>
      <w:bookmarkStart w:id="287" w:name="_Toc314260127"/>
      <w:bookmarkStart w:id="288" w:name="_Toc345950548"/>
      <w:bookmarkStart w:id="289" w:name="_Toc376784083"/>
      <w:bookmarkStart w:id="290" w:name="_Toc377551868"/>
      <w:bookmarkStart w:id="291" w:name="_Toc472522554"/>
      <w:bookmarkStart w:id="292" w:name="_Toc504750638"/>
      <w:bookmarkStart w:id="293" w:name="_Toc947093"/>
      <w:bookmarkStart w:id="294" w:name="_Toc36720932"/>
      <w:bookmarkStart w:id="295" w:name="_Toc61350948"/>
      <w:bookmarkStart w:id="296" w:name="_Toc62801374"/>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月，我国网站</w:t>
      </w:r>
      <w:r w:rsidRPr="00BE6BEF">
        <w:rPr>
          <w:color w:val="000000" w:themeColor="text1"/>
          <w:vertAlign w:val="superscript"/>
        </w:rPr>
        <w:footnoteReference w:id="8"/>
      </w:r>
      <w:r w:rsidRPr="00BE6BEF">
        <w:rPr>
          <w:color w:val="000000" w:themeColor="text1"/>
          <w:szCs w:val="21"/>
        </w:rPr>
        <w:t>数量为</w:t>
      </w:r>
      <w:r w:rsidRPr="00BE6BEF">
        <w:rPr>
          <w:color w:val="000000" w:themeColor="text1"/>
          <w:szCs w:val="21"/>
        </w:rPr>
        <w:t>388</w:t>
      </w:r>
      <w:r w:rsidRPr="00BE6BEF">
        <w:rPr>
          <w:color w:val="000000" w:themeColor="text1"/>
          <w:szCs w:val="21"/>
        </w:rPr>
        <w:t>万个</w:t>
      </w:r>
      <w:r w:rsidR="006913A5" w:rsidRPr="00BE6BEF">
        <w:rPr>
          <w:color w:val="000000" w:themeColor="text1"/>
          <w:szCs w:val="21"/>
        </w:rPr>
        <w:t>。</w:t>
      </w:r>
    </w:p>
    <w:p w14:paraId="245C6D4B" w14:textId="2D08B8CA" w:rsidR="006913A5" w:rsidRPr="00BE6BEF" w:rsidRDefault="00117886" w:rsidP="00C51D75">
      <w:pPr>
        <w:pStyle w:val="afff3"/>
        <w:spacing w:before="156" w:line="360" w:lineRule="auto"/>
        <w:rPr>
          <w:rFonts w:ascii="Times New Roman" w:hAnsi="Times New Roman"/>
          <w:noProof/>
          <w:color w:val="000000" w:themeColor="text1"/>
        </w:rPr>
      </w:pPr>
      <w:r w:rsidRPr="00BE6BEF">
        <w:rPr>
          <w:rFonts w:ascii="Times New Roman" w:hAnsi="Times New Roman"/>
          <w:noProof/>
        </w:rPr>
        <w:drawing>
          <wp:inline distT="0" distB="0" distL="0" distR="0" wp14:anchorId="1298D519" wp14:editId="5A8DBD0C">
            <wp:extent cx="4759036" cy="2675082"/>
            <wp:effectExtent l="0" t="0" r="16510" b="17780"/>
            <wp:docPr id="882946091" name="图表 8829460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D9A872" w14:textId="1BC25DE7"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7</w:t>
      </w:r>
      <w:r w:rsidRPr="00BE6BEF">
        <w:rPr>
          <w:rFonts w:cs="Times New Roman"/>
        </w:rPr>
        <w:fldChar w:fldCharType="end"/>
      </w:r>
      <w:r w:rsidRPr="00BE6BEF">
        <w:rPr>
          <w:rFonts w:cs="Times New Roman"/>
        </w:rPr>
        <w:t xml:space="preserve">  </w:t>
      </w:r>
      <w:r w:rsidRPr="00BE6BEF">
        <w:rPr>
          <w:rFonts w:eastAsia="宋体" w:cs="Times New Roman"/>
        </w:rPr>
        <w:t>网站数量</w:t>
      </w:r>
      <w:r w:rsidRPr="00BE6BEF">
        <w:rPr>
          <w:rFonts w:cs="Times New Roman"/>
          <w:vertAlign w:val="superscript"/>
        </w:rPr>
        <w:footnoteReference w:id="9"/>
      </w:r>
    </w:p>
    <w:p w14:paraId="211FDADC" w14:textId="654BFF3D" w:rsidR="006913A5" w:rsidRPr="00BE6BEF" w:rsidRDefault="00585721" w:rsidP="006913A5">
      <w:pPr>
        <w:ind w:firstLine="420"/>
        <w:rPr>
          <w:color w:val="000000" w:themeColor="text1"/>
          <w:szCs w:val="21"/>
        </w:rPr>
      </w:pPr>
      <w:r w:rsidRPr="00BE6BEF">
        <w:rPr>
          <w:color w:val="000000" w:themeColor="text1"/>
          <w:szCs w:val="21"/>
        </w:rPr>
        <w:lastRenderedPageBreak/>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w:t>
      </w:r>
      <w:r w:rsidRPr="00C328C3">
        <w:rPr>
          <w:rFonts w:ascii="宋体" w:hAnsi="宋体"/>
          <w:color w:val="000000" w:themeColor="text1"/>
          <w:szCs w:val="21"/>
        </w:rPr>
        <w:t>“</w:t>
      </w:r>
      <w:r w:rsidRPr="00BE6BEF">
        <w:rPr>
          <w:color w:val="000000" w:themeColor="text1"/>
          <w:szCs w:val="21"/>
        </w:rPr>
        <w:t>.CN</w:t>
      </w:r>
      <w:r w:rsidRPr="00C328C3">
        <w:rPr>
          <w:rFonts w:ascii="宋体" w:hAnsi="宋体"/>
          <w:color w:val="000000" w:themeColor="text1"/>
          <w:szCs w:val="21"/>
        </w:rPr>
        <w:t>”</w:t>
      </w:r>
      <w:r w:rsidR="00152C55" w:rsidRPr="00BE6BEF">
        <w:rPr>
          <w:color w:val="000000" w:themeColor="text1"/>
          <w:szCs w:val="21"/>
        </w:rPr>
        <w:t>全球网站数量</w:t>
      </w:r>
      <w:r w:rsidRPr="00BE6BEF">
        <w:rPr>
          <w:color w:val="000000" w:themeColor="text1"/>
          <w:szCs w:val="21"/>
        </w:rPr>
        <w:t>为</w:t>
      </w:r>
      <w:r w:rsidRPr="00BE6BEF">
        <w:rPr>
          <w:color w:val="000000" w:themeColor="text1"/>
          <w:szCs w:val="21"/>
        </w:rPr>
        <w:t>233</w:t>
      </w:r>
      <w:r w:rsidRPr="00BE6BEF">
        <w:rPr>
          <w:color w:val="000000" w:themeColor="text1"/>
          <w:szCs w:val="21"/>
        </w:rPr>
        <w:t>万个</w:t>
      </w:r>
      <w:r w:rsidR="006913A5" w:rsidRPr="00BE6BEF">
        <w:rPr>
          <w:color w:val="000000" w:themeColor="text1"/>
          <w:szCs w:val="21"/>
        </w:rPr>
        <w:t>。</w:t>
      </w:r>
    </w:p>
    <w:p w14:paraId="5E1BDB4C" w14:textId="21A3EC02" w:rsidR="006913A5" w:rsidRPr="00BE6BEF" w:rsidRDefault="00117886" w:rsidP="00C51D75">
      <w:pPr>
        <w:keepNext/>
        <w:widowControl/>
        <w:spacing w:beforeLines="50" w:before="156"/>
        <w:ind w:firstLineChars="0" w:firstLine="0"/>
        <w:jc w:val="center"/>
        <w:rPr>
          <w:rFonts w:eastAsia="仿宋"/>
          <w:sz w:val="24"/>
          <w:szCs w:val="20"/>
        </w:rPr>
      </w:pPr>
      <w:r w:rsidRPr="00BE6BEF">
        <w:rPr>
          <w:noProof/>
        </w:rPr>
        <w:drawing>
          <wp:inline distT="0" distB="0" distL="0" distR="0" wp14:anchorId="4453ACBF" wp14:editId="272F098C">
            <wp:extent cx="5072655" cy="2882900"/>
            <wp:effectExtent l="0" t="0" r="7620" b="12700"/>
            <wp:docPr id="1937640227" name="图表 1937640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B8E758" w14:textId="0F32E5F9"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8</w:t>
      </w:r>
      <w:r w:rsidRPr="00BE6BEF">
        <w:rPr>
          <w:rFonts w:cs="Times New Roman"/>
        </w:rPr>
        <w:fldChar w:fldCharType="end"/>
      </w:r>
      <w:r w:rsidRPr="00BE6BEF">
        <w:rPr>
          <w:rFonts w:cs="Times New Roman"/>
        </w:rPr>
        <w:t xml:space="preserve">  </w:t>
      </w:r>
      <w:r w:rsidRPr="00C328C3">
        <w:rPr>
          <w:rFonts w:ascii="宋体" w:eastAsia="宋体" w:hAnsi="宋体" w:cs="Times New Roman"/>
        </w:rPr>
        <w:t>“</w:t>
      </w:r>
      <w:r w:rsidRPr="00BE6BEF">
        <w:rPr>
          <w:rFonts w:cs="Times New Roman"/>
        </w:rPr>
        <w:t>.CN</w:t>
      </w:r>
      <w:r w:rsidRPr="00C328C3">
        <w:rPr>
          <w:rFonts w:ascii="宋体" w:eastAsia="宋体" w:hAnsi="宋体" w:cs="Times New Roman"/>
        </w:rPr>
        <w:t>”</w:t>
      </w:r>
      <w:r w:rsidR="00152C55" w:rsidRPr="00BE6BEF">
        <w:rPr>
          <w:rFonts w:eastAsia="宋体" w:cs="Times New Roman"/>
        </w:rPr>
        <w:t>全球</w:t>
      </w:r>
      <w:r w:rsidRPr="00BE6BEF">
        <w:rPr>
          <w:rFonts w:eastAsia="宋体" w:cs="Times New Roman"/>
        </w:rPr>
        <w:t>网站数量</w:t>
      </w:r>
      <w:r w:rsidRPr="00BE6BEF">
        <w:rPr>
          <w:rFonts w:cs="Times New Roman"/>
          <w:vertAlign w:val="superscript"/>
        </w:rPr>
        <w:footnoteReference w:id="10"/>
      </w:r>
    </w:p>
    <w:p w14:paraId="69901B05" w14:textId="77777777" w:rsidR="006913A5" w:rsidRPr="00BE6BEF" w:rsidRDefault="006913A5" w:rsidP="006913A5">
      <w:pPr>
        <w:keepLines/>
        <w:numPr>
          <w:ilvl w:val="0"/>
          <w:numId w:val="9"/>
        </w:numPr>
        <w:topLinePunct/>
        <w:snapToGrid w:val="0"/>
        <w:spacing w:before="320" w:after="200"/>
        <w:ind w:left="0" w:firstLineChars="0" w:firstLine="0"/>
        <w:outlineLvl w:val="2"/>
        <w:rPr>
          <w:rFonts w:eastAsia="楷体_GB2312"/>
          <w:sz w:val="30"/>
          <w:szCs w:val="30"/>
        </w:rPr>
      </w:pPr>
      <w:bookmarkStart w:id="297" w:name="_Toc3540"/>
      <w:bookmarkStart w:id="298" w:name="_Toc25875"/>
      <w:bookmarkStart w:id="299" w:name="_Toc7988"/>
      <w:bookmarkStart w:id="300" w:name="_Toc31490"/>
      <w:bookmarkStart w:id="301" w:name="_Toc13076"/>
      <w:bookmarkStart w:id="302" w:name="_Toc130371042"/>
      <w:bookmarkStart w:id="303" w:name="_Toc162170522"/>
      <w:bookmarkEnd w:id="287"/>
      <w:bookmarkEnd w:id="288"/>
      <w:bookmarkEnd w:id="289"/>
      <w:bookmarkEnd w:id="290"/>
      <w:bookmarkEnd w:id="291"/>
      <w:bookmarkEnd w:id="292"/>
      <w:bookmarkEnd w:id="293"/>
      <w:bookmarkEnd w:id="294"/>
      <w:bookmarkEnd w:id="295"/>
      <w:bookmarkEnd w:id="296"/>
      <w:r w:rsidRPr="00BE6BEF">
        <w:rPr>
          <w:rFonts w:eastAsia="楷体_GB2312"/>
          <w:sz w:val="30"/>
          <w:szCs w:val="30"/>
        </w:rPr>
        <w:t>网页</w:t>
      </w:r>
      <w:bookmarkEnd w:id="297"/>
      <w:bookmarkEnd w:id="298"/>
      <w:bookmarkEnd w:id="299"/>
      <w:bookmarkEnd w:id="300"/>
      <w:bookmarkEnd w:id="301"/>
      <w:bookmarkEnd w:id="302"/>
      <w:bookmarkEnd w:id="303"/>
    </w:p>
    <w:p w14:paraId="586978FD" w14:textId="3481F940" w:rsidR="006913A5" w:rsidRPr="00BE6BEF" w:rsidRDefault="00DC6876" w:rsidP="006913A5">
      <w:pPr>
        <w:ind w:firstLine="420"/>
        <w:rPr>
          <w:szCs w:val="21"/>
        </w:rPr>
      </w:pPr>
      <w:r w:rsidRPr="00BE6BEF">
        <w:rPr>
          <w:szCs w:val="21"/>
        </w:rPr>
        <w:t>截至</w:t>
      </w:r>
      <w:r w:rsidRPr="00BE6BEF">
        <w:rPr>
          <w:szCs w:val="21"/>
        </w:rPr>
        <w:t>2023</w:t>
      </w:r>
      <w:r w:rsidRPr="00BE6BEF">
        <w:rPr>
          <w:szCs w:val="21"/>
        </w:rPr>
        <w:t>年</w:t>
      </w:r>
      <w:r w:rsidRPr="00BE6BEF">
        <w:rPr>
          <w:szCs w:val="21"/>
        </w:rPr>
        <w:t>12</w:t>
      </w:r>
      <w:r w:rsidRPr="00BE6BEF">
        <w:rPr>
          <w:szCs w:val="21"/>
        </w:rPr>
        <w:t>月，我国网页数量为</w:t>
      </w:r>
      <w:r w:rsidRPr="00BE6BEF">
        <w:rPr>
          <w:szCs w:val="21"/>
        </w:rPr>
        <w:t>3820</w:t>
      </w:r>
      <w:r w:rsidRPr="00BE6BEF">
        <w:rPr>
          <w:szCs w:val="21"/>
        </w:rPr>
        <w:t>亿个，较</w:t>
      </w:r>
      <w:r w:rsidRPr="00BE6BEF">
        <w:rPr>
          <w:szCs w:val="21"/>
        </w:rPr>
        <w:t>2022</w:t>
      </w:r>
      <w:r w:rsidRPr="00BE6BEF">
        <w:rPr>
          <w:szCs w:val="21"/>
        </w:rPr>
        <w:t>年</w:t>
      </w:r>
      <w:r w:rsidRPr="00BE6BEF">
        <w:rPr>
          <w:szCs w:val="21"/>
        </w:rPr>
        <w:t>12</w:t>
      </w:r>
      <w:r w:rsidRPr="00BE6BEF">
        <w:rPr>
          <w:szCs w:val="21"/>
        </w:rPr>
        <w:t>月增长</w:t>
      </w:r>
      <w:r w:rsidRPr="00BE6BEF">
        <w:rPr>
          <w:szCs w:val="21"/>
        </w:rPr>
        <w:t>6.5%</w:t>
      </w:r>
      <w:r w:rsidR="006913A5" w:rsidRPr="00BE6BEF">
        <w:rPr>
          <w:szCs w:val="21"/>
        </w:rPr>
        <w:t>。</w:t>
      </w:r>
    </w:p>
    <w:p w14:paraId="61536A82" w14:textId="17744293" w:rsidR="006913A5" w:rsidRPr="00BE6BEF" w:rsidRDefault="00A70446" w:rsidP="00C97576">
      <w:pPr>
        <w:keepNext/>
        <w:spacing w:beforeLines="50" w:before="156"/>
        <w:ind w:firstLineChars="0" w:firstLine="0"/>
        <w:jc w:val="center"/>
      </w:pPr>
      <w:r w:rsidRPr="00BE6BEF">
        <w:rPr>
          <w:noProof/>
          <w:color w:val="000000" w:themeColor="text1"/>
        </w:rPr>
        <w:drawing>
          <wp:inline distT="0" distB="0" distL="0" distR="0" wp14:anchorId="622ACFA0" wp14:editId="546DEEDD">
            <wp:extent cx="4902200" cy="2882900"/>
            <wp:effectExtent l="0" t="0" r="12700" b="12700"/>
            <wp:docPr id="13"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29ECF2" w14:textId="2BC9C870" w:rsidR="006913A5" w:rsidRPr="00BE6BEF" w:rsidRDefault="006913A5" w:rsidP="006913A5">
      <w:pPr>
        <w:pStyle w:val="af3"/>
        <w:spacing w:before="156"/>
        <w:ind w:firstLine="420"/>
        <w:rPr>
          <w:rFonts w:cs="Times New Roman"/>
        </w:rPr>
      </w:pPr>
      <w:r w:rsidRPr="00BE6BEF">
        <w:rPr>
          <w:rFonts w:eastAsia="宋体" w:cs="Times New Roman"/>
        </w:rPr>
        <w:t>图</w:t>
      </w:r>
      <w:r w:rsidRPr="00BE6BEF">
        <w:rPr>
          <w:rFonts w:eastAsia="宋体"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9</w:t>
      </w:r>
      <w:r w:rsidRPr="00BE6BEF">
        <w:rPr>
          <w:rFonts w:cs="Times New Roman"/>
        </w:rPr>
        <w:fldChar w:fldCharType="end"/>
      </w:r>
      <w:r w:rsidRPr="00BE6BEF">
        <w:rPr>
          <w:rFonts w:cs="Times New Roman"/>
        </w:rPr>
        <w:t xml:space="preserve">  </w:t>
      </w:r>
      <w:r w:rsidRPr="00BE6BEF">
        <w:rPr>
          <w:rFonts w:eastAsia="宋体" w:cs="Times New Roman"/>
        </w:rPr>
        <w:t>网页数量</w:t>
      </w:r>
    </w:p>
    <w:p w14:paraId="5B73D315" w14:textId="4584F423" w:rsidR="006913A5" w:rsidRPr="00BE6BEF" w:rsidRDefault="00DC6876" w:rsidP="006913A5">
      <w:pPr>
        <w:ind w:firstLine="420"/>
        <w:rPr>
          <w:szCs w:val="21"/>
        </w:rPr>
      </w:pPr>
      <w:r w:rsidRPr="00BE6BEF">
        <w:rPr>
          <w:szCs w:val="21"/>
        </w:rPr>
        <w:lastRenderedPageBreak/>
        <w:t>其中，静态网页</w:t>
      </w:r>
      <w:r w:rsidRPr="00BE6BEF">
        <w:rPr>
          <w:szCs w:val="21"/>
          <w:vertAlign w:val="superscript"/>
        </w:rPr>
        <w:footnoteReference w:id="11"/>
      </w:r>
      <w:r w:rsidRPr="00BE6BEF">
        <w:rPr>
          <w:szCs w:val="21"/>
        </w:rPr>
        <w:t>数量为</w:t>
      </w:r>
      <w:r w:rsidRPr="00BE6BEF">
        <w:rPr>
          <w:szCs w:val="21"/>
        </w:rPr>
        <w:t>2618</w:t>
      </w:r>
      <w:r w:rsidRPr="00BE6BEF">
        <w:rPr>
          <w:szCs w:val="21"/>
        </w:rPr>
        <w:t>亿</w:t>
      </w:r>
      <w:r w:rsidR="00943091" w:rsidRPr="00BE6BEF">
        <w:rPr>
          <w:szCs w:val="21"/>
        </w:rPr>
        <w:t>个</w:t>
      </w:r>
      <w:r w:rsidRPr="00BE6BEF">
        <w:rPr>
          <w:szCs w:val="21"/>
        </w:rPr>
        <w:t>，占网页总数量的</w:t>
      </w:r>
      <w:r w:rsidRPr="00BE6BEF">
        <w:rPr>
          <w:szCs w:val="21"/>
        </w:rPr>
        <w:t>68.5%</w:t>
      </w:r>
      <w:r w:rsidRPr="00BE6BEF">
        <w:rPr>
          <w:szCs w:val="21"/>
        </w:rPr>
        <w:t>；动态网页</w:t>
      </w:r>
      <w:r w:rsidRPr="00BE6BEF">
        <w:rPr>
          <w:szCs w:val="21"/>
          <w:vertAlign w:val="superscript"/>
        </w:rPr>
        <w:footnoteReference w:id="12"/>
      </w:r>
      <w:r w:rsidRPr="00BE6BEF">
        <w:rPr>
          <w:szCs w:val="21"/>
        </w:rPr>
        <w:t>数量为</w:t>
      </w:r>
      <w:r w:rsidRPr="00BE6BEF">
        <w:rPr>
          <w:szCs w:val="21"/>
        </w:rPr>
        <w:t>1202</w:t>
      </w:r>
      <w:r w:rsidRPr="00BE6BEF">
        <w:rPr>
          <w:szCs w:val="21"/>
        </w:rPr>
        <w:t>亿</w:t>
      </w:r>
      <w:r w:rsidR="00943091" w:rsidRPr="00BE6BEF">
        <w:rPr>
          <w:szCs w:val="21"/>
        </w:rPr>
        <w:t>个</w:t>
      </w:r>
      <w:r w:rsidRPr="00BE6BEF">
        <w:rPr>
          <w:szCs w:val="21"/>
        </w:rPr>
        <w:t>，占网页总量的</w:t>
      </w:r>
      <w:r w:rsidRPr="00BE6BEF">
        <w:rPr>
          <w:szCs w:val="21"/>
        </w:rPr>
        <w:t>31.5%</w:t>
      </w:r>
      <w:r w:rsidR="006913A5" w:rsidRPr="00BE6BEF">
        <w:rPr>
          <w:szCs w:val="21"/>
        </w:rPr>
        <w:t>。</w:t>
      </w:r>
    </w:p>
    <w:p w14:paraId="1D9CC359" w14:textId="77A7CD65" w:rsidR="00157042" w:rsidRPr="00BE6BEF" w:rsidRDefault="00157042" w:rsidP="00157042">
      <w:pPr>
        <w:pStyle w:val="af3"/>
        <w:spacing w:before="156"/>
        <w:rPr>
          <w:rFonts w:eastAsia="宋体" w:cs="Times New Roman"/>
        </w:rPr>
      </w:pPr>
      <w:bookmarkStart w:id="304" w:name="_Toc15608"/>
      <w:bookmarkStart w:id="305" w:name="_Toc1552"/>
      <w:bookmarkStart w:id="306" w:name="_Toc3329"/>
      <w:bookmarkStart w:id="307" w:name="_Toc22048"/>
      <w:bookmarkStart w:id="308" w:name="_Toc14605"/>
      <w:bookmarkStart w:id="309" w:name="_Toc130371044"/>
      <w:r w:rsidRPr="00BE6BEF">
        <w:rPr>
          <w:rFonts w:eastAsia="宋体" w:cs="Times New Roman"/>
        </w:rPr>
        <w:t>表</w:t>
      </w:r>
      <w:r w:rsidRPr="00BE6BEF">
        <w:rPr>
          <w:rFonts w:eastAsia="宋体" w:cs="Times New Roman"/>
        </w:rPr>
        <w:t xml:space="preserve"> </w:t>
      </w:r>
      <w:r w:rsidRPr="00BE6BEF">
        <w:rPr>
          <w:rFonts w:eastAsia="宋体" w:cs="Times New Roman"/>
        </w:rPr>
        <w:fldChar w:fldCharType="begin"/>
      </w:r>
      <w:r w:rsidRPr="00BE6BEF">
        <w:rPr>
          <w:rFonts w:eastAsia="宋体" w:cs="Times New Roman"/>
        </w:rPr>
        <w:instrText xml:space="preserve"> SEQ </w:instrText>
      </w:r>
      <w:r w:rsidRPr="00BE6BEF">
        <w:rPr>
          <w:rFonts w:eastAsia="宋体" w:cs="Times New Roman"/>
        </w:rPr>
        <w:instrText>表</w:instrText>
      </w:r>
      <w:r w:rsidRPr="00BE6BEF">
        <w:rPr>
          <w:rFonts w:eastAsia="宋体" w:cs="Times New Roman"/>
        </w:rPr>
        <w:instrText xml:space="preserve"> \* ARABIC </w:instrText>
      </w:r>
      <w:r w:rsidRPr="00BE6BEF">
        <w:rPr>
          <w:rFonts w:eastAsia="宋体" w:cs="Times New Roman"/>
        </w:rPr>
        <w:fldChar w:fldCharType="separate"/>
      </w:r>
      <w:r w:rsidR="00F245C3">
        <w:rPr>
          <w:rFonts w:eastAsia="宋体" w:cs="Times New Roman"/>
          <w:noProof/>
        </w:rPr>
        <w:t>4</w:t>
      </w:r>
      <w:r w:rsidRPr="00BE6BEF">
        <w:rPr>
          <w:rFonts w:eastAsia="宋体" w:cs="Times New Roman"/>
        </w:rPr>
        <w:fldChar w:fldCharType="end"/>
      </w:r>
      <w:r w:rsidRPr="00BE6BEF">
        <w:rPr>
          <w:rFonts w:eastAsia="宋体" w:cs="Times New Roman"/>
        </w:rPr>
        <w:t xml:space="preserve">  2022.12-2023.12</w:t>
      </w:r>
      <w:r w:rsidRPr="00BE6BEF">
        <w:rPr>
          <w:rFonts w:eastAsia="宋体" w:cs="Times New Roman"/>
        </w:rPr>
        <w:t>网页数量对比</w:t>
      </w:r>
    </w:p>
    <w:tbl>
      <w:tblPr>
        <w:tblStyle w:val="1414"/>
        <w:tblW w:w="5088" w:type="pct"/>
        <w:tblInd w:w="-5" w:type="dxa"/>
        <w:tblBorders>
          <w:left w:val="none" w:sz="0" w:space="0" w:color="auto"/>
          <w:right w:val="none" w:sz="0" w:space="0" w:color="auto"/>
        </w:tblBorders>
        <w:tblLayout w:type="fixed"/>
        <w:tblLook w:val="04A0" w:firstRow="1" w:lastRow="0" w:firstColumn="1" w:lastColumn="0" w:noHBand="0" w:noVBand="1"/>
      </w:tblPr>
      <w:tblGrid>
        <w:gridCol w:w="2676"/>
        <w:gridCol w:w="1240"/>
        <w:gridCol w:w="2409"/>
        <w:gridCol w:w="2086"/>
      </w:tblGrid>
      <w:tr w:rsidR="00B40F4E" w:rsidRPr="00BE6BEF" w14:paraId="60630315" w14:textId="77777777" w:rsidTr="00DC6876">
        <w:trPr>
          <w:trHeight w:val="306"/>
        </w:trPr>
        <w:tc>
          <w:tcPr>
            <w:tcW w:w="1591" w:type="pct"/>
            <w:noWrap/>
            <w:hideMark/>
          </w:tcPr>
          <w:p w14:paraId="3214F47D" w14:textId="77777777" w:rsidR="00DC6876" w:rsidRPr="00BE6BEF" w:rsidRDefault="00DC6876" w:rsidP="004C14DC">
            <w:pPr>
              <w:spacing w:line="240" w:lineRule="auto"/>
              <w:ind w:firstLineChars="0" w:firstLine="0"/>
              <w:jc w:val="left"/>
              <w:rPr>
                <w:rFonts w:ascii="Times New Roman" w:eastAsiaTheme="majorEastAsia" w:hAnsi="Times New Roman"/>
                <w:color w:val="000000" w:themeColor="text1"/>
                <w:sz w:val="20"/>
                <w:szCs w:val="20"/>
              </w:rPr>
            </w:pPr>
            <w:r w:rsidRPr="00BE6BEF">
              <w:rPr>
                <w:rFonts w:ascii="Times New Roman" w:eastAsiaTheme="majorEastAsia" w:hAnsi="Times New Roman"/>
                <w:color w:val="000000" w:themeColor="text1"/>
                <w:sz w:val="20"/>
                <w:szCs w:val="20"/>
              </w:rPr>
              <w:t>分类</w:t>
            </w:r>
          </w:p>
        </w:tc>
        <w:tc>
          <w:tcPr>
            <w:tcW w:w="737" w:type="pct"/>
            <w:hideMark/>
          </w:tcPr>
          <w:p w14:paraId="68F41F19" w14:textId="77777777" w:rsidR="00DC6876" w:rsidRPr="00BE6BEF" w:rsidRDefault="00DC6876" w:rsidP="00225DA8">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sz w:val="20"/>
                <w:szCs w:val="20"/>
              </w:rPr>
              <w:t>单位</w:t>
            </w:r>
          </w:p>
        </w:tc>
        <w:tc>
          <w:tcPr>
            <w:tcW w:w="1432" w:type="pct"/>
            <w:hideMark/>
          </w:tcPr>
          <w:p w14:paraId="7859EB0E" w14:textId="77777777" w:rsidR="00DC6876" w:rsidRPr="00BE6BEF" w:rsidRDefault="00DC6876" w:rsidP="004C14DC">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sz w:val="20"/>
                <w:szCs w:val="20"/>
              </w:rPr>
              <w:t>2023</w:t>
            </w:r>
            <w:r w:rsidRPr="00BE6BEF">
              <w:rPr>
                <w:rFonts w:ascii="Times New Roman" w:eastAsiaTheme="majorEastAsia" w:hAnsi="Times New Roman"/>
                <w:sz w:val="20"/>
                <w:szCs w:val="20"/>
              </w:rPr>
              <w:t>年</w:t>
            </w:r>
            <w:r w:rsidRPr="00BE6BEF">
              <w:rPr>
                <w:rFonts w:ascii="Times New Roman" w:eastAsiaTheme="majorEastAsia" w:hAnsi="Times New Roman"/>
                <w:sz w:val="20"/>
                <w:szCs w:val="20"/>
              </w:rPr>
              <w:t>12</w:t>
            </w:r>
            <w:r w:rsidRPr="00BE6BEF">
              <w:rPr>
                <w:rFonts w:ascii="Times New Roman" w:eastAsiaTheme="majorEastAsia" w:hAnsi="Times New Roman"/>
                <w:sz w:val="20"/>
                <w:szCs w:val="20"/>
              </w:rPr>
              <w:t>月</w:t>
            </w:r>
          </w:p>
        </w:tc>
        <w:tc>
          <w:tcPr>
            <w:tcW w:w="1240" w:type="pct"/>
            <w:hideMark/>
          </w:tcPr>
          <w:p w14:paraId="2C9B6449" w14:textId="77777777" w:rsidR="00DC6876" w:rsidRPr="00BE6BEF" w:rsidRDefault="00DC6876" w:rsidP="004C14DC">
            <w:pPr>
              <w:spacing w:line="240" w:lineRule="auto"/>
              <w:ind w:firstLineChars="0" w:firstLine="0"/>
              <w:jc w:val="center"/>
              <w:rPr>
                <w:rFonts w:ascii="Times New Roman" w:eastAsiaTheme="majorEastAsia" w:hAnsi="Times New Roman"/>
                <w:color w:val="000000" w:themeColor="text1"/>
                <w:sz w:val="20"/>
                <w:szCs w:val="20"/>
              </w:rPr>
            </w:pPr>
            <w:r w:rsidRPr="00BE6BEF">
              <w:rPr>
                <w:rFonts w:ascii="Times New Roman" w:eastAsiaTheme="majorEastAsia" w:hAnsi="Times New Roman"/>
                <w:color w:val="000000"/>
                <w:kern w:val="0"/>
                <w:sz w:val="20"/>
                <w:szCs w:val="20"/>
              </w:rPr>
              <w:t>比</w:t>
            </w:r>
            <w:r w:rsidRPr="00BE6BEF">
              <w:rPr>
                <w:rFonts w:ascii="Times New Roman" w:eastAsiaTheme="majorEastAsia" w:hAnsi="Times New Roman"/>
                <w:color w:val="000000"/>
                <w:kern w:val="0"/>
                <w:sz w:val="20"/>
                <w:szCs w:val="20"/>
              </w:rPr>
              <w:t>2022</w:t>
            </w:r>
            <w:r w:rsidRPr="00BE6BEF">
              <w:rPr>
                <w:rFonts w:ascii="Times New Roman" w:eastAsiaTheme="majorEastAsia" w:hAnsi="Times New Roman"/>
                <w:color w:val="000000"/>
                <w:kern w:val="0"/>
                <w:sz w:val="20"/>
                <w:szCs w:val="20"/>
              </w:rPr>
              <w:t>年</w:t>
            </w:r>
            <w:r w:rsidRPr="00BE6BEF">
              <w:rPr>
                <w:rFonts w:ascii="Times New Roman" w:eastAsiaTheme="majorEastAsia" w:hAnsi="Times New Roman"/>
                <w:color w:val="000000"/>
                <w:kern w:val="0"/>
                <w:sz w:val="20"/>
                <w:szCs w:val="20"/>
              </w:rPr>
              <w:t>12</w:t>
            </w:r>
            <w:r w:rsidRPr="00BE6BEF">
              <w:rPr>
                <w:rFonts w:ascii="Times New Roman" w:eastAsiaTheme="majorEastAsia" w:hAnsi="Times New Roman"/>
                <w:color w:val="000000"/>
                <w:kern w:val="0"/>
                <w:sz w:val="20"/>
                <w:szCs w:val="20"/>
              </w:rPr>
              <w:t>月（</w:t>
            </w:r>
            <w:r w:rsidRPr="00BE6BEF">
              <w:rPr>
                <w:rFonts w:ascii="Times New Roman" w:eastAsiaTheme="majorEastAsia" w:hAnsi="Times New Roman"/>
                <w:color w:val="000000"/>
                <w:kern w:val="0"/>
                <w:sz w:val="20"/>
                <w:szCs w:val="20"/>
              </w:rPr>
              <w:t>%</w:t>
            </w:r>
            <w:r w:rsidRPr="00BE6BEF">
              <w:rPr>
                <w:rFonts w:ascii="Times New Roman" w:eastAsiaTheme="majorEastAsia" w:hAnsi="Times New Roman"/>
                <w:color w:val="000000"/>
                <w:kern w:val="0"/>
                <w:sz w:val="20"/>
                <w:szCs w:val="20"/>
              </w:rPr>
              <w:t>）</w:t>
            </w:r>
          </w:p>
        </w:tc>
      </w:tr>
      <w:tr w:rsidR="00B40F4E" w:rsidRPr="00BE6BEF" w14:paraId="6397EB72" w14:textId="77777777" w:rsidTr="00DC6876">
        <w:trPr>
          <w:trHeight w:val="306"/>
        </w:trPr>
        <w:tc>
          <w:tcPr>
            <w:tcW w:w="1591" w:type="pct"/>
            <w:noWrap/>
          </w:tcPr>
          <w:p w14:paraId="517A302B" w14:textId="77777777" w:rsidR="00DC6876" w:rsidRPr="00BE6BEF" w:rsidRDefault="00DC6876" w:rsidP="004C14DC">
            <w:pPr>
              <w:widowControl/>
              <w:spacing w:line="240" w:lineRule="auto"/>
              <w:ind w:firstLineChars="0" w:firstLine="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网页总数</w:t>
            </w:r>
          </w:p>
          <w:p w14:paraId="5796BEE8" w14:textId="77777777" w:rsidR="00DC6876" w:rsidRPr="00BE6BEF" w:rsidRDefault="00DC6876" w:rsidP="004C14DC">
            <w:pPr>
              <w:widowControl/>
              <w:spacing w:line="240" w:lineRule="auto"/>
              <w:ind w:firstLineChars="0" w:firstLine="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静态网页</w:t>
            </w:r>
          </w:p>
          <w:p w14:paraId="4D26A997" w14:textId="77777777" w:rsidR="00DC6876" w:rsidRPr="00BE6BEF" w:rsidRDefault="00DC6876" w:rsidP="004C14DC">
            <w:pPr>
              <w:widowControl/>
              <w:spacing w:line="240" w:lineRule="auto"/>
              <w:ind w:firstLineChars="10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占网页总数比例</w:t>
            </w:r>
          </w:p>
          <w:p w14:paraId="5F44E17E" w14:textId="77777777" w:rsidR="00DC6876" w:rsidRPr="00BE6BEF" w:rsidRDefault="00DC6876" w:rsidP="004C14DC">
            <w:pPr>
              <w:widowControl/>
              <w:spacing w:line="240" w:lineRule="auto"/>
              <w:ind w:firstLineChars="0" w:firstLine="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动态网页</w:t>
            </w:r>
          </w:p>
          <w:p w14:paraId="708B7E3B" w14:textId="77777777" w:rsidR="00DC6876" w:rsidRPr="00BE6BEF" w:rsidRDefault="00DC6876" w:rsidP="004C14DC">
            <w:pPr>
              <w:widowControl/>
              <w:spacing w:line="240" w:lineRule="auto"/>
              <w:ind w:firstLineChars="10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占网页总数比例</w:t>
            </w:r>
          </w:p>
          <w:p w14:paraId="32768702" w14:textId="77777777" w:rsidR="00DC6876" w:rsidRPr="00BE6BEF" w:rsidRDefault="00DC6876" w:rsidP="004C14DC">
            <w:pPr>
              <w:widowControl/>
              <w:spacing w:line="240" w:lineRule="auto"/>
              <w:ind w:firstLineChars="0" w:firstLine="0"/>
              <w:jc w:val="left"/>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网页长度（总字节数）</w:t>
            </w:r>
          </w:p>
          <w:p w14:paraId="08262F06" w14:textId="77777777" w:rsidR="00DC6876" w:rsidRPr="00BE6BEF" w:rsidRDefault="00DC6876" w:rsidP="004C14DC">
            <w:pPr>
              <w:spacing w:line="240" w:lineRule="auto"/>
              <w:ind w:firstLineChars="0" w:firstLine="0"/>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平均每个网页的字节数</w:t>
            </w:r>
          </w:p>
        </w:tc>
        <w:tc>
          <w:tcPr>
            <w:tcW w:w="737" w:type="pct"/>
            <w:hideMark/>
          </w:tcPr>
          <w:p w14:paraId="3BE69DBF"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193E7471"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0C05D48B"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w:t>
            </w:r>
          </w:p>
          <w:p w14:paraId="56B78288"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个</w:t>
            </w:r>
          </w:p>
          <w:p w14:paraId="5917716C"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w:t>
            </w:r>
          </w:p>
          <w:p w14:paraId="73672A27"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KB</w:t>
            </w:r>
          </w:p>
          <w:p w14:paraId="57C905EA" w14:textId="77777777" w:rsidR="00DC6876" w:rsidRPr="00BE6BEF" w:rsidRDefault="00DC6876" w:rsidP="00225DA8">
            <w:pPr>
              <w:widowControl/>
              <w:spacing w:line="240" w:lineRule="auto"/>
              <w:ind w:firstLineChars="0" w:firstLine="0"/>
              <w:jc w:val="center"/>
              <w:rPr>
                <w:rFonts w:ascii="Times New Roman" w:eastAsiaTheme="majorEastAsia" w:hAnsi="Times New Roman"/>
                <w:kern w:val="0"/>
                <w:sz w:val="20"/>
                <w:szCs w:val="20"/>
              </w:rPr>
            </w:pPr>
            <w:r w:rsidRPr="00BE6BEF">
              <w:rPr>
                <w:rFonts w:ascii="Times New Roman" w:eastAsiaTheme="majorEastAsia" w:hAnsi="Times New Roman"/>
                <w:kern w:val="0"/>
                <w:sz w:val="20"/>
                <w:szCs w:val="20"/>
              </w:rPr>
              <w:t>KB</w:t>
            </w:r>
          </w:p>
        </w:tc>
        <w:tc>
          <w:tcPr>
            <w:tcW w:w="1432" w:type="pct"/>
          </w:tcPr>
          <w:p w14:paraId="55F4C37D"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382,010,040,764</w:t>
            </w:r>
          </w:p>
          <w:p w14:paraId="29FC7850"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261,802,218,339</w:t>
            </w:r>
          </w:p>
          <w:p w14:paraId="55A07019"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68.5%</w:t>
            </w:r>
          </w:p>
          <w:p w14:paraId="06F96386"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120,207,822,425</w:t>
            </w:r>
          </w:p>
          <w:p w14:paraId="286BC97F"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31.5%</w:t>
            </w:r>
          </w:p>
          <w:p w14:paraId="4A1DE15B"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32,326,287,366,056</w:t>
            </w:r>
          </w:p>
          <w:p w14:paraId="775B4030"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85</w:t>
            </w:r>
          </w:p>
        </w:tc>
        <w:tc>
          <w:tcPr>
            <w:tcW w:w="1240" w:type="pct"/>
          </w:tcPr>
          <w:p w14:paraId="02BA735E" w14:textId="7CF21FB1"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6.5</w:t>
            </w:r>
          </w:p>
          <w:p w14:paraId="45E88F47" w14:textId="6FB6C77A"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7.4</w:t>
            </w:r>
          </w:p>
          <w:p w14:paraId="05CD5E22"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w:t>
            </w:r>
          </w:p>
          <w:p w14:paraId="32A0DF79" w14:textId="520F8F0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4.4</w:t>
            </w:r>
          </w:p>
          <w:p w14:paraId="60A9E35F" w14:textId="77777777"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w:t>
            </w:r>
          </w:p>
          <w:p w14:paraId="7084991D" w14:textId="39EED530"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11.2</w:t>
            </w:r>
          </w:p>
          <w:p w14:paraId="29F2D311" w14:textId="6A21CE63" w:rsidR="00DC6876" w:rsidRPr="00BE6BEF" w:rsidRDefault="00DC6876" w:rsidP="004C14DC">
            <w:pPr>
              <w:widowControl/>
              <w:spacing w:line="240" w:lineRule="auto"/>
              <w:ind w:firstLineChars="0" w:firstLine="0"/>
              <w:jc w:val="right"/>
              <w:rPr>
                <w:rFonts w:ascii="Times New Roman" w:eastAsiaTheme="majorEastAsia" w:hAnsi="Times New Roman"/>
                <w:sz w:val="20"/>
                <w:szCs w:val="20"/>
              </w:rPr>
            </w:pPr>
            <w:r w:rsidRPr="00BE6BEF">
              <w:rPr>
                <w:rFonts w:ascii="Times New Roman" w:eastAsiaTheme="majorEastAsia" w:hAnsi="Times New Roman"/>
                <w:sz w:val="20"/>
                <w:szCs w:val="20"/>
              </w:rPr>
              <w:t>4.</w:t>
            </w:r>
            <w:r w:rsidR="002A499D" w:rsidRPr="00BE6BEF">
              <w:rPr>
                <w:rFonts w:ascii="Times New Roman" w:eastAsiaTheme="majorEastAsia" w:hAnsi="Times New Roman"/>
                <w:sz w:val="20"/>
                <w:szCs w:val="20"/>
              </w:rPr>
              <w:t>4</w:t>
            </w:r>
          </w:p>
        </w:tc>
      </w:tr>
    </w:tbl>
    <w:p w14:paraId="37F928F4" w14:textId="77777777" w:rsidR="00157042" w:rsidRPr="00BE6BEF" w:rsidRDefault="00157042" w:rsidP="00C97576">
      <w:pPr>
        <w:pStyle w:val="aff9"/>
        <w:ind w:left="420" w:right="105" w:firstLineChars="0" w:firstLine="0"/>
        <w:jc w:val="right"/>
      </w:pPr>
      <w:r w:rsidRPr="00BE6BEF">
        <w:t>来源：百度</w:t>
      </w:r>
    </w:p>
    <w:p w14:paraId="0C9058B1" w14:textId="572458F3" w:rsidR="006913A5" w:rsidRPr="00BE6BEF" w:rsidRDefault="006913A5" w:rsidP="006913A5">
      <w:pPr>
        <w:pStyle w:val="20"/>
        <w:numPr>
          <w:ilvl w:val="0"/>
          <w:numId w:val="13"/>
        </w:numPr>
        <w:spacing w:before="400" w:after="300" w:line="312" w:lineRule="auto"/>
        <w:ind w:left="0" w:firstLine="0"/>
        <w:rPr>
          <w:rFonts w:eastAsia="黑体"/>
          <w:color w:val="000000" w:themeColor="text1"/>
          <w:sz w:val="36"/>
          <w:szCs w:val="36"/>
        </w:rPr>
      </w:pPr>
      <w:bookmarkStart w:id="310" w:name="_Toc160461325"/>
      <w:bookmarkStart w:id="311" w:name="_Toc160463411"/>
      <w:bookmarkStart w:id="312" w:name="_Toc160790135"/>
      <w:bookmarkStart w:id="313" w:name="_Toc160461326"/>
      <w:bookmarkStart w:id="314" w:name="_Toc160463412"/>
      <w:bookmarkStart w:id="315" w:name="_Toc160790136"/>
      <w:bookmarkStart w:id="316" w:name="_Toc160461327"/>
      <w:bookmarkStart w:id="317" w:name="_Toc160463413"/>
      <w:bookmarkStart w:id="318" w:name="_Toc160790137"/>
      <w:bookmarkStart w:id="319" w:name="_Toc160461328"/>
      <w:bookmarkStart w:id="320" w:name="_Toc160463414"/>
      <w:bookmarkStart w:id="321" w:name="_Toc160790138"/>
      <w:bookmarkStart w:id="322" w:name="_Toc162170523"/>
      <w:bookmarkEnd w:id="310"/>
      <w:bookmarkEnd w:id="311"/>
      <w:bookmarkEnd w:id="312"/>
      <w:bookmarkEnd w:id="313"/>
      <w:bookmarkEnd w:id="314"/>
      <w:bookmarkEnd w:id="315"/>
      <w:bookmarkEnd w:id="316"/>
      <w:bookmarkEnd w:id="317"/>
      <w:bookmarkEnd w:id="318"/>
      <w:bookmarkEnd w:id="319"/>
      <w:bookmarkEnd w:id="320"/>
      <w:bookmarkEnd w:id="321"/>
      <w:r w:rsidRPr="00BE6BEF">
        <w:rPr>
          <w:rFonts w:eastAsia="黑体"/>
          <w:color w:val="000000" w:themeColor="text1"/>
          <w:sz w:val="36"/>
          <w:szCs w:val="36"/>
        </w:rPr>
        <w:t>互联网接入环境</w:t>
      </w:r>
      <w:bookmarkEnd w:id="304"/>
      <w:bookmarkEnd w:id="305"/>
      <w:bookmarkEnd w:id="306"/>
      <w:bookmarkEnd w:id="307"/>
      <w:bookmarkEnd w:id="308"/>
      <w:bookmarkEnd w:id="309"/>
      <w:r w:rsidR="00DA02A7" w:rsidRPr="00BE6BEF">
        <w:rPr>
          <w:rFonts w:eastAsia="黑体"/>
          <w:color w:val="000000" w:themeColor="text1"/>
          <w:sz w:val="36"/>
          <w:szCs w:val="36"/>
        </w:rPr>
        <w:t>状况</w:t>
      </w:r>
      <w:bookmarkEnd w:id="322"/>
    </w:p>
    <w:p w14:paraId="18A729B0" w14:textId="77777777" w:rsidR="006913A5" w:rsidRPr="00BE6BEF" w:rsidRDefault="006913A5" w:rsidP="006913A5">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23" w:name="_Toc504295894"/>
      <w:bookmarkStart w:id="324" w:name="_Toc504750642"/>
      <w:bookmarkStart w:id="325" w:name="_Toc521682229"/>
      <w:bookmarkStart w:id="326" w:name="_Toc17129178"/>
      <w:bookmarkStart w:id="327" w:name="_Toc51771117"/>
      <w:bookmarkStart w:id="328" w:name="_Toc81921439"/>
      <w:bookmarkStart w:id="329" w:name="_Toc92971973"/>
      <w:bookmarkStart w:id="330" w:name="_Toc110950380"/>
      <w:bookmarkStart w:id="331" w:name="_Toc130371045"/>
      <w:bookmarkStart w:id="332" w:name="_Toc162170524"/>
      <w:r w:rsidRPr="00BE6BEF">
        <w:rPr>
          <w:rFonts w:eastAsia="楷体_GB2312"/>
          <w:color w:val="000000" w:themeColor="text1"/>
          <w:sz w:val="30"/>
          <w:szCs w:val="30"/>
        </w:rPr>
        <w:t>上网设备</w:t>
      </w:r>
      <w:bookmarkEnd w:id="323"/>
      <w:bookmarkEnd w:id="324"/>
      <w:bookmarkEnd w:id="325"/>
      <w:bookmarkEnd w:id="326"/>
      <w:bookmarkEnd w:id="327"/>
      <w:bookmarkEnd w:id="328"/>
      <w:bookmarkEnd w:id="329"/>
      <w:bookmarkEnd w:id="330"/>
      <w:bookmarkEnd w:id="331"/>
      <w:bookmarkEnd w:id="332"/>
    </w:p>
    <w:p w14:paraId="5FF6FEEE" w14:textId="49FD494E" w:rsidR="006913A5" w:rsidRPr="00BE6BEF" w:rsidRDefault="00585721" w:rsidP="006913A5">
      <w:pPr>
        <w:ind w:firstLine="420"/>
        <w:rPr>
          <w:color w:val="000000" w:themeColor="text1"/>
        </w:rPr>
      </w:pPr>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月，我国网民使用手机上网的比例达</w:t>
      </w:r>
      <w:r w:rsidRPr="00BE6BEF">
        <w:rPr>
          <w:color w:val="000000" w:themeColor="text1"/>
        </w:rPr>
        <w:t>99.9%</w:t>
      </w:r>
      <w:r w:rsidRPr="00BE6BEF">
        <w:rPr>
          <w:color w:val="000000" w:themeColor="text1"/>
        </w:rPr>
        <w:t>；使用台式电脑、笔记本电脑、电视和平板电脑上网的比例分别为</w:t>
      </w:r>
      <w:r w:rsidRPr="00BE6BEF">
        <w:rPr>
          <w:color w:val="000000" w:themeColor="text1"/>
        </w:rPr>
        <w:t>33.9%</w:t>
      </w:r>
      <w:r w:rsidRPr="00BE6BEF">
        <w:rPr>
          <w:color w:val="000000" w:themeColor="text1"/>
        </w:rPr>
        <w:t>、</w:t>
      </w:r>
      <w:r w:rsidRPr="00BE6BEF">
        <w:rPr>
          <w:color w:val="000000" w:themeColor="text1"/>
        </w:rPr>
        <w:t>30.3%</w:t>
      </w:r>
      <w:r w:rsidRPr="00BE6BEF">
        <w:rPr>
          <w:color w:val="000000" w:themeColor="text1"/>
        </w:rPr>
        <w:t>、</w:t>
      </w:r>
      <w:r w:rsidRPr="00BE6BEF">
        <w:rPr>
          <w:color w:val="000000" w:themeColor="text1"/>
        </w:rPr>
        <w:t>22.5%</w:t>
      </w:r>
      <w:r w:rsidRPr="00BE6BEF">
        <w:rPr>
          <w:color w:val="000000" w:themeColor="text1"/>
        </w:rPr>
        <w:t>和</w:t>
      </w:r>
      <w:r w:rsidRPr="00BE6BEF">
        <w:rPr>
          <w:color w:val="000000" w:themeColor="text1"/>
        </w:rPr>
        <w:t>26.6%</w:t>
      </w:r>
      <w:r w:rsidR="006913A5" w:rsidRPr="00BE6BEF">
        <w:rPr>
          <w:color w:val="000000" w:themeColor="text1"/>
        </w:rPr>
        <w:t>。</w:t>
      </w:r>
    </w:p>
    <w:p w14:paraId="219EE0EE" w14:textId="14F2226F" w:rsidR="006913A5" w:rsidRPr="00BE6BEF" w:rsidRDefault="00117886" w:rsidP="00C97576">
      <w:pPr>
        <w:keepNext/>
        <w:widowControl/>
        <w:spacing w:beforeLines="50" w:before="156"/>
        <w:ind w:firstLineChars="0" w:firstLine="0"/>
        <w:jc w:val="center"/>
        <w:rPr>
          <w:rFonts w:eastAsia="仿宋"/>
          <w:noProof/>
          <w:sz w:val="24"/>
          <w:szCs w:val="20"/>
        </w:rPr>
      </w:pPr>
      <w:r w:rsidRPr="00BE6BEF">
        <w:rPr>
          <w:noProof/>
        </w:rPr>
        <w:lastRenderedPageBreak/>
        <w:drawing>
          <wp:inline distT="0" distB="0" distL="0" distR="0" wp14:anchorId="7AECE86B" wp14:editId="3B4B6D04">
            <wp:extent cx="4902200" cy="2882900"/>
            <wp:effectExtent l="0" t="0" r="12700" b="12700"/>
            <wp:docPr id="1652232636" name="图表 16522326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727D696" w14:textId="00879FB2"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10</w:t>
      </w:r>
      <w:r w:rsidRPr="00BE6BEF">
        <w:rPr>
          <w:rFonts w:cs="Times New Roman"/>
        </w:rPr>
        <w:fldChar w:fldCharType="end"/>
      </w:r>
      <w:r w:rsidR="006913A5" w:rsidRPr="00BE6BEF">
        <w:rPr>
          <w:rFonts w:cs="Times New Roman"/>
        </w:rPr>
        <w:t xml:space="preserve">  </w:t>
      </w:r>
      <w:r w:rsidR="006913A5" w:rsidRPr="00BE6BEF">
        <w:rPr>
          <w:rFonts w:eastAsia="宋体" w:cs="Times New Roman"/>
        </w:rPr>
        <w:t>互联网络接入设备使用情况</w:t>
      </w:r>
    </w:p>
    <w:p w14:paraId="7E60274F" w14:textId="23916AF2" w:rsidR="006913A5" w:rsidRPr="00BE6BEF" w:rsidRDefault="00585721" w:rsidP="00350697">
      <w:pPr>
        <w:ind w:firstLine="420"/>
        <w:rPr>
          <w:color w:val="000000" w:themeColor="text1"/>
        </w:rPr>
      </w:pPr>
      <w:r w:rsidRPr="00BE6BEF">
        <w:rPr>
          <w:color w:val="000000" w:themeColor="text1"/>
        </w:rPr>
        <w:t>2023</w:t>
      </w:r>
      <w:r w:rsidRPr="00BE6BEF">
        <w:rPr>
          <w:color w:val="000000" w:themeColor="text1"/>
        </w:rPr>
        <w:t>年，国内市场手机总体出货量为</w:t>
      </w:r>
      <w:r w:rsidRPr="00BE6BEF">
        <w:rPr>
          <w:color w:val="000000" w:themeColor="text1"/>
        </w:rPr>
        <w:t>2.89</w:t>
      </w:r>
      <w:r w:rsidRPr="00BE6BEF">
        <w:rPr>
          <w:color w:val="000000" w:themeColor="text1"/>
        </w:rPr>
        <w:t>亿部，同比增长</w:t>
      </w:r>
      <w:r w:rsidRPr="00BE6BEF">
        <w:rPr>
          <w:color w:val="000000" w:themeColor="text1"/>
        </w:rPr>
        <w:t>6.5%</w:t>
      </w:r>
      <w:r w:rsidRPr="00BE6BEF">
        <w:rPr>
          <w:color w:val="000000" w:themeColor="text1"/>
        </w:rPr>
        <w:t>。其中，</w:t>
      </w:r>
      <w:r w:rsidRPr="00BE6BEF">
        <w:rPr>
          <w:color w:val="000000" w:themeColor="text1"/>
        </w:rPr>
        <w:t>5G</w:t>
      </w:r>
      <w:r w:rsidRPr="00BE6BEF">
        <w:rPr>
          <w:color w:val="000000" w:themeColor="text1"/>
        </w:rPr>
        <w:t>手机出货量为</w:t>
      </w:r>
      <w:r w:rsidRPr="00BE6BEF">
        <w:rPr>
          <w:color w:val="000000" w:themeColor="text1"/>
        </w:rPr>
        <w:t>2.40</w:t>
      </w:r>
      <w:r w:rsidR="00020953" w:rsidRPr="00BE6BEF">
        <w:rPr>
          <w:color w:val="000000" w:themeColor="text1"/>
        </w:rPr>
        <w:t>亿</w:t>
      </w:r>
      <w:r w:rsidRPr="00BE6BEF">
        <w:rPr>
          <w:color w:val="000000" w:themeColor="text1"/>
        </w:rPr>
        <w:t>部，同比增长</w:t>
      </w:r>
      <w:r w:rsidRPr="00BE6BEF">
        <w:rPr>
          <w:color w:val="000000" w:themeColor="text1"/>
        </w:rPr>
        <w:t>11.9%</w:t>
      </w:r>
      <w:r w:rsidRPr="00BE6BEF">
        <w:rPr>
          <w:color w:val="000000" w:themeColor="text1"/>
        </w:rPr>
        <w:t>，占同期手机出货量的</w:t>
      </w:r>
      <w:r w:rsidRPr="00BE6BEF">
        <w:rPr>
          <w:color w:val="000000" w:themeColor="text1"/>
        </w:rPr>
        <w:t>82.8%</w:t>
      </w:r>
      <w:r w:rsidR="006913A5" w:rsidRPr="00BE6BEF">
        <w:rPr>
          <w:color w:val="000000" w:themeColor="text1"/>
        </w:rPr>
        <w:t>。</w:t>
      </w:r>
    </w:p>
    <w:p w14:paraId="49D0F457" w14:textId="36E50382" w:rsidR="006913A5" w:rsidRPr="00BE6BEF" w:rsidRDefault="00A70446" w:rsidP="00C97576">
      <w:pPr>
        <w:keepNext/>
        <w:widowControl/>
        <w:spacing w:beforeLines="50" w:before="156"/>
        <w:ind w:firstLineChars="0" w:firstLine="0"/>
        <w:jc w:val="center"/>
        <w:rPr>
          <w:rFonts w:eastAsia="仿宋"/>
          <w:noProof/>
          <w:sz w:val="24"/>
          <w:szCs w:val="20"/>
        </w:rPr>
      </w:pPr>
      <w:r w:rsidRPr="00BE6BEF">
        <w:rPr>
          <w:rFonts w:eastAsia="仿宋"/>
          <w:noProof/>
          <w:sz w:val="24"/>
          <w:szCs w:val="20"/>
        </w:rPr>
        <w:drawing>
          <wp:inline distT="0" distB="0" distL="0" distR="0" wp14:anchorId="0AC45418" wp14:editId="6F6C0586">
            <wp:extent cx="4895850" cy="2876550"/>
            <wp:effectExtent l="0" t="0" r="6350" b="6350"/>
            <wp:docPr id="16" name="图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3A8425" w14:textId="65A18EF2"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11</w:t>
      </w:r>
      <w:r w:rsidRPr="00BE6BEF">
        <w:rPr>
          <w:rFonts w:cs="Times New Roman"/>
        </w:rPr>
        <w:fldChar w:fldCharType="end"/>
      </w:r>
      <w:r w:rsidR="006913A5" w:rsidRPr="00BE6BEF">
        <w:rPr>
          <w:rFonts w:cs="Times New Roman"/>
        </w:rPr>
        <w:t xml:space="preserve">  5</w:t>
      </w:r>
      <w:r w:rsidR="006913A5" w:rsidRPr="00BE6BEF">
        <w:rPr>
          <w:rFonts w:eastAsia="宋体" w:cs="Times New Roman"/>
        </w:rPr>
        <w:t>G</w:t>
      </w:r>
      <w:r w:rsidR="006913A5" w:rsidRPr="00BE6BEF">
        <w:rPr>
          <w:rFonts w:eastAsia="宋体" w:cs="Times New Roman"/>
        </w:rPr>
        <w:t>手机出货量及其占同期手机出货量比例</w:t>
      </w:r>
    </w:p>
    <w:p w14:paraId="0FEC77C8" w14:textId="77777777" w:rsidR="006913A5" w:rsidRPr="00BE6BEF" w:rsidRDefault="006913A5" w:rsidP="006913A5">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33" w:name="_Toc504295899"/>
      <w:bookmarkStart w:id="334" w:name="_Toc504750646"/>
      <w:bookmarkStart w:id="335" w:name="_Toc521682231"/>
      <w:bookmarkStart w:id="336" w:name="_Toc17129179"/>
      <w:bookmarkStart w:id="337" w:name="_Toc51771118"/>
      <w:bookmarkStart w:id="338" w:name="_Toc81921440"/>
      <w:bookmarkStart w:id="339" w:name="_Toc92971974"/>
      <w:bookmarkStart w:id="340" w:name="_Toc110950381"/>
      <w:bookmarkStart w:id="341" w:name="_Toc130371046"/>
      <w:bookmarkStart w:id="342" w:name="_Toc162170525"/>
      <w:bookmarkStart w:id="343" w:name="_Toc504295897"/>
      <w:bookmarkStart w:id="344" w:name="_Toc504750644"/>
      <w:r w:rsidRPr="00BE6BEF">
        <w:rPr>
          <w:rFonts w:eastAsia="楷体_GB2312"/>
          <w:color w:val="000000" w:themeColor="text1"/>
          <w:sz w:val="30"/>
          <w:szCs w:val="30"/>
        </w:rPr>
        <w:t>上网时</w:t>
      </w:r>
      <w:bookmarkEnd w:id="333"/>
      <w:bookmarkEnd w:id="334"/>
      <w:bookmarkEnd w:id="335"/>
      <w:bookmarkEnd w:id="336"/>
      <w:bookmarkEnd w:id="337"/>
      <w:r w:rsidRPr="00BE6BEF">
        <w:rPr>
          <w:rFonts w:eastAsia="楷体_GB2312"/>
          <w:color w:val="000000" w:themeColor="text1"/>
          <w:sz w:val="30"/>
          <w:szCs w:val="30"/>
        </w:rPr>
        <w:t>长</w:t>
      </w:r>
      <w:bookmarkEnd w:id="338"/>
      <w:bookmarkEnd w:id="339"/>
      <w:bookmarkEnd w:id="340"/>
      <w:bookmarkEnd w:id="341"/>
      <w:bookmarkEnd w:id="342"/>
    </w:p>
    <w:p w14:paraId="7DBBDC57" w14:textId="2221DD03" w:rsidR="006913A5" w:rsidRPr="00BE6BEF" w:rsidRDefault="00585721" w:rsidP="00350697">
      <w:pPr>
        <w:ind w:firstLine="420"/>
        <w:rPr>
          <w:color w:val="000000" w:themeColor="text1"/>
        </w:rPr>
      </w:pPr>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月，我国网民的人均每周上网时长</w:t>
      </w:r>
      <w:r w:rsidRPr="00BE6BEF">
        <w:rPr>
          <w:color w:val="000000" w:themeColor="text1"/>
          <w:vertAlign w:val="superscript"/>
        </w:rPr>
        <w:footnoteReference w:id="13"/>
      </w:r>
      <w:r w:rsidRPr="00BE6BEF">
        <w:rPr>
          <w:color w:val="000000" w:themeColor="text1"/>
        </w:rPr>
        <w:t>为</w:t>
      </w:r>
      <w:r w:rsidRPr="00BE6BEF">
        <w:rPr>
          <w:color w:val="000000" w:themeColor="text1"/>
        </w:rPr>
        <w:t>26.1</w:t>
      </w:r>
      <w:r w:rsidRPr="00BE6BEF">
        <w:rPr>
          <w:color w:val="000000" w:themeColor="text1"/>
        </w:rPr>
        <w:t>个小时</w:t>
      </w:r>
      <w:r w:rsidR="006913A5" w:rsidRPr="00BE6BEF">
        <w:rPr>
          <w:color w:val="000000" w:themeColor="text1"/>
        </w:rPr>
        <w:t>。</w:t>
      </w:r>
    </w:p>
    <w:p w14:paraId="2B00E7A6" w14:textId="3A9AF522" w:rsidR="006913A5" w:rsidRPr="00BE6BEF" w:rsidRDefault="00117886" w:rsidP="00C97576">
      <w:pPr>
        <w:keepNext/>
        <w:widowControl/>
        <w:spacing w:beforeLines="50" w:before="156"/>
        <w:ind w:firstLineChars="0" w:firstLine="0"/>
        <w:jc w:val="center"/>
        <w:rPr>
          <w:rFonts w:eastAsia="仿宋"/>
          <w:noProof/>
          <w:sz w:val="24"/>
          <w:szCs w:val="20"/>
        </w:rPr>
      </w:pPr>
      <w:r w:rsidRPr="00BE6BEF">
        <w:rPr>
          <w:noProof/>
        </w:rPr>
        <w:lastRenderedPageBreak/>
        <w:drawing>
          <wp:inline distT="0" distB="0" distL="0" distR="0" wp14:anchorId="6FC826FD" wp14:editId="5BA7F4DC">
            <wp:extent cx="4902200" cy="2882900"/>
            <wp:effectExtent l="0" t="0" r="12700" b="12700"/>
            <wp:docPr id="1209920744" name="图表 12099207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CC39076" w14:textId="5EDBFA8D"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12</w:t>
      </w:r>
      <w:r w:rsidRPr="00BE6BEF">
        <w:rPr>
          <w:rFonts w:cs="Times New Roman"/>
        </w:rPr>
        <w:fldChar w:fldCharType="end"/>
      </w:r>
      <w:r w:rsidR="006913A5" w:rsidRPr="00BE6BEF">
        <w:rPr>
          <w:rFonts w:cs="Times New Roman"/>
        </w:rPr>
        <w:t xml:space="preserve">  </w:t>
      </w:r>
      <w:r w:rsidR="006913A5" w:rsidRPr="00BE6BEF">
        <w:rPr>
          <w:rFonts w:eastAsia="宋体" w:cs="Times New Roman"/>
        </w:rPr>
        <w:t>网民人均每周上网时长</w:t>
      </w:r>
    </w:p>
    <w:p w14:paraId="5589F1CE" w14:textId="65BAF609" w:rsidR="006913A5" w:rsidRPr="00BE6BEF" w:rsidRDefault="006913A5" w:rsidP="006913A5">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45" w:name="_Toc81921441"/>
      <w:bookmarkStart w:id="346" w:name="_Toc92971975"/>
      <w:bookmarkStart w:id="347" w:name="_Toc110950382"/>
      <w:bookmarkStart w:id="348" w:name="_Toc130371047"/>
      <w:bookmarkStart w:id="349" w:name="_Toc162170526"/>
      <w:bookmarkStart w:id="350" w:name="_Toc521682232"/>
      <w:bookmarkStart w:id="351" w:name="_Toc17129180"/>
      <w:bookmarkStart w:id="352" w:name="_Toc51771119"/>
      <w:r w:rsidRPr="00BE6BEF">
        <w:rPr>
          <w:rFonts w:eastAsia="楷体_GB2312"/>
          <w:color w:val="000000" w:themeColor="text1"/>
          <w:sz w:val="30"/>
          <w:szCs w:val="30"/>
        </w:rPr>
        <w:t>固定宽带接入</w:t>
      </w:r>
      <w:bookmarkEnd w:id="345"/>
      <w:bookmarkEnd w:id="346"/>
      <w:bookmarkEnd w:id="347"/>
      <w:bookmarkEnd w:id="348"/>
      <w:bookmarkEnd w:id="349"/>
    </w:p>
    <w:p w14:paraId="280E5E1A" w14:textId="69870580" w:rsidR="006913A5" w:rsidRPr="00BE6BEF" w:rsidRDefault="00585721"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月，三家基础电信企业的固定互联网宽带接入用户总数达</w:t>
      </w:r>
      <w:r w:rsidRPr="00BE6BEF">
        <w:rPr>
          <w:color w:val="070707"/>
        </w:rPr>
        <w:t>6.36</w:t>
      </w:r>
      <w:r w:rsidRPr="00BE6BEF">
        <w:rPr>
          <w:color w:val="000000" w:themeColor="text1"/>
          <w:szCs w:val="21"/>
        </w:rPr>
        <w:t>亿户，较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月净增</w:t>
      </w:r>
      <w:r w:rsidRPr="00BE6BEF">
        <w:rPr>
          <w:color w:val="070707"/>
        </w:rPr>
        <w:t>4666</w:t>
      </w:r>
      <w:r w:rsidRPr="00BE6BEF">
        <w:rPr>
          <w:color w:val="000000" w:themeColor="text1"/>
          <w:szCs w:val="21"/>
        </w:rPr>
        <w:t>万户。其中，</w:t>
      </w:r>
      <w:r w:rsidRPr="00BE6BEF">
        <w:rPr>
          <w:color w:val="000000" w:themeColor="text1"/>
          <w:szCs w:val="21"/>
        </w:rPr>
        <w:t>100Mbps</w:t>
      </w:r>
      <w:r w:rsidRPr="00BE6BEF">
        <w:rPr>
          <w:color w:val="000000" w:themeColor="text1"/>
          <w:szCs w:val="21"/>
        </w:rPr>
        <w:t>及以上接入速率的固定互联网宽带接入用户达</w:t>
      </w:r>
      <w:r w:rsidRPr="00BE6BEF">
        <w:rPr>
          <w:color w:val="070707"/>
        </w:rPr>
        <w:t>6.01</w:t>
      </w:r>
      <w:r w:rsidRPr="00BE6BEF">
        <w:rPr>
          <w:color w:val="000000" w:themeColor="text1"/>
          <w:szCs w:val="21"/>
        </w:rPr>
        <w:t>亿户，较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月净增</w:t>
      </w:r>
      <w:r w:rsidRPr="00BE6BEF">
        <w:rPr>
          <w:color w:val="070707"/>
        </w:rPr>
        <w:t>4756</w:t>
      </w:r>
      <w:r w:rsidRPr="00BE6BEF">
        <w:rPr>
          <w:color w:val="000000" w:themeColor="text1"/>
          <w:szCs w:val="21"/>
        </w:rPr>
        <w:t>万户，占总用户数的</w:t>
      </w:r>
      <w:r w:rsidRPr="00BE6BEF">
        <w:rPr>
          <w:color w:val="070707"/>
        </w:rPr>
        <w:t>94.5</w:t>
      </w:r>
      <w:r w:rsidRPr="00BE6BEF">
        <w:rPr>
          <w:color w:val="000000" w:themeColor="text1"/>
          <w:szCs w:val="21"/>
        </w:rPr>
        <w:t>%</w:t>
      </w:r>
      <w:r w:rsidRPr="00BE6BEF">
        <w:rPr>
          <w:color w:val="000000" w:themeColor="text1"/>
          <w:szCs w:val="21"/>
        </w:rPr>
        <w:t>；</w:t>
      </w:r>
      <w:r w:rsidRPr="00BE6BEF">
        <w:rPr>
          <w:color w:val="000000" w:themeColor="text1"/>
          <w:szCs w:val="21"/>
        </w:rPr>
        <w:t>1000Mbps</w:t>
      </w:r>
      <w:r w:rsidRPr="00BE6BEF">
        <w:rPr>
          <w:color w:val="000000" w:themeColor="text1"/>
          <w:szCs w:val="21"/>
        </w:rPr>
        <w:t>及以上接入速率的固定互联网宽带接入用户达</w:t>
      </w:r>
      <w:r w:rsidRPr="00BE6BEF">
        <w:rPr>
          <w:color w:val="070707"/>
        </w:rPr>
        <w:t>1.63</w:t>
      </w:r>
      <w:r w:rsidR="007D6A5E" w:rsidRPr="00BE6BEF">
        <w:rPr>
          <w:color w:val="000000" w:themeColor="text1"/>
          <w:szCs w:val="21"/>
        </w:rPr>
        <w:t>亿</w:t>
      </w:r>
      <w:r w:rsidRPr="00BE6BEF">
        <w:rPr>
          <w:color w:val="000000" w:themeColor="text1"/>
          <w:szCs w:val="21"/>
        </w:rPr>
        <w:t>户，较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月净增</w:t>
      </w:r>
      <w:r w:rsidRPr="00BE6BEF">
        <w:rPr>
          <w:color w:val="070707"/>
        </w:rPr>
        <w:t>7153</w:t>
      </w:r>
      <w:r w:rsidRPr="00BE6BEF">
        <w:rPr>
          <w:color w:val="000000" w:themeColor="text1"/>
          <w:szCs w:val="21"/>
        </w:rPr>
        <w:t>万户，占总用户数的</w:t>
      </w:r>
      <w:r w:rsidRPr="00BE6BEF">
        <w:rPr>
          <w:color w:val="070707"/>
        </w:rPr>
        <w:t>25.7</w:t>
      </w:r>
      <w:r w:rsidRPr="00BE6BEF">
        <w:rPr>
          <w:color w:val="000000" w:themeColor="text1"/>
          <w:szCs w:val="21"/>
        </w:rPr>
        <w:t>%</w:t>
      </w:r>
      <w:r w:rsidR="006913A5" w:rsidRPr="00BE6BEF">
        <w:rPr>
          <w:color w:val="000000" w:themeColor="text1"/>
          <w:szCs w:val="21"/>
        </w:rPr>
        <w:t>。</w:t>
      </w:r>
    </w:p>
    <w:p w14:paraId="4A3CE55C" w14:textId="42EAB926" w:rsidR="006913A5" w:rsidRPr="00BE6BEF" w:rsidRDefault="00A70446" w:rsidP="00C97576">
      <w:pPr>
        <w:pStyle w:val="afff3"/>
        <w:spacing w:before="156" w:line="360" w:lineRule="auto"/>
        <w:rPr>
          <w:rFonts w:ascii="Times New Roman" w:hAnsi="Times New Roman"/>
          <w:noProof/>
          <w:color w:val="000000" w:themeColor="text1"/>
        </w:rPr>
      </w:pPr>
      <w:r w:rsidRPr="00BE6BEF">
        <w:rPr>
          <w:rFonts w:ascii="Times New Roman" w:hAnsi="Times New Roman"/>
          <w:noProof/>
          <w:color w:val="000000" w:themeColor="text1"/>
        </w:rPr>
        <w:drawing>
          <wp:inline distT="0" distB="0" distL="0" distR="0" wp14:anchorId="41CDC810" wp14:editId="3DC17BC2">
            <wp:extent cx="4800600" cy="2747818"/>
            <wp:effectExtent l="0" t="0" r="12700" b="8255"/>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D37D311" w14:textId="20EDA999"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13</w:t>
      </w:r>
      <w:r w:rsidRPr="00BE6BEF">
        <w:rPr>
          <w:rFonts w:cs="Times New Roman"/>
        </w:rPr>
        <w:fldChar w:fldCharType="end"/>
      </w:r>
      <w:r w:rsidR="006913A5" w:rsidRPr="00BE6BEF">
        <w:rPr>
          <w:rFonts w:cs="Times New Roman"/>
        </w:rPr>
        <w:t xml:space="preserve">  </w:t>
      </w:r>
      <w:r w:rsidR="006913A5" w:rsidRPr="00BE6BEF">
        <w:rPr>
          <w:rFonts w:eastAsia="宋体" w:cs="Times New Roman"/>
        </w:rPr>
        <w:t>固定互联网宽带接入用户数</w:t>
      </w:r>
    </w:p>
    <w:p w14:paraId="01A8E216" w14:textId="77AAE0A7" w:rsidR="006913A5" w:rsidRPr="00BE6BEF" w:rsidRDefault="00A70446" w:rsidP="00C97576">
      <w:pPr>
        <w:keepNext/>
        <w:widowControl/>
        <w:spacing w:beforeLines="50" w:before="156"/>
        <w:ind w:firstLineChars="0" w:firstLine="0"/>
        <w:jc w:val="center"/>
        <w:rPr>
          <w:rFonts w:eastAsia="仿宋"/>
          <w:noProof/>
          <w:sz w:val="24"/>
          <w:szCs w:val="20"/>
        </w:rPr>
      </w:pPr>
      <w:bookmarkStart w:id="353" w:name="_Toc454358347"/>
      <w:bookmarkEnd w:id="343"/>
      <w:bookmarkEnd w:id="344"/>
      <w:bookmarkEnd w:id="350"/>
      <w:bookmarkEnd w:id="351"/>
      <w:bookmarkEnd w:id="352"/>
      <w:r w:rsidRPr="00BE6BEF">
        <w:rPr>
          <w:noProof/>
        </w:rPr>
        <w:lastRenderedPageBreak/>
        <w:drawing>
          <wp:inline distT="0" distB="0" distL="0" distR="0" wp14:anchorId="717955EF" wp14:editId="1F16C8D0">
            <wp:extent cx="4895850" cy="2876550"/>
            <wp:effectExtent l="0" t="0" r="0" b="0"/>
            <wp:docPr id="537343168" name="图表 537343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F60E3B" w14:textId="5D95622B"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14</w:t>
      </w:r>
      <w:r w:rsidRPr="00BE6BEF">
        <w:rPr>
          <w:rFonts w:cs="Times New Roman"/>
        </w:rPr>
        <w:fldChar w:fldCharType="end"/>
      </w:r>
      <w:r w:rsidR="006913A5" w:rsidRPr="00BE6BEF">
        <w:rPr>
          <w:rFonts w:cs="Times New Roman"/>
        </w:rPr>
        <w:t xml:space="preserve">  100Mbps</w:t>
      </w:r>
      <w:r w:rsidR="006913A5" w:rsidRPr="00BE6BEF">
        <w:rPr>
          <w:rFonts w:eastAsia="宋体" w:cs="Times New Roman"/>
        </w:rPr>
        <w:t>及以上固定互联网宽带接入用户占比</w:t>
      </w:r>
    </w:p>
    <w:bookmarkEnd w:id="353"/>
    <w:p w14:paraId="688CB5AA" w14:textId="29117630" w:rsidR="006913A5" w:rsidRPr="00BE6BEF" w:rsidRDefault="00A70446" w:rsidP="00C97576">
      <w:pPr>
        <w:keepNext/>
        <w:widowControl/>
        <w:spacing w:beforeLines="50" w:before="156"/>
        <w:ind w:firstLineChars="0" w:firstLine="0"/>
        <w:jc w:val="center"/>
        <w:rPr>
          <w:rFonts w:eastAsia="仿宋"/>
          <w:noProof/>
          <w:sz w:val="24"/>
          <w:szCs w:val="20"/>
        </w:rPr>
      </w:pPr>
      <w:r w:rsidRPr="00BE6BEF">
        <w:rPr>
          <w:noProof/>
          <w:color w:val="000000" w:themeColor="text1"/>
        </w:rPr>
        <w:drawing>
          <wp:inline distT="0" distB="0" distL="0" distR="0" wp14:anchorId="1DEFEA7A" wp14:editId="69872078">
            <wp:extent cx="4902200" cy="2882900"/>
            <wp:effectExtent l="0" t="0" r="12700" b="12700"/>
            <wp:docPr id="1811600388" name="图表 18116003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92223F4" w14:textId="70886E42"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15</w:t>
      </w:r>
      <w:r w:rsidRPr="00BE6BEF">
        <w:rPr>
          <w:rFonts w:cs="Times New Roman"/>
        </w:rPr>
        <w:fldChar w:fldCharType="end"/>
      </w:r>
      <w:r w:rsidR="006913A5" w:rsidRPr="00BE6BEF">
        <w:rPr>
          <w:rFonts w:cs="Times New Roman"/>
        </w:rPr>
        <w:t xml:space="preserve">  1000Mbps</w:t>
      </w:r>
      <w:r w:rsidR="006913A5" w:rsidRPr="00BE6BEF">
        <w:rPr>
          <w:rFonts w:eastAsia="宋体" w:cs="Times New Roman"/>
        </w:rPr>
        <w:t>及以上固定互联网宽带接入用户数</w:t>
      </w:r>
    </w:p>
    <w:p w14:paraId="2DCA48BE" w14:textId="5BEE8067" w:rsidR="006913A5" w:rsidRPr="00BE6BEF" w:rsidRDefault="002A0CA0" w:rsidP="002A0CA0">
      <w:pPr>
        <w:keepLines/>
        <w:topLinePunct/>
        <w:snapToGrid w:val="0"/>
        <w:spacing w:before="320" w:after="200"/>
        <w:ind w:firstLineChars="0" w:firstLine="0"/>
        <w:outlineLvl w:val="2"/>
        <w:rPr>
          <w:rFonts w:eastAsia="楷体_GB2312"/>
          <w:color w:val="000000" w:themeColor="text1"/>
          <w:sz w:val="30"/>
          <w:szCs w:val="30"/>
        </w:rPr>
      </w:pPr>
      <w:bookmarkStart w:id="354" w:name="_Toc162170527"/>
      <w:bookmarkStart w:id="355" w:name="_Toc51771121"/>
      <w:bookmarkStart w:id="356" w:name="_Toc81921442"/>
      <w:bookmarkStart w:id="357" w:name="_Toc92971976"/>
      <w:bookmarkStart w:id="358" w:name="_Toc110950383"/>
      <w:bookmarkStart w:id="359" w:name="_Toc130371048"/>
      <w:r w:rsidRPr="00BE6BEF">
        <w:rPr>
          <w:rFonts w:eastAsia="楷体_GB2312"/>
          <w:color w:val="000000" w:themeColor="text1"/>
          <w:sz w:val="30"/>
          <w:szCs w:val="30"/>
        </w:rPr>
        <w:t>（</w:t>
      </w:r>
      <w:r w:rsidR="00A26811" w:rsidRPr="00BE6BEF">
        <w:rPr>
          <w:rFonts w:eastAsia="楷体_GB2312"/>
          <w:color w:val="000000" w:themeColor="text1"/>
          <w:sz w:val="30"/>
          <w:szCs w:val="30"/>
        </w:rPr>
        <w:t>四）</w:t>
      </w:r>
      <w:r w:rsidR="006913A5" w:rsidRPr="00BE6BEF">
        <w:rPr>
          <w:rFonts w:eastAsia="楷体_GB2312"/>
          <w:color w:val="000000" w:themeColor="text1"/>
          <w:sz w:val="30"/>
          <w:szCs w:val="30"/>
        </w:rPr>
        <w:t>移动互联网接入与移动电话用户</w:t>
      </w:r>
      <w:bookmarkEnd w:id="354"/>
    </w:p>
    <w:p w14:paraId="445579AA" w14:textId="7B2F11E2" w:rsidR="006913A5" w:rsidRPr="00BE6BEF" w:rsidRDefault="00AA556D" w:rsidP="006913A5">
      <w:pPr>
        <w:spacing w:beforeLines="50" w:before="156"/>
        <w:ind w:firstLine="420"/>
        <w:rPr>
          <w:color w:val="000000" w:themeColor="text1"/>
          <w:szCs w:val="21"/>
        </w:rPr>
      </w:pPr>
      <w:r w:rsidRPr="00BE6BEF">
        <w:rPr>
          <w:color w:val="000000" w:themeColor="text1"/>
        </w:rPr>
        <w:t>2023</w:t>
      </w:r>
      <w:r w:rsidRPr="00BE6BEF">
        <w:rPr>
          <w:color w:val="000000" w:themeColor="text1"/>
        </w:rPr>
        <w:t>年，我国</w:t>
      </w:r>
      <w:r w:rsidRPr="00BE6BEF">
        <w:rPr>
          <w:color w:val="000000" w:themeColor="text1"/>
          <w:szCs w:val="21"/>
        </w:rPr>
        <w:t>移动互联网接入流量达</w:t>
      </w:r>
      <w:r w:rsidRPr="00BE6BEF">
        <w:rPr>
          <w:color w:val="070707"/>
        </w:rPr>
        <w:t>3015</w:t>
      </w:r>
      <w:r w:rsidRPr="00BE6BEF">
        <w:rPr>
          <w:color w:val="000000" w:themeColor="text1"/>
          <w:szCs w:val="21"/>
        </w:rPr>
        <w:t>亿</w:t>
      </w:r>
      <w:r w:rsidRPr="00BE6BEF">
        <w:rPr>
          <w:color w:val="000000" w:themeColor="text1"/>
          <w:szCs w:val="21"/>
        </w:rPr>
        <w:t>GB</w:t>
      </w:r>
      <w:r w:rsidRPr="00BE6BEF">
        <w:rPr>
          <w:color w:val="000000" w:themeColor="text1"/>
          <w:szCs w:val="21"/>
        </w:rPr>
        <w:t>，</w:t>
      </w:r>
      <w:r w:rsidRPr="00BE6BEF">
        <w:rPr>
          <w:color w:val="070707"/>
        </w:rPr>
        <w:t>同比增长</w:t>
      </w:r>
      <w:r w:rsidRPr="00BE6BEF">
        <w:rPr>
          <w:color w:val="070707"/>
        </w:rPr>
        <w:t>15.2%</w:t>
      </w:r>
      <w:r w:rsidR="006913A5" w:rsidRPr="00BE6BEF">
        <w:rPr>
          <w:color w:val="000000" w:themeColor="text1"/>
          <w:szCs w:val="21"/>
        </w:rPr>
        <w:t>。</w:t>
      </w:r>
    </w:p>
    <w:p w14:paraId="1E294407" w14:textId="53369905" w:rsidR="006913A5" w:rsidRPr="00BE6BEF" w:rsidRDefault="00A70446" w:rsidP="00C97576">
      <w:pPr>
        <w:keepNext/>
        <w:widowControl/>
        <w:spacing w:beforeLines="50" w:before="156"/>
        <w:ind w:firstLineChars="0" w:firstLine="0"/>
        <w:jc w:val="center"/>
        <w:rPr>
          <w:rFonts w:eastAsia="仿宋"/>
          <w:sz w:val="24"/>
          <w:szCs w:val="20"/>
        </w:rPr>
      </w:pPr>
      <w:r w:rsidRPr="00BE6BEF">
        <w:rPr>
          <w:noProof/>
          <w:color w:val="000000" w:themeColor="text1"/>
        </w:rPr>
        <w:lastRenderedPageBreak/>
        <w:drawing>
          <wp:inline distT="0" distB="0" distL="0" distR="0" wp14:anchorId="7099480E" wp14:editId="55E90CB2">
            <wp:extent cx="4902200" cy="2882900"/>
            <wp:effectExtent l="0" t="0" r="12700" b="12700"/>
            <wp:docPr id="5"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238F25" w14:textId="2B28D218"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16</w:t>
      </w:r>
      <w:r w:rsidRPr="00BE6BEF">
        <w:rPr>
          <w:rFonts w:cs="Times New Roman"/>
        </w:rPr>
        <w:fldChar w:fldCharType="end"/>
      </w:r>
      <w:r w:rsidR="006913A5" w:rsidRPr="00BE6BEF">
        <w:rPr>
          <w:rFonts w:cs="Times New Roman"/>
        </w:rPr>
        <w:t xml:space="preserve">  </w:t>
      </w:r>
      <w:r w:rsidR="006913A5" w:rsidRPr="00BE6BEF">
        <w:rPr>
          <w:rFonts w:eastAsia="宋体" w:cs="Times New Roman"/>
        </w:rPr>
        <w:t>移动互联网接入流量</w:t>
      </w:r>
    </w:p>
    <w:p w14:paraId="5F3746AC" w14:textId="23EC4DA9" w:rsidR="006913A5" w:rsidRPr="00BE6BEF" w:rsidRDefault="00AA556D" w:rsidP="006913A5">
      <w:pPr>
        <w:ind w:firstLine="420"/>
        <w:rPr>
          <w:color w:val="000000" w:themeColor="text1"/>
        </w:rPr>
      </w:pPr>
      <w:r w:rsidRPr="00BE6BEF">
        <w:rPr>
          <w:color w:val="070707"/>
        </w:rPr>
        <w:t>截至</w:t>
      </w:r>
      <w:r w:rsidRPr="00BE6BEF">
        <w:rPr>
          <w:color w:val="070707"/>
        </w:rPr>
        <w:t>2023</w:t>
      </w:r>
      <w:r w:rsidRPr="00BE6BEF">
        <w:rPr>
          <w:color w:val="070707"/>
        </w:rPr>
        <w:t>年</w:t>
      </w:r>
      <w:r w:rsidRPr="00BE6BEF">
        <w:rPr>
          <w:color w:val="070707"/>
        </w:rPr>
        <w:t>12</w:t>
      </w:r>
      <w:r w:rsidRPr="00BE6BEF">
        <w:rPr>
          <w:color w:val="070707"/>
        </w:rPr>
        <w:t>月，我国移动电话用户总数达</w:t>
      </w:r>
      <w:r w:rsidRPr="00BE6BEF">
        <w:rPr>
          <w:color w:val="070707"/>
        </w:rPr>
        <w:t>17.27</w:t>
      </w:r>
      <w:r w:rsidRPr="00BE6BEF">
        <w:rPr>
          <w:color w:val="070707"/>
        </w:rPr>
        <w:t>亿户，较</w:t>
      </w:r>
      <w:r w:rsidRPr="00BE6BEF">
        <w:rPr>
          <w:color w:val="070707"/>
        </w:rPr>
        <w:t>2022</w:t>
      </w:r>
      <w:r w:rsidRPr="00BE6BEF">
        <w:rPr>
          <w:color w:val="070707"/>
        </w:rPr>
        <w:t>年</w:t>
      </w:r>
      <w:r w:rsidRPr="00BE6BEF">
        <w:rPr>
          <w:color w:val="070707"/>
        </w:rPr>
        <w:t>12</w:t>
      </w:r>
      <w:r w:rsidRPr="00BE6BEF">
        <w:rPr>
          <w:color w:val="070707"/>
        </w:rPr>
        <w:t>月净增</w:t>
      </w:r>
      <w:r w:rsidRPr="00BE6BEF">
        <w:rPr>
          <w:color w:val="070707"/>
        </w:rPr>
        <w:t>4315</w:t>
      </w:r>
      <w:r w:rsidRPr="00BE6BEF">
        <w:rPr>
          <w:color w:val="070707"/>
        </w:rPr>
        <w:t>万户。其中，</w:t>
      </w:r>
      <w:r w:rsidRPr="00BE6BEF">
        <w:rPr>
          <w:color w:val="070707"/>
        </w:rPr>
        <w:t>5G</w:t>
      </w:r>
      <w:r w:rsidRPr="00BE6BEF">
        <w:rPr>
          <w:color w:val="070707"/>
        </w:rPr>
        <w:t>移动电话用户达</w:t>
      </w:r>
      <w:r w:rsidRPr="00BE6BEF">
        <w:rPr>
          <w:color w:val="070707"/>
        </w:rPr>
        <w:t>8.05</w:t>
      </w:r>
      <w:r w:rsidRPr="00BE6BEF">
        <w:rPr>
          <w:color w:val="070707"/>
        </w:rPr>
        <w:t>亿户，占移动电话用户的</w:t>
      </w:r>
      <w:r w:rsidRPr="00BE6BEF">
        <w:rPr>
          <w:color w:val="070707"/>
        </w:rPr>
        <w:t>46.6%</w:t>
      </w:r>
      <w:r w:rsidRPr="00BE6BEF">
        <w:rPr>
          <w:color w:val="070707"/>
        </w:rPr>
        <w:t>，较</w:t>
      </w:r>
      <w:r w:rsidRPr="00BE6BEF">
        <w:rPr>
          <w:color w:val="070707"/>
        </w:rPr>
        <w:t>2022</w:t>
      </w:r>
      <w:r w:rsidRPr="00BE6BEF">
        <w:rPr>
          <w:color w:val="070707"/>
        </w:rPr>
        <w:t>年</w:t>
      </w:r>
      <w:r w:rsidRPr="00BE6BEF">
        <w:rPr>
          <w:color w:val="070707"/>
        </w:rPr>
        <w:t>12</w:t>
      </w:r>
      <w:r w:rsidRPr="00BE6BEF">
        <w:rPr>
          <w:color w:val="070707"/>
        </w:rPr>
        <w:t>月提高</w:t>
      </w:r>
      <w:r w:rsidRPr="00BE6BEF">
        <w:rPr>
          <w:color w:val="070707"/>
        </w:rPr>
        <w:t>13.3</w:t>
      </w:r>
      <w:r w:rsidRPr="00BE6BEF">
        <w:rPr>
          <w:color w:val="070707"/>
        </w:rPr>
        <w:t>个百分点</w:t>
      </w:r>
      <w:r w:rsidR="006913A5" w:rsidRPr="00BE6BEF">
        <w:rPr>
          <w:color w:val="070707"/>
        </w:rPr>
        <w:t>。</w:t>
      </w:r>
    </w:p>
    <w:p w14:paraId="669F1238" w14:textId="351DE790" w:rsidR="006913A5" w:rsidRPr="00BE6BEF" w:rsidRDefault="00A70446" w:rsidP="00C97576">
      <w:pPr>
        <w:keepNext/>
        <w:widowControl/>
        <w:spacing w:beforeLines="50" w:before="156"/>
        <w:ind w:firstLineChars="0" w:firstLine="0"/>
        <w:jc w:val="center"/>
        <w:rPr>
          <w:rFonts w:eastAsia="仿宋"/>
          <w:noProof/>
          <w:sz w:val="24"/>
          <w:szCs w:val="20"/>
        </w:rPr>
      </w:pPr>
      <w:r w:rsidRPr="00BE6BEF">
        <w:rPr>
          <w:noProof/>
          <w:color w:val="000000" w:themeColor="text1"/>
        </w:rPr>
        <w:drawing>
          <wp:inline distT="0" distB="0" distL="0" distR="0" wp14:anchorId="57494991" wp14:editId="335EC645">
            <wp:extent cx="4902200" cy="2882900"/>
            <wp:effectExtent l="0" t="0" r="12700" b="12700"/>
            <wp:docPr id="8"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8AD118" w14:textId="026F5706" w:rsidR="006913A5" w:rsidRPr="00BE6BEF" w:rsidRDefault="00F76996" w:rsidP="00B96F3E">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17</w:t>
      </w:r>
      <w:r w:rsidRPr="00BE6BEF">
        <w:rPr>
          <w:rFonts w:cs="Times New Roman"/>
        </w:rPr>
        <w:fldChar w:fldCharType="end"/>
      </w:r>
      <w:r w:rsidR="006913A5" w:rsidRPr="00BE6BEF">
        <w:rPr>
          <w:rFonts w:cs="Times New Roman"/>
        </w:rPr>
        <w:t xml:space="preserve">  </w:t>
      </w:r>
      <w:r w:rsidR="006913A5" w:rsidRPr="00BE6BEF">
        <w:rPr>
          <w:rFonts w:eastAsia="宋体" w:cs="Times New Roman"/>
        </w:rPr>
        <w:t>移动电话用户规模</w:t>
      </w:r>
    </w:p>
    <w:p w14:paraId="0B84955C" w14:textId="67C0CC7A" w:rsidR="006913A5" w:rsidRPr="00BE6BEF" w:rsidRDefault="002A0CA0" w:rsidP="002A0CA0">
      <w:pPr>
        <w:keepLines/>
        <w:topLinePunct/>
        <w:snapToGrid w:val="0"/>
        <w:spacing w:before="320" w:after="200"/>
        <w:ind w:firstLineChars="0" w:firstLine="0"/>
        <w:outlineLvl w:val="2"/>
        <w:rPr>
          <w:rFonts w:eastAsia="楷体_GB2312"/>
          <w:color w:val="000000" w:themeColor="text1"/>
          <w:sz w:val="30"/>
          <w:szCs w:val="30"/>
        </w:rPr>
      </w:pPr>
      <w:bookmarkStart w:id="360" w:name="_Toc162170528"/>
      <w:r w:rsidRPr="00BE6BEF">
        <w:rPr>
          <w:rFonts w:eastAsia="楷体_GB2312"/>
          <w:color w:val="000000" w:themeColor="text1"/>
          <w:sz w:val="30"/>
          <w:szCs w:val="30"/>
        </w:rPr>
        <w:t>（</w:t>
      </w:r>
      <w:r w:rsidR="00A26811" w:rsidRPr="00BE6BEF">
        <w:rPr>
          <w:rFonts w:eastAsia="楷体_GB2312"/>
          <w:color w:val="000000" w:themeColor="text1"/>
          <w:sz w:val="30"/>
          <w:szCs w:val="30"/>
        </w:rPr>
        <w:t>五</w:t>
      </w:r>
      <w:r w:rsidRPr="00BE6BEF">
        <w:rPr>
          <w:rFonts w:eastAsia="楷体_GB2312"/>
          <w:color w:val="000000" w:themeColor="text1"/>
          <w:sz w:val="30"/>
          <w:szCs w:val="30"/>
        </w:rPr>
        <w:t>）</w:t>
      </w:r>
      <w:r w:rsidR="006913A5" w:rsidRPr="00BE6BEF">
        <w:rPr>
          <w:rFonts w:eastAsia="楷体_GB2312"/>
          <w:color w:val="000000" w:themeColor="text1"/>
          <w:sz w:val="30"/>
          <w:szCs w:val="30"/>
        </w:rPr>
        <w:t>蜂窝物联网终端用户数</w:t>
      </w:r>
      <w:bookmarkEnd w:id="355"/>
      <w:bookmarkEnd w:id="356"/>
      <w:bookmarkEnd w:id="357"/>
      <w:bookmarkEnd w:id="358"/>
      <w:bookmarkEnd w:id="359"/>
      <w:bookmarkEnd w:id="360"/>
    </w:p>
    <w:p w14:paraId="7862A5D6" w14:textId="526BB25A" w:rsidR="006913A5" w:rsidRPr="00BE6BEF" w:rsidRDefault="00AA556D" w:rsidP="006913A5">
      <w:pPr>
        <w:ind w:firstLine="420"/>
        <w:rPr>
          <w:color w:val="000000" w:themeColor="text1"/>
          <w:szCs w:val="21"/>
        </w:rPr>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月，三家基础电信企业发展蜂窝物联网终端用户</w:t>
      </w:r>
      <w:r w:rsidRPr="00BE6BEF">
        <w:rPr>
          <w:color w:val="000000" w:themeColor="text1"/>
          <w:szCs w:val="21"/>
        </w:rPr>
        <w:t>23.32</w:t>
      </w:r>
      <w:r w:rsidRPr="00BE6BEF">
        <w:rPr>
          <w:color w:val="000000" w:themeColor="text1"/>
          <w:szCs w:val="21"/>
        </w:rPr>
        <w:t>亿户，较</w:t>
      </w:r>
      <w:r w:rsidRPr="00BE6BEF">
        <w:rPr>
          <w:color w:val="000000" w:themeColor="text1"/>
          <w:szCs w:val="21"/>
        </w:rPr>
        <w:t>2022</w:t>
      </w:r>
      <w:r w:rsidRPr="00BE6BEF">
        <w:rPr>
          <w:color w:val="000000" w:themeColor="text1"/>
          <w:szCs w:val="21"/>
        </w:rPr>
        <w:lastRenderedPageBreak/>
        <w:t>年</w:t>
      </w:r>
      <w:r w:rsidRPr="00BE6BEF">
        <w:rPr>
          <w:color w:val="000000" w:themeColor="text1"/>
          <w:szCs w:val="21"/>
        </w:rPr>
        <w:t>12</w:t>
      </w:r>
      <w:r w:rsidRPr="00BE6BEF">
        <w:rPr>
          <w:color w:val="000000" w:themeColor="text1"/>
          <w:szCs w:val="21"/>
        </w:rPr>
        <w:t>月净增</w:t>
      </w:r>
      <w:r w:rsidRPr="00BE6BEF">
        <w:rPr>
          <w:color w:val="070707"/>
        </w:rPr>
        <w:t>4.88</w:t>
      </w:r>
      <w:r w:rsidRPr="00BE6BEF">
        <w:rPr>
          <w:color w:val="000000" w:themeColor="text1"/>
          <w:szCs w:val="21"/>
        </w:rPr>
        <w:t>亿户，</w:t>
      </w:r>
      <w:r w:rsidRPr="00BE6BEF">
        <w:rPr>
          <w:color w:val="070707"/>
        </w:rPr>
        <w:t>占移动网终端连接数（包括移动电话用户和蜂窝物联网终端用户）的比例达</w:t>
      </w:r>
      <w:r w:rsidRPr="00BE6BEF">
        <w:rPr>
          <w:color w:val="070707"/>
        </w:rPr>
        <w:t>57.5%</w:t>
      </w:r>
      <w:r w:rsidR="006913A5" w:rsidRPr="00BE6BEF">
        <w:rPr>
          <w:color w:val="000000" w:themeColor="text1"/>
          <w:szCs w:val="21"/>
        </w:rPr>
        <w:t>。</w:t>
      </w:r>
    </w:p>
    <w:p w14:paraId="7B810484" w14:textId="23F7C2F6" w:rsidR="006913A5" w:rsidRPr="00BE6BEF" w:rsidRDefault="00A70446" w:rsidP="00A70446">
      <w:pPr>
        <w:pStyle w:val="afff3"/>
        <w:spacing w:before="156" w:line="360" w:lineRule="auto"/>
        <w:rPr>
          <w:rFonts w:ascii="Times New Roman" w:hAnsi="Times New Roman"/>
          <w:color w:val="000000" w:themeColor="text1"/>
        </w:rPr>
      </w:pPr>
      <w:r w:rsidRPr="00BE6BEF">
        <w:rPr>
          <w:rFonts w:ascii="Times New Roman" w:hAnsi="Times New Roman"/>
          <w:noProof/>
          <w:color w:val="000000" w:themeColor="text1"/>
        </w:rPr>
        <w:drawing>
          <wp:inline distT="0" distB="0" distL="0" distR="0" wp14:anchorId="72FF21C5" wp14:editId="0E3C1E30">
            <wp:extent cx="4902200" cy="2882900"/>
            <wp:effectExtent l="0" t="0" r="12700" b="12700"/>
            <wp:docPr id="928729876" name="图表 9287298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4C8230" w14:textId="5A2DDFE2" w:rsidR="00114739" w:rsidRPr="00BE6BEF" w:rsidRDefault="00F76996" w:rsidP="00B96F3E">
      <w:pPr>
        <w:pStyle w:val="af3"/>
        <w:spacing w:before="156"/>
        <w:rPr>
          <w:rFonts w:eastAsia="宋体"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18</w:t>
      </w:r>
      <w:r w:rsidRPr="00BE6BEF">
        <w:rPr>
          <w:rFonts w:cs="Times New Roman"/>
        </w:rPr>
        <w:fldChar w:fldCharType="end"/>
      </w:r>
      <w:r w:rsidR="006913A5" w:rsidRPr="00BE6BEF">
        <w:rPr>
          <w:rFonts w:cs="Times New Roman"/>
        </w:rPr>
        <w:t xml:space="preserve">  </w:t>
      </w:r>
      <w:r w:rsidR="006913A5" w:rsidRPr="00BE6BEF">
        <w:rPr>
          <w:rFonts w:eastAsia="宋体" w:cs="Times New Roman"/>
        </w:rPr>
        <w:t>蜂窝物联网终端用户数</w:t>
      </w:r>
    </w:p>
    <w:p w14:paraId="39CBD8B1" w14:textId="77777777" w:rsidR="001771AB" w:rsidRPr="00BE6BEF" w:rsidRDefault="001771AB" w:rsidP="001771AB">
      <w:pPr>
        <w:ind w:firstLineChars="95" w:firstLine="199"/>
        <w:sectPr w:rsidR="001771AB" w:rsidRPr="00BE6BEF" w:rsidSect="00772A91">
          <w:headerReference w:type="even" r:id="rId54"/>
          <w:headerReference w:type="default" r:id="rId55"/>
          <w:headerReference w:type="first" r:id="rId56"/>
          <w:footerReference w:type="first" r:id="rId57"/>
          <w:pgSz w:w="11906" w:h="16838" w:code="9"/>
          <w:pgMar w:top="1440" w:right="1843" w:bottom="1440" w:left="1797" w:header="851" w:footer="992" w:gutter="0"/>
          <w:cols w:space="425"/>
          <w:docGrid w:type="lines" w:linePitch="312"/>
        </w:sectPr>
      </w:pPr>
    </w:p>
    <w:p w14:paraId="428F3A15" w14:textId="0828765A" w:rsidR="00AF42F7" w:rsidRPr="00BE6BEF" w:rsidRDefault="008F74A5" w:rsidP="00AF42F7">
      <w:pPr>
        <w:pStyle w:val="10"/>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361" w:name="_Toc95747598"/>
      <w:bookmarkStart w:id="362" w:name="_Toc23005"/>
      <w:bookmarkStart w:id="363" w:name="_Toc14341"/>
      <w:bookmarkStart w:id="364" w:name="_Toc15374"/>
      <w:bookmarkStart w:id="365" w:name="_Toc6800"/>
      <w:bookmarkStart w:id="366" w:name="_Toc20639"/>
      <w:bookmarkStart w:id="367" w:name="_Toc128662638"/>
      <w:bookmarkStart w:id="368" w:name="_Toc78288078"/>
      <w:bookmarkEnd w:id="217"/>
      <w:bookmarkEnd w:id="218"/>
      <w:r w:rsidRPr="00BE6BEF">
        <w:rPr>
          <w:rFonts w:eastAsia="仿宋_GB2312"/>
          <w:b/>
          <w:color w:val="000000" w:themeColor="text1"/>
          <w:sz w:val="52"/>
          <w:szCs w:val="52"/>
        </w:rPr>
        <w:lastRenderedPageBreak/>
        <w:t xml:space="preserve"> </w:t>
      </w:r>
      <w:bookmarkStart w:id="369" w:name="_Toc162170529"/>
      <w:r w:rsidR="00AF42F7" w:rsidRPr="00BE6BEF">
        <w:rPr>
          <w:rFonts w:eastAsia="仿宋_GB2312"/>
          <w:b/>
          <w:color w:val="000000" w:themeColor="text1"/>
          <w:sz w:val="52"/>
          <w:szCs w:val="52"/>
        </w:rPr>
        <w:t>网民规模及结构状况</w:t>
      </w:r>
      <w:bookmarkEnd w:id="369"/>
    </w:p>
    <w:p w14:paraId="511938A1" w14:textId="4C148391" w:rsidR="00391C79" w:rsidRPr="00BE6BEF" w:rsidRDefault="00977B97" w:rsidP="00391C79">
      <w:pPr>
        <w:ind w:firstLine="420"/>
      </w:pPr>
      <w:r w:rsidRPr="00BE6BEF">
        <w:t>2023</w:t>
      </w:r>
      <w:r w:rsidRPr="00BE6BEF">
        <w:t>年，我国持续加快信息化服务普及，缩小数字鸿沟，</w:t>
      </w:r>
      <w:r w:rsidR="00A465B4" w:rsidRPr="00BE6BEF">
        <w:t>坚持在发展中保障和改善民生，</w:t>
      </w:r>
      <w:r w:rsidRPr="00BE6BEF">
        <w:t>让更多人民共享互联网发展成果</w:t>
      </w:r>
      <w:r w:rsidR="00721823" w:rsidRPr="00BE6BEF">
        <w:t>。</w:t>
      </w:r>
      <w:r w:rsidR="00C74827" w:rsidRPr="00BE6BEF">
        <w:t>2480</w:t>
      </w:r>
      <w:r w:rsidR="00F711BD" w:rsidRPr="00BE6BEF">
        <w:t>万新</w:t>
      </w:r>
      <w:r w:rsidR="00391C79" w:rsidRPr="00BE6BEF">
        <w:t>用户接入互联网，</w:t>
      </w:r>
      <w:r w:rsidR="00F065ED" w:rsidRPr="00BE6BEF">
        <w:t>为</w:t>
      </w:r>
      <w:r w:rsidR="00391C79" w:rsidRPr="00BE6BEF">
        <w:t>全球</w:t>
      </w:r>
      <w:r w:rsidR="00721823" w:rsidRPr="00BE6BEF">
        <w:t>最为庞大</w:t>
      </w:r>
      <w:r w:rsidR="00391C79" w:rsidRPr="00BE6BEF">
        <w:t>、生机勃勃的数字社会</w:t>
      </w:r>
      <w:r w:rsidR="00F065ED" w:rsidRPr="00BE6BEF">
        <w:t>增添新活力</w:t>
      </w:r>
      <w:r w:rsidR="00391C79" w:rsidRPr="00BE6BEF">
        <w:t>。</w:t>
      </w:r>
    </w:p>
    <w:p w14:paraId="0BB41E0F" w14:textId="1FAC96CF" w:rsidR="00AF42F7" w:rsidRPr="00BE6BEF" w:rsidRDefault="00AF42F7" w:rsidP="007B2D0A">
      <w:pPr>
        <w:keepNext/>
        <w:keepLines/>
        <w:numPr>
          <w:ilvl w:val="0"/>
          <w:numId w:val="15"/>
        </w:numPr>
        <w:topLinePunct/>
        <w:snapToGrid w:val="0"/>
        <w:spacing w:before="400" w:after="300" w:line="312" w:lineRule="auto"/>
        <w:ind w:firstLineChars="0"/>
        <w:outlineLvl w:val="1"/>
        <w:rPr>
          <w:rFonts w:eastAsia="黑体"/>
          <w:color w:val="000000" w:themeColor="text1"/>
          <w:sz w:val="36"/>
          <w:szCs w:val="36"/>
        </w:rPr>
      </w:pPr>
      <w:bookmarkStart w:id="370" w:name="_Toc162170530"/>
      <w:r w:rsidRPr="00BE6BEF">
        <w:rPr>
          <w:rFonts w:eastAsia="黑体"/>
          <w:color w:val="000000" w:themeColor="text1"/>
          <w:sz w:val="36"/>
          <w:szCs w:val="36"/>
        </w:rPr>
        <w:t>网民规模</w:t>
      </w:r>
      <w:bookmarkEnd w:id="370"/>
    </w:p>
    <w:p w14:paraId="17F1E48B" w14:textId="77777777" w:rsidR="00AF42F7" w:rsidRPr="00BE6BEF"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371" w:name="_Toc162170531"/>
      <w:r w:rsidRPr="00BE6BEF">
        <w:rPr>
          <w:rFonts w:eastAsia="楷体_GB2312"/>
          <w:color w:val="000000" w:themeColor="text1"/>
          <w:sz w:val="30"/>
          <w:szCs w:val="30"/>
        </w:rPr>
        <w:t>总体网民规模</w:t>
      </w:r>
      <w:bookmarkEnd w:id="371"/>
    </w:p>
    <w:p w14:paraId="7946F6ED" w14:textId="18DA14FF" w:rsidR="00D33E36" w:rsidRPr="00BE6BEF" w:rsidRDefault="009C7ECF" w:rsidP="00DF7BC0">
      <w:pPr>
        <w:ind w:firstLineChars="0" w:firstLine="420"/>
      </w:pPr>
      <w:r w:rsidRPr="00BE6BEF">
        <w:rPr>
          <w:color w:val="000000" w:themeColor="text1"/>
        </w:rPr>
        <w:t>截至</w:t>
      </w:r>
      <w:r w:rsidRPr="00BE6BEF">
        <w:rPr>
          <w:color w:val="000000" w:themeColor="text1"/>
        </w:rPr>
        <w:t>2023</w:t>
      </w:r>
      <w:r w:rsidRPr="00BE6BEF">
        <w:rPr>
          <w:color w:val="000000" w:themeColor="text1"/>
        </w:rPr>
        <w:t>年</w:t>
      </w:r>
      <w:r w:rsidR="00D830E9" w:rsidRPr="00BE6BEF">
        <w:rPr>
          <w:color w:val="000000" w:themeColor="text1"/>
        </w:rPr>
        <w:t>12</w:t>
      </w:r>
      <w:r w:rsidRPr="00BE6BEF">
        <w:rPr>
          <w:color w:val="000000" w:themeColor="text1"/>
        </w:rPr>
        <w:t>月，我国网民规模达</w:t>
      </w:r>
      <w:r w:rsidR="00C74827" w:rsidRPr="00BE6BEF">
        <w:rPr>
          <w:color w:val="000000" w:themeColor="text1"/>
        </w:rPr>
        <w:t>10.92</w:t>
      </w:r>
      <w:r w:rsidRPr="00BE6BEF">
        <w:rPr>
          <w:color w:val="000000" w:themeColor="text1"/>
        </w:rPr>
        <w:t>亿人，较</w:t>
      </w:r>
      <w:r w:rsidRPr="00BE6BEF">
        <w:rPr>
          <w:color w:val="000000" w:themeColor="text1"/>
        </w:rPr>
        <w:t>2022</w:t>
      </w:r>
      <w:r w:rsidRPr="00BE6BEF">
        <w:rPr>
          <w:color w:val="000000" w:themeColor="text1"/>
        </w:rPr>
        <w:t>年</w:t>
      </w:r>
      <w:r w:rsidRPr="00BE6BEF">
        <w:rPr>
          <w:color w:val="000000" w:themeColor="text1"/>
        </w:rPr>
        <w:t>12</w:t>
      </w:r>
      <w:r w:rsidR="00C74827" w:rsidRPr="00BE6BEF">
        <w:rPr>
          <w:color w:val="000000" w:themeColor="text1"/>
        </w:rPr>
        <w:t>月增长</w:t>
      </w:r>
      <w:r w:rsidR="00C74827" w:rsidRPr="00BE6BEF">
        <w:rPr>
          <w:color w:val="000000" w:themeColor="text1"/>
        </w:rPr>
        <w:t>2480</w:t>
      </w:r>
      <w:r w:rsidRPr="00BE6BEF">
        <w:rPr>
          <w:color w:val="000000" w:themeColor="text1"/>
        </w:rPr>
        <w:t>万人，互联网普及率达</w:t>
      </w:r>
      <w:r w:rsidR="00C74827" w:rsidRPr="00BE6BEF">
        <w:rPr>
          <w:color w:val="000000" w:themeColor="text1"/>
        </w:rPr>
        <w:t>77.5%</w:t>
      </w:r>
      <w:r w:rsidRPr="00BE6BEF">
        <w:rPr>
          <w:color w:val="000000" w:themeColor="text1"/>
        </w:rPr>
        <w:t>，较</w:t>
      </w:r>
      <w:r w:rsidRPr="00BE6BEF">
        <w:rPr>
          <w:color w:val="000000" w:themeColor="text1"/>
        </w:rPr>
        <w:t>2022</w:t>
      </w:r>
      <w:r w:rsidRPr="00BE6BEF">
        <w:rPr>
          <w:color w:val="000000" w:themeColor="text1"/>
        </w:rPr>
        <w:t>年</w:t>
      </w:r>
      <w:r w:rsidRPr="00BE6BEF">
        <w:rPr>
          <w:color w:val="000000" w:themeColor="text1"/>
        </w:rPr>
        <w:t>12</w:t>
      </w:r>
      <w:r w:rsidRPr="00BE6BEF">
        <w:rPr>
          <w:color w:val="000000" w:themeColor="text1"/>
        </w:rPr>
        <w:t>月提升</w:t>
      </w:r>
      <w:r w:rsidR="00C74827" w:rsidRPr="00BE6BEF">
        <w:rPr>
          <w:color w:val="000000" w:themeColor="text1"/>
        </w:rPr>
        <w:t>1.9</w:t>
      </w:r>
      <w:r w:rsidRPr="00BE6BEF">
        <w:rPr>
          <w:color w:val="000000" w:themeColor="text1"/>
        </w:rPr>
        <w:t>个百分点。</w:t>
      </w:r>
    </w:p>
    <w:p w14:paraId="6BD8CB3B" w14:textId="4F601BED" w:rsidR="005031FE" w:rsidRPr="00BE6BEF" w:rsidRDefault="005031FE" w:rsidP="00A70446">
      <w:pPr>
        <w:ind w:firstLineChars="0" w:firstLine="0"/>
        <w:jc w:val="center"/>
      </w:pPr>
      <w:r w:rsidRPr="00BE6BEF">
        <w:rPr>
          <w:rFonts w:eastAsia="仿宋"/>
          <w:noProof/>
          <w:sz w:val="24"/>
          <w:szCs w:val="20"/>
        </w:rPr>
        <w:drawing>
          <wp:inline distT="0" distB="0" distL="0" distR="0" wp14:anchorId="351C33AE" wp14:editId="15F77939">
            <wp:extent cx="5068389" cy="2876550"/>
            <wp:effectExtent l="0" t="0" r="18415" b="0"/>
            <wp:docPr id="1356925876" name="图表 13569258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D2E8018" w14:textId="7C30A644" w:rsidR="009C7ECF" w:rsidRPr="00BE6BEF" w:rsidRDefault="00F76996" w:rsidP="00F76996">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19</w:t>
      </w:r>
      <w:r w:rsidRPr="00BE6BEF">
        <w:rPr>
          <w:rFonts w:cs="Times New Roman"/>
        </w:rPr>
        <w:fldChar w:fldCharType="end"/>
      </w:r>
      <w:r w:rsidR="009C7ECF" w:rsidRPr="00BE6BEF">
        <w:rPr>
          <w:rFonts w:cs="Times New Roman"/>
        </w:rPr>
        <w:t xml:space="preserve">  </w:t>
      </w:r>
      <w:r w:rsidR="00D33E36" w:rsidRPr="00BE6BEF">
        <w:rPr>
          <w:rFonts w:cs="Times New Roman"/>
        </w:rPr>
        <w:t>2020.3-2023.12</w:t>
      </w:r>
      <w:r w:rsidR="009C7ECF" w:rsidRPr="00BE6BEF">
        <w:rPr>
          <w:rFonts w:eastAsia="宋体" w:cs="Times New Roman"/>
        </w:rPr>
        <w:t>网民规模和互联网普及率</w:t>
      </w:r>
    </w:p>
    <w:p w14:paraId="77D5C27F" w14:textId="7BF65872" w:rsidR="002132EE" w:rsidRPr="00BE6BEF" w:rsidRDefault="009C7ECF" w:rsidP="00DF7BC0">
      <w:pPr>
        <w:ind w:firstLineChars="0" w:firstLine="420"/>
        <w:rPr>
          <w:color w:val="000000" w:themeColor="text1"/>
        </w:rPr>
      </w:pPr>
      <w:r w:rsidRPr="00BE6BEF">
        <w:rPr>
          <w:color w:val="000000" w:themeColor="text1"/>
        </w:rPr>
        <w:t>截至</w:t>
      </w:r>
      <w:r w:rsidRPr="00BE6BEF">
        <w:rPr>
          <w:color w:val="000000" w:themeColor="text1"/>
        </w:rPr>
        <w:t>2023</w:t>
      </w:r>
      <w:r w:rsidRPr="00BE6BEF">
        <w:rPr>
          <w:color w:val="000000" w:themeColor="text1"/>
        </w:rPr>
        <w:t>年</w:t>
      </w:r>
      <w:r w:rsidR="00D830E9" w:rsidRPr="00BE6BEF">
        <w:rPr>
          <w:color w:val="000000" w:themeColor="text1"/>
        </w:rPr>
        <w:t>12</w:t>
      </w:r>
      <w:r w:rsidRPr="00BE6BEF">
        <w:rPr>
          <w:color w:val="000000" w:themeColor="text1"/>
        </w:rPr>
        <w:t>月，我国手机网民规模达</w:t>
      </w:r>
      <w:r w:rsidR="00C74827" w:rsidRPr="00BE6BEF">
        <w:rPr>
          <w:color w:val="000000" w:themeColor="text1"/>
        </w:rPr>
        <w:t>10.91</w:t>
      </w:r>
      <w:r w:rsidRPr="00BE6BEF">
        <w:rPr>
          <w:color w:val="000000" w:themeColor="text1"/>
        </w:rPr>
        <w:t>亿人，较</w:t>
      </w:r>
      <w:r w:rsidRPr="00BE6BEF">
        <w:rPr>
          <w:color w:val="000000" w:themeColor="text1"/>
        </w:rPr>
        <w:t>2022</w:t>
      </w:r>
      <w:r w:rsidRPr="00BE6BEF">
        <w:rPr>
          <w:color w:val="000000" w:themeColor="text1"/>
        </w:rPr>
        <w:t>年</w:t>
      </w:r>
      <w:r w:rsidRPr="00BE6BEF">
        <w:rPr>
          <w:color w:val="000000" w:themeColor="text1"/>
        </w:rPr>
        <w:t>12</w:t>
      </w:r>
      <w:r w:rsidRPr="00BE6BEF">
        <w:rPr>
          <w:color w:val="000000" w:themeColor="text1"/>
        </w:rPr>
        <w:t>月增长</w:t>
      </w:r>
      <w:r w:rsidR="00C74827" w:rsidRPr="00BE6BEF">
        <w:rPr>
          <w:color w:val="000000" w:themeColor="text1"/>
        </w:rPr>
        <w:t>2562</w:t>
      </w:r>
      <w:r w:rsidRPr="00BE6BEF">
        <w:rPr>
          <w:color w:val="000000" w:themeColor="text1"/>
        </w:rPr>
        <w:t>万人，网民中使用手机上网的比例为</w:t>
      </w:r>
      <w:r w:rsidR="00C74827" w:rsidRPr="00BE6BEF">
        <w:rPr>
          <w:color w:val="000000" w:themeColor="text1"/>
        </w:rPr>
        <w:t>99.9%</w:t>
      </w:r>
      <w:r w:rsidRPr="00BE6BEF">
        <w:rPr>
          <w:color w:val="000000" w:themeColor="text1"/>
        </w:rPr>
        <w:t>。</w:t>
      </w:r>
    </w:p>
    <w:p w14:paraId="06AED7C3" w14:textId="0420427B" w:rsidR="005031FE" w:rsidRPr="00BE6BEF" w:rsidRDefault="005031FE" w:rsidP="00C97576">
      <w:pPr>
        <w:spacing w:beforeLines="50" w:before="156"/>
        <w:ind w:firstLineChars="0" w:firstLine="0"/>
        <w:jc w:val="center"/>
        <w:rPr>
          <w:color w:val="000000" w:themeColor="text1"/>
        </w:rPr>
      </w:pPr>
      <w:r w:rsidRPr="00BE6BEF">
        <w:rPr>
          <w:rFonts w:eastAsia="仿宋"/>
          <w:noProof/>
          <w:sz w:val="24"/>
          <w:szCs w:val="20"/>
        </w:rPr>
        <w:lastRenderedPageBreak/>
        <w:drawing>
          <wp:inline distT="0" distB="0" distL="0" distR="0" wp14:anchorId="64A3254C" wp14:editId="1B6C231E">
            <wp:extent cx="5068389" cy="2876550"/>
            <wp:effectExtent l="0" t="0" r="12065" b="6350"/>
            <wp:docPr id="469415065" name="图表 4694150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D9044A" w14:textId="413C569A" w:rsidR="009C7ECF" w:rsidRPr="00BE6BEF" w:rsidRDefault="00F76996" w:rsidP="00F76996">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20</w:t>
      </w:r>
      <w:r w:rsidRPr="00BE6BEF">
        <w:rPr>
          <w:rFonts w:cs="Times New Roman"/>
        </w:rPr>
        <w:fldChar w:fldCharType="end"/>
      </w:r>
      <w:r w:rsidR="009C7ECF" w:rsidRPr="00BE6BEF">
        <w:rPr>
          <w:rFonts w:cs="Times New Roman"/>
        </w:rPr>
        <w:t xml:space="preserve">  </w:t>
      </w:r>
      <w:r w:rsidR="00D33E36" w:rsidRPr="00BE6BEF">
        <w:rPr>
          <w:rFonts w:cs="Times New Roman"/>
        </w:rPr>
        <w:t>2020.3-2023.12</w:t>
      </w:r>
      <w:r w:rsidR="009C7ECF" w:rsidRPr="00BE6BEF">
        <w:rPr>
          <w:rFonts w:eastAsia="宋体" w:cs="Times New Roman"/>
        </w:rPr>
        <w:t>手机网民规模及其占网民比例</w:t>
      </w:r>
    </w:p>
    <w:p w14:paraId="1A947447" w14:textId="6B7DFA8E" w:rsidR="00CC188F" w:rsidRPr="00BE6BEF" w:rsidRDefault="00CC188F" w:rsidP="00CC188F">
      <w:pPr>
        <w:ind w:firstLine="420"/>
        <w:rPr>
          <w:bCs/>
        </w:rPr>
      </w:pPr>
      <w:r w:rsidRPr="00BE6BEF">
        <w:rPr>
          <w:bCs/>
        </w:rPr>
        <w:t>2023</w:t>
      </w:r>
      <w:r w:rsidRPr="00BE6BEF">
        <w:rPr>
          <w:bCs/>
        </w:rPr>
        <w:t>年，</w:t>
      </w:r>
      <w:r w:rsidR="00F065ED" w:rsidRPr="00BE6BEF">
        <w:rPr>
          <w:bCs/>
        </w:rPr>
        <w:t>我国</w:t>
      </w:r>
      <w:r w:rsidR="00F065ED" w:rsidRPr="00BE6BEF">
        <w:t>数字化、网络化、智能化发展日新月异，</w:t>
      </w:r>
      <w:r w:rsidRPr="00BE6BEF">
        <w:rPr>
          <w:bCs/>
        </w:rPr>
        <w:t>不断夯实</w:t>
      </w:r>
      <w:r w:rsidR="001E505F" w:rsidRPr="00BE6BEF">
        <w:rPr>
          <w:bCs/>
        </w:rPr>
        <w:t>数字底座</w:t>
      </w:r>
      <w:r w:rsidRPr="00BE6BEF">
        <w:rPr>
          <w:bCs/>
        </w:rPr>
        <w:t>，</w:t>
      </w:r>
      <w:r w:rsidR="001E505F" w:rsidRPr="00BE6BEF">
        <w:rPr>
          <w:bCs/>
        </w:rPr>
        <w:t>持续</w:t>
      </w:r>
      <w:r w:rsidRPr="00BE6BEF">
        <w:rPr>
          <w:bCs/>
        </w:rPr>
        <w:t>提升</w:t>
      </w:r>
      <w:r w:rsidR="001E505F" w:rsidRPr="00BE6BEF">
        <w:rPr>
          <w:bCs/>
        </w:rPr>
        <w:t>服务质量</w:t>
      </w:r>
      <w:r w:rsidRPr="00BE6BEF">
        <w:rPr>
          <w:bCs/>
        </w:rPr>
        <w:t>，</w:t>
      </w:r>
      <w:r w:rsidR="001E505F" w:rsidRPr="00BE6BEF">
        <w:rPr>
          <w:bCs/>
        </w:rPr>
        <w:t>有力</w:t>
      </w:r>
      <w:r w:rsidR="00F065ED" w:rsidRPr="00BE6BEF">
        <w:rPr>
          <w:bCs/>
        </w:rPr>
        <w:t>推动</w:t>
      </w:r>
      <w:r w:rsidRPr="00BE6BEF">
        <w:rPr>
          <w:bCs/>
        </w:rPr>
        <w:t>互联网普及率增长。</w:t>
      </w:r>
    </w:p>
    <w:p w14:paraId="7C249C7B" w14:textId="34ABFC16" w:rsidR="008F6D9A" w:rsidRPr="00BE6BEF" w:rsidRDefault="00CC188F" w:rsidP="00CC188F">
      <w:pPr>
        <w:ind w:firstLineChars="0" w:firstLine="420"/>
        <w:rPr>
          <w:bCs/>
        </w:rPr>
      </w:pPr>
      <w:r w:rsidRPr="00BE6BEF">
        <w:rPr>
          <w:b/>
        </w:rPr>
        <w:t>一是网络基础设施建设持续加强。</w:t>
      </w:r>
      <w:r w:rsidR="00251260" w:rsidRPr="00BE6BEF">
        <w:rPr>
          <w:color w:val="070707"/>
        </w:rPr>
        <w:t>以</w:t>
      </w:r>
      <w:r w:rsidRPr="00BE6BEF">
        <w:rPr>
          <w:bCs/>
        </w:rPr>
        <w:t>5G</w:t>
      </w:r>
      <w:r w:rsidRPr="00BE6BEF">
        <w:rPr>
          <w:bCs/>
        </w:rPr>
        <w:t>、千兆光网</w:t>
      </w:r>
      <w:r w:rsidR="00251260" w:rsidRPr="00BE6BEF">
        <w:rPr>
          <w:bCs/>
        </w:rPr>
        <w:t>为代表的</w:t>
      </w:r>
      <w:r w:rsidR="00251260" w:rsidRPr="00C328C3">
        <w:rPr>
          <w:rFonts w:ascii="宋体" w:hAnsi="宋体"/>
          <w:color w:val="333333"/>
          <w:shd w:val="clear" w:color="auto" w:fill="FFFFFF"/>
        </w:rPr>
        <w:t>“</w:t>
      </w:r>
      <w:r w:rsidR="00251260" w:rsidRPr="00BE6BEF">
        <w:rPr>
          <w:color w:val="333333"/>
          <w:shd w:val="clear" w:color="auto" w:fill="FFFFFF"/>
        </w:rPr>
        <w:t>双千兆</w:t>
      </w:r>
      <w:r w:rsidR="00251260" w:rsidRPr="00C328C3">
        <w:rPr>
          <w:rFonts w:ascii="宋体" w:hAnsi="宋体"/>
          <w:color w:val="333333"/>
          <w:shd w:val="clear" w:color="auto" w:fill="FFFFFF"/>
        </w:rPr>
        <w:t>”</w:t>
      </w:r>
      <w:r w:rsidR="00251260" w:rsidRPr="00BE6BEF">
        <w:rPr>
          <w:color w:val="333333"/>
          <w:shd w:val="clear" w:color="auto" w:fill="FFFFFF"/>
        </w:rPr>
        <w:t>网络进入快速发展建设阶段</w:t>
      </w:r>
      <w:r w:rsidRPr="00BE6BEF">
        <w:rPr>
          <w:bCs/>
        </w:rPr>
        <w:t>，</w:t>
      </w:r>
      <w:r w:rsidR="008F6D9A" w:rsidRPr="00BE6BEF">
        <w:rPr>
          <w:bCs/>
        </w:rPr>
        <w:t>网络</w:t>
      </w:r>
      <w:r w:rsidRPr="00BE6BEF">
        <w:rPr>
          <w:bCs/>
        </w:rPr>
        <w:t>基础设施不断完善。</w:t>
      </w:r>
      <w:r w:rsidR="009A5D0C" w:rsidRPr="00BE6BEF">
        <w:rPr>
          <w:bCs/>
        </w:rPr>
        <w:t>千兆及以上速率的固定宽带用户为</w:t>
      </w:r>
      <w:r w:rsidR="009A5D0C" w:rsidRPr="00BE6BEF">
        <w:rPr>
          <w:bCs/>
        </w:rPr>
        <w:t>1.63</w:t>
      </w:r>
      <w:r w:rsidR="009A5D0C" w:rsidRPr="00BE6BEF">
        <w:rPr>
          <w:bCs/>
        </w:rPr>
        <w:t>亿户</w:t>
      </w:r>
      <w:r w:rsidR="00C309A7" w:rsidRPr="00BE6BEF">
        <w:rPr>
          <w:bCs/>
        </w:rPr>
        <w:t>，占比较上年末提高</w:t>
      </w:r>
      <w:r w:rsidR="00C309A7" w:rsidRPr="00BE6BEF">
        <w:rPr>
          <w:bCs/>
        </w:rPr>
        <w:t>10.1</w:t>
      </w:r>
      <w:r w:rsidR="00C309A7" w:rsidRPr="00BE6BEF">
        <w:rPr>
          <w:bCs/>
        </w:rPr>
        <w:t>个百分</w:t>
      </w:r>
      <w:r w:rsidR="00A26811" w:rsidRPr="00BE6BEF">
        <w:rPr>
          <w:bCs/>
        </w:rPr>
        <w:t>点</w:t>
      </w:r>
      <w:r w:rsidRPr="00BE6BEF">
        <w:rPr>
          <w:rStyle w:val="af0"/>
          <w:bCs/>
        </w:rPr>
        <w:footnoteReference w:id="14"/>
      </w:r>
      <w:r w:rsidR="00F44986" w:rsidRPr="00BE6BEF">
        <w:rPr>
          <w:bCs/>
        </w:rPr>
        <w:t>；</w:t>
      </w:r>
      <w:r w:rsidR="00F44986" w:rsidRPr="00BE6BEF">
        <w:rPr>
          <w:color w:val="070707"/>
        </w:rPr>
        <w:t>累计建成</w:t>
      </w:r>
      <w:r w:rsidR="00F44986" w:rsidRPr="00BE6BEF">
        <w:rPr>
          <w:color w:val="070707"/>
        </w:rPr>
        <w:t>5G</w:t>
      </w:r>
      <w:r w:rsidR="00F44986" w:rsidRPr="00BE6BEF">
        <w:rPr>
          <w:color w:val="070707"/>
        </w:rPr>
        <w:t>基站</w:t>
      </w:r>
      <w:r w:rsidR="00F44986" w:rsidRPr="00BE6BEF">
        <w:rPr>
          <w:color w:val="070707"/>
        </w:rPr>
        <w:t>337.7</w:t>
      </w:r>
      <w:r w:rsidR="00F44986" w:rsidRPr="00BE6BEF">
        <w:rPr>
          <w:color w:val="070707"/>
        </w:rPr>
        <w:t>万个</w:t>
      </w:r>
      <w:r w:rsidR="00F44986" w:rsidRPr="00BE6BEF">
        <w:rPr>
          <w:bCs/>
        </w:rPr>
        <w:t>，覆盖所有地级市城区、县城城区，</w:t>
      </w:r>
      <w:r w:rsidR="00F44986" w:rsidRPr="00BE6BEF">
        <w:rPr>
          <w:color w:val="070707"/>
        </w:rPr>
        <w:t>5G</w:t>
      </w:r>
      <w:r w:rsidR="00F44986" w:rsidRPr="00BE6BEF">
        <w:rPr>
          <w:color w:val="070707"/>
        </w:rPr>
        <w:t>移动电话用户达</w:t>
      </w:r>
      <w:r w:rsidR="00F44986" w:rsidRPr="00BE6BEF">
        <w:rPr>
          <w:color w:val="070707"/>
        </w:rPr>
        <w:t>8.05</w:t>
      </w:r>
      <w:r w:rsidR="00F44986" w:rsidRPr="00BE6BEF">
        <w:rPr>
          <w:color w:val="070707"/>
        </w:rPr>
        <w:t>亿户</w:t>
      </w:r>
      <w:r w:rsidR="00F44986" w:rsidRPr="00BE6BEF">
        <w:rPr>
          <w:rStyle w:val="af0"/>
          <w:color w:val="070707"/>
        </w:rPr>
        <w:footnoteReference w:id="15"/>
      </w:r>
      <w:r w:rsidR="00F44986" w:rsidRPr="00BE6BEF">
        <w:rPr>
          <w:bCs/>
        </w:rPr>
        <w:t>。</w:t>
      </w:r>
    </w:p>
    <w:p w14:paraId="6C3F99FA" w14:textId="73E9E15A" w:rsidR="00A867E5" w:rsidRPr="00BE6BEF" w:rsidRDefault="00CC188F" w:rsidP="00A867E5">
      <w:pPr>
        <w:ind w:firstLineChars="0" w:firstLine="420"/>
        <w:rPr>
          <w:bCs/>
          <w:kern w:val="0"/>
        </w:rPr>
      </w:pPr>
      <w:r w:rsidRPr="00BE6BEF">
        <w:rPr>
          <w:b/>
          <w:kern w:val="0"/>
        </w:rPr>
        <w:t>二是通信服务质量深度优化。</w:t>
      </w:r>
      <w:r w:rsidR="00F065ED" w:rsidRPr="00BE6BEF">
        <w:rPr>
          <w:bCs/>
          <w:kern w:val="0"/>
        </w:rPr>
        <w:t>电信业务便利化</w:t>
      </w:r>
      <w:r w:rsidR="008A6D1B" w:rsidRPr="00BE6BEF">
        <w:rPr>
          <w:bCs/>
          <w:kern w:val="0"/>
        </w:rPr>
        <w:t>程度</w:t>
      </w:r>
      <w:r w:rsidR="00273628" w:rsidRPr="00BE6BEF">
        <w:rPr>
          <w:bCs/>
          <w:kern w:val="0"/>
        </w:rPr>
        <w:t>大幅</w:t>
      </w:r>
      <w:r w:rsidR="00F065ED" w:rsidRPr="00BE6BEF">
        <w:rPr>
          <w:bCs/>
          <w:kern w:val="0"/>
        </w:rPr>
        <w:t>提升，</w:t>
      </w:r>
      <w:r w:rsidR="008A6D1B" w:rsidRPr="00BE6BEF">
        <w:rPr>
          <w:bCs/>
          <w:kern w:val="0"/>
        </w:rPr>
        <w:t>在架服务应用产品更加丰富。</w:t>
      </w:r>
      <w:r w:rsidR="00ED2254" w:rsidRPr="00BE6BEF">
        <w:rPr>
          <w:bCs/>
          <w:kern w:val="0"/>
        </w:rPr>
        <w:t>截至</w:t>
      </w:r>
      <w:r w:rsidR="00ED2254" w:rsidRPr="00BE6BEF">
        <w:rPr>
          <w:bCs/>
          <w:kern w:val="0"/>
        </w:rPr>
        <w:t>9</w:t>
      </w:r>
      <w:r w:rsidR="00ED2254" w:rsidRPr="00BE6BEF">
        <w:rPr>
          <w:bCs/>
          <w:kern w:val="0"/>
        </w:rPr>
        <w:t>月，</w:t>
      </w:r>
      <w:r w:rsidR="00FC00CA" w:rsidRPr="00BE6BEF">
        <w:rPr>
          <w:bCs/>
          <w:kern w:val="0"/>
        </w:rPr>
        <w:t>全年累计线上业务办理量占比超</w:t>
      </w:r>
      <w:r w:rsidR="00FC00CA" w:rsidRPr="00BE6BEF">
        <w:rPr>
          <w:bCs/>
          <w:kern w:val="0"/>
        </w:rPr>
        <w:t>80%</w:t>
      </w:r>
      <w:r w:rsidR="00273628" w:rsidRPr="00BE6BEF">
        <w:rPr>
          <w:bCs/>
          <w:kern w:val="0"/>
        </w:rPr>
        <w:t>，视频客服服务用户超</w:t>
      </w:r>
      <w:r w:rsidR="00273628" w:rsidRPr="00BE6BEF">
        <w:rPr>
          <w:bCs/>
          <w:kern w:val="0"/>
        </w:rPr>
        <w:t>2000</w:t>
      </w:r>
      <w:r w:rsidR="00273628" w:rsidRPr="00BE6BEF">
        <w:rPr>
          <w:bCs/>
          <w:kern w:val="0"/>
        </w:rPr>
        <w:t>万人次</w:t>
      </w:r>
      <w:r w:rsidR="00FC00CA" w:rsidRPr="00BE6BEF">
        <w:rPr>
          <w:rStyle w:val="af0"/>
          <w:bCs/>
          <w:kern w:val="0"/>
        </w:rPr>
        <w:footnoteReference w:id="16"/>
      </w:r>
      <w:r w:rsidR="008A6D1B" w:rsidRPr="00BE6BEF">
        <w:rPr>
          <w:bCs/>
          <w:kern w:val="0"/>
        </w:rPr>
        <w:t>；</w:t>
      </w:r>
      <w:r w:rsidR="008A6D1B" w:rsidRPr="00BE6BEF">
        <w:rPr>
          <w:bCs/>
          <w:kern w:val="0"/>
        </w:rPr>
        <w:t>APP</w:t>
      </w:r>
      <w:r w:rsidR="008A6D1B" w:rsidRPr="00BE6BEF">
        <w:rPr>
          <w:bCs/>
          <w:kern w:val="0"/>
        </w:rPr>
        <w:t>在架数量达</w:t>
      </w:r>
      <w:r w:rsidR="008A6D1B" w:rsidRPr="00BE6BEF">
        <w:rPr>
          <w:bCs/>
          <w:kern w:val="0"/>
        </w:rPr>
        <w:t>261</w:t>
      </w:r>
      <w:r w:rsidR="008A6D1B" w:rsidRPr="00BE6BEF">
        <w:rPr>
          <w:bCs/>
          <w:kern w:val="0"/>
        </w:rPr>
        <w:t>万款、小程序超</w:t>
      </w:r>
      <w:r w:rsidR="008A6D1B" w:rsidRPr="00BE6BEF">
        <w:rPr>
          <w:bCs/>
          <w:kern w:val="0"/>
        </w:rPr>
        <w:t>700</w:t>
      </w:r>
      <w:r w:rsidR="008A6D1B" w:rsidRPr="00BE6BEF">
        <w:rPr>
          <w:bCs/>
          <w:kern w:val="0"/>
        </w:rPr>
        <w:t>万个</w:t>
      </w:r>
      <w:r w:rsidR="008A6D1B" w:rsidRPr="00BE6BEF">
        <w:rPr>
          <w:rStyle w:val="af0"/>
          <w:bCs/>
          <w:kern w:val="0"/>
        </w:rPr>
        <w:footnoteReference w:id="17"/>
      </w:r>
      <w:r w:rsidR="008A6D1B" w:rsidRPr="00BE6BEF">
        <w:rPr>
          <w:bCs/>
          <w:kern w:val="0"/>
        </w:rPr>
        <w:t>。</w:t>
      </w:r>
    </w:p>
    <w:p w14:paraId="2DE56CD7" w14:textId="45D1229A" w:rsidR="00A867E5" w:rsidRPr="00BE6BEF" w:rsidRDefault="00A867E5" w:rsidP="00A867E5">
      <w:pPr>
        <w:ind w:firstLineChars="0" w:firstLine="420"/>
        <w:rPr>
          <w:bCs/>
          <w:kern w:val="0"/>
        </w:rPr>
      </w:pPr>
      <w:r w:rsidRPr="00BE6BEF">
        <w:rPr>
          <w:b/>
          <w:kern w:val="0"/>
        </w:rPr>
        <w:t>三是智慧生活提升网民上网幸福感。</w:t>
      </w:r>
      <w:r w:rsidR="005F6CAB" w:rsidRPr="00BE6BEF">
        <w:rPr>
          <w:bCs/>
          <w:kern w:val="0"/>
        </w:rPr>
        <w:t>2023</w:t>
      </w:r>
      <w:r w:rsidR="005F6CAB" w:rsidRPr="00BE6BEF">
        <w:rPr>
          <w:bCs/>
          <w:kern w:val="0"/>
        </w:rPr>
        <w:t>年，</w:t>
      </w:r>
      <w:r w:rsidR="007939BA" w:rsidRPr="00BE6BEF">
        <w:rPr>
          <w:bCs/>
          <w:kern w:val="0"/>
        </w:rPr>
        <w:t>5G</w:t>
      </w:r>
      <w:r w:rsidR="007939BA" w:rsidRPr="00BE6BEF">
        <w:rPr>
          <w:bCs/>
          <w:kern w:val="0"/>
        </w:rPr>
        <w:t>与各行各业的融合正加速</w:t>
      </w:r>
      <w:r w:rsidR="004409C0" w:rsidRPr="00BE6BEF">
        <w:rPr>
          <w:bCs/>
          <w:kern w:val="0"/>
        </w:rPr>
        <w:t>推进</w:t>
      </w:r>
      <w:r w:rsidR="00C76BFE">
        <w:rPr>
          <w:rFonts w:hint="eastAsia"/>
          <w:bCs/>
          <w:kern w:val="0"/>
        </w:rPr>
        <w:t>我国数字建设进程</w:t>
      </w:r>
      <w:r w:rsidR="007939BA" w:rsidRPr="00BE6BEF">
        <w:rPr>
          <w:bCs/>
          <w:kern w:val="0"/>
        </w:rPr>
        <w:t>，为经济社会发展注入新动能。</w:t>
      </w:r>
      <w:r w:rsidR="00A26811" w:rsidRPr="00C328C3">
        <w:rPr>
          <w:rFonts w:ascii="宋体" w:hAnsi="宋体"/>
          <w:bCs/>
          <w:kern w:val="0"/>
        </w:rPr>
        <w:t>“</w:t>
      </w:r>
      <w:r w:rsidRPr="00BE6BEF">
        <w:rPr>
          <w:bCs/>
          <w:kern w:val="0"/>
        </w:rPr>
        <w:t>5G+</w:t>
      </w:r>
      <w:r w:rsidRPr="00BE6BEF">
        <w:rPr>
          <w:bCs/>
          <w:kern w:val="0"/>
        </w:rPr>
        <w:t>智慧文旅</w:t>
      </w:r>
      <w:r w:rsidR="00A26811" w:rsidRPr="00C328C3">
        <w:rPr>
          <w:rFonts w:ascii="宋体" w:hAnsi="宋体"/>
          <w:bCs/>
          <w:kern w:val="0"/>
        </w:rPr>
        <w:t>”“</w:t>
      </w:r>
      <w:r w:rsidR="005F6CAB" w:rsidRPr="00BE6BEF">
        <w:rPr>
          <w:bCs/>
          <w:kern w:val="0"/>
        </w:rPr>
        <w:t>5G+</w:t>
      </w:r>
      <w:r w:rsidR="005F6CAB" w:rsidRPr="00BE6BEF">
        <w:rPr>
          <w:bCs/>
          <w:kern w:val="0"/>
        </w:rPr>
        <w:t>智慧交通</w:t>
      </w:r>
      <w:r w:rsidR="00A26811" w:rsidRPr="00C328C3">
        <w:rPr>
          <w:rFonts w:ascii="宋体" w:hAnsi="宋体"/>
          <w:bCs/>
          <w:kern w:val="0"/>
        </w:rPr>
        <w:t>”</w:t>
      </w:r>
      <w:r w:rsidR="005F6CAB" w:rsidRPr="00BE6BEF">
        <w:rPr>
          <w:bCs/>
          <w:kern w:val="0"/>
        </w:rPr>
        <w:t>快速发展</w:t>
      </w:r>
      <w:r w:rsidR="007939BA" w:rsidRPr="00BE6BEF">
        <w:rPr>
          <w:bCs/>
          <w:kern w:val="0"/>
        </w:rPr>
        <w:t>。黑龙江省文化和旅游厅上线智慧文旅小程序</w:t>
      </w:r>
      <w:r w:rsidR="007939BA" w:rsidRPr="00C328C3">
        <w:rPr>
          <w:rFonts w:ascii="宋体" w:hAnsi="宋体"/>
          <w:bCs/>
          <w:kern w:val="0"/>
        </w:rPr>
        <w:t>“</w:t>
      </w:r>
      <w:r w:rsidR="007939BA" w:rsidRPr="00BE6BEF">
        <w:rPr>
          <w:bCs/>
          <w:kern w:val="0"/>
        </w:rPr>
        <w:t>一键玩龙江</w:t>
      </w:r>
      <w:r w:rsidR="007939BA" w:rsidRPr="00C328C3">
        <w:rPr>
          <w:rFonts w:ascii="宋体" w:hAnsi="宋体"/>
          <w:bCs/>
          <w:kern w:val="0"/>
        </w:rPr>
        <w:t>”</w:t>
      </w:r>
      <w:r w:rsidR="007939BA" w:rsidRPr="00BE6BEF">
        <w:rPr>
          <w:bCs/>
          <w:kern w:val="0"/>
        </w:rPr>
        <w:t>，让游客尽情享受</w:t>
      </w:r>
      <w:r w:rsidR="007939BA" w:rsidRPr="00C328C3">
        <w:rPr>
          <w:rFonts w:ascii="宋体" w:hAnsi="宋体"/>
          <w:bCs/>
          <w:kern w:val="0"/>
        </w:rPr>
        <w:t>“</w:t>
      </w:r>
      <w:r w:rsidR="007939BA" w:rsidRPr="00BE6BEF">
        <w:rPr>
          <w:bCs/>
          <w:kern w:val="0"/>
        </w:rPr>
        <w:t>智游龙江</w:t>
      </w:r>
      <w:r w:rsidR="007939BA" w:rsidRPr="00C328C3">
        <w:rPr>
          <w:rFonts w:ascii="宋体" w:hAnsi="宋体"/>
          <w:bCs/>
          <w:kern w:val="0"/>
        </w:rPr>
        <w:t>”</w:t>
      </w:r>
      <w:r w:rsidR="005F6CAB" w:rsidRPr="00BE6BEF">
        <w:rPr>
          <w:bCs/>
          <w:kern w:val="0"/>
        </w:rPr>
        <w:t>。</w:t>
      </w:r>
      <w:r w:rsidR="007939BA" w:rsidRPr="00BE6BEF">
        <w:rPr>
          <w:bCs/>
          <w:kern w:val="0"/>
        </w:rPr>
        <w:t>中国移动以</w:t>
      </w:r>
      <w:r w:rsidR="007939BA" w:rsidRPr="00BE6BEF">
        <w:rPr>
          <w:bCs/>
          <w:kern w:val="0"/>
        </w:rPr>
        <w:t>5G</w:t>
      </w:r>
      <w:r w:rsidR="007939BA" w:rsidRPr="00BE6BEF">
        <w:rPr>
          <w:bCs/>
          <w:kern w:val="0"/>
        </w:rPr>
        <w:t>为驱动，构建</w:t>
      </w:r>
      <w:r w:rsidR="00AA357D" w:rsidRPr="00C328C3">
        <w:rPr>
          <w:rFonts w:ascii="宋体" w:hAnsi="宋体"/>
          <w:bCs/>
          <w:kern w:val="0"/>
        </w:rPr>
        <w:t>“</w:t>
      </w:r>
      <w:r w:rsidR="007939BA" w:rsidRPr="00BE6BEF">
        <w:rPr>
          <w:bCs/>
          <w:kern w:val="0"/>
        </w:rPr>
        <w:t>OneTraffic</w:t>
      </w:r>
      <w:r w:rsidR="007939BA" w:rsidRPr="00BE6BEF">
        <w:rPr>
          <w:bCs/>
          <w:kern w:val="0"/>
        </w:rPr>
        <w:t>智慧交通平台</w:t>
      </w:r>
      <w:r w:rsidR="00AA357D" w:rsidRPr="00C328C3">
        <w:rPr>
          <w:rFonts w:ascii="宋体" w:hAnsi="宋体"/>
          <w:bCs/>
          <w:kern w:val="0"/>
        </w:rPr>
        <w:t>”</w:t>
      </w:r>
      <w:r w:rsidR="007939BA" w:rsidRPr="00BE6BEF">
        <w:rPr>
          <w:bCs/>
          <w:kern w:val="0"/>
        </w:rPr>
        <w:t>，有效提升智慧交通数智</w:t>
      </w:r>
      <w:r w:rsidR="007939BA" w:rsidRPr="00BE6BEF">
        <w:rPr>
          <w:bCs/>
          <w:kern w:val="0"/>
        </w:rPr>
        <w:lastRenderedPageBreak/>
        <w:t>化应用能力</w:t>
      </w:r>
      <w:r w:rsidR="007939BA" w:rsidRPr="00BE6BEF">
        <w:rPr>
          <w:rStyle w:val="af0"/>
          <w:bCs/>
          <w:kern w:val="0"/>
        </w:rPr>
        <w:footnoteReference w:id="18"/>
      </w:r>
      <w:r w:rsidR="007939BA" w:rsidRPr="00BE6BEF">
        <w:rPr>
          <w:bCs/>
          <w:kern w:val="0"/>
        </w:rPr>
        <w:t>。</w:t>
      </w:r>
    </w:p>
    <w:p w14:paraId="2D8A26C2" w14:textId="335C89F9" w:rsidR="00D830E9" w:rsidRPr="00BE6BEF" w:rsidRDefault="00A867E5" w:rsidP="00CC188F">
      <w:pPr>
        <w:ind w:firstLineChars="0" w:firstLine="420"/>
        <w:rPr>
          <w:color w:val="000000" w:themeColor="text1"/>
        </w:rPr>
      </w:pPr>
      <w:r w:rsidRPr="00BE6BEF">
        <w:rPr>
          <w:b/>
          <w:kern w:val="0"/>
        </w:rPr>
        <w:t>四是</w:t>
      </w:r>
      <w:r w:rsidR="008A6D1B" w:rsidRPr="00BE6BEF">
        <w:rPr>
          <w:b/>
          <w:kern w:val="0"/>
        </w:rPr>
        <w:t>数字适老普惠</w:t>
      </w:r>
      <w:r w:rsidR="00ED2254" w:rsidRPr="00BE6BEF">
        <w:rPr>
          <w:b/>
          <w:kern w:val="0"/>
        </w:rPr>
        <w:t>范围不断</w:t>
      </w:r>
      <w:r w:rsidR="008A6D1B" w:rsidRPr="00BE6BEF">
        <w:rPr>
          <w:b/>
          <w:kern w:val="0"/>
        </w:rPr>
        <w:t>拓展。</w:t>
      </w:r>
      <w:r w:rsidR="00B91C5C" w:rsidRPr="00BE6BEF">
        <w:rPr>
          <w:bCs/>
          <w:kern w:val="0"/>
        </w:rPr>
        <w:t>对老年人、残疾人乐享数字生活的保障力度显著增强。</w:t>
      </w:r>
      <w:r w:rsidR="001E0DC5" w:rsidRPr="00BE6BEF">
        <w:rPr>
          <w:bCs/>
          <w:kern w:val="0"/>
        </w:rPr>
        <w:t>2577</w:t>
      </w:r>
      <w:r w:rsidR="001E0DC5" w:rsidRPr="00BE6BEF">
        <w:rPr>
          <w:bCs/>
          <w:kern w:val="0"/>
        </w:rPr>
        <w:t>家老年人、残疾人常用网站和</w:t>
      </w:r>
      <w:r w:rsidR="001E0DC5" w:rsidRPr="00BE6BEF">
        <w:rPr>
          <w:bCs/>
          <w:kern w:val="0"/>
        </w:rPr>
        <w:t>APP</w:t>
      </w:r>
      <w:r w:rsidR="001E0DC5" w:rsidRPr="00BE6BEF">
        <w:rPr>
          <w:bCs/>
          <w:kern w:val="0"/>
        </w:rPr>
        <w:t>完成</w:t>
      </w:r>
      <w:r w:rsidR="001E0DC5" w:rsidRPr="00BE6BEF">
        <w:rPr>
          <w:color w:val="070707"/>
        </w:rPr>
        <w:t>适老化及无障碍改造</w:t>
      </w:r>
      <w:r w:rsidR="00CC188F" w:rsidRPr="00BE6BEF">
        <w:rPr>
          <w:rStyle w:val="af0"/>
          <w:bCs/>
          <w:kern w:val="0"/>
        </w:rPr>
        <w:footnoteReference w:id="19"/>
      </w:r>
      <w:r w:rsidR="008F6B6C" w:rsidRPr="00BE6BEF">
        <w:rPr>
          <w:bCs/>
          <w:kern w:val="0"/>
        </w:rPr>
        <w:t>，超过</w:t>
      </w:r>
      <w:r w:rsidR="008F6B6C" w:rsidRPr="00BE6BEF">
        <w:rPr>
          <w:bCs/>
          <w:kern w:val="0"/>
        </w:rPr>
        <w:t>1.4</w:t>
      </w:r>
      <w:r w:rsidR="008F6B6C" w:rsidRPr="00BE6BEF">
        <w:rPr>
          <w:bCs/>
          <w:kern w:val="0"/>
        </w:rPr>
        <w:t>亿台智能手机、智能电视完成适老化升级改造</w:t>
      </w:r>
      <w:r w:rsidR="008F6B6C" w:rsidRPr="00BE6BEF">
        <w:rPr>
          <w:rStyle w:val="af0"/>
          <w:bCs/>
          <w:kern w:val="0"/>
        </w:rPr>
        <w:footnoteReference w:id="20"/>
      </w:r>
      <w:r w:rsidR="00662FA0" w:rsidRPr="00BE6BEF">
        <w:rPr>
          <w:bCs/>
          <w:kern w:val="0"/>
        </w:rPr>
        <w:t>。</w:t>
      </w:r>
    </w:p>
    <w:p w14:paraId="70712381" w14:textId="77777777" w:rsidR="00AF42F7" w:rsidRPr="00BE6BEF"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373" w:name="_Toc162170532"/>
      <w:r w:rsidRPr="00BE6BEF">
        <w:rPr>
          <w:rFonts w:eastAsia="楷体_GB2312"/>
          <w:color w:val="000000" w:themeColor="text1"/>
          <w:sz w:val="30"/>
          <w:szCs w:val="30"/>
        </w:rPr>
        <w:t>城乡网民规模</w:t>
      </w:r>
      <w:bookmarkEnd w:id="373"/>
    </w:p>
    <w:p w14:paraId="05239478" w14:textId="4EB836C3" w:rsidR="00D57C23" w:rsidRPr="00BE6BEF" w:rsidRDefault="009C7ECF" w:rsidP="002132EE">
      <w:pPr>
        <w:ind w:firstLineChars="0" w:firstLine="420"/>
        <w:rPr>
          <w:bCs/>
        </w:rPr>
      </w:pPr>
      <w:r w:rsidRPr="00BE6BEF">
        <w:rPr>
          <w:bCs/>
        </w:rPr>
        <w:t>截至</w:t>
      </w:r>
      <w:r w:rsidRPr="00BE6BEF">
        <w:rPr>
          <w:bCs/>
        </w:rPr>
        <w:t>2023</w:t>
      </w:r>
      <w:r w:rsidRPr="00BE6BEF">
        <w:rPr>
          <w:bCs/>
        </w:rPr>
        <w:t>年</w:t>
      </w:r>
      <w:r w:rsidR="00D830E9" w:rsidRPr="00BE6BEF">
        <w:rPr>
          <w:bCs/>
        </w:rPr>
        <w:t>12</w:t>
      </w:r>
      <w:r w:rsidRPr="00BE6BEF">
        <w:rPr>
          <w:bCs/>
        </w:rPr>
        <w:t>月，我国城镇网民规模达</w:t>
      </w:r>
      <w:r w:rsidR="00400B45" w:rsidRPr="00BE6BEF">
        <w:rPr>
          <w:bCs/>
        </w:rPr>
        <w:t>7.66</w:t>
      </w:r>
      <w:r w:rsidRPr="00BE6BEF">
        <w:rPr>
          <w:bCs/>
        </w:rPr>
        <w:t>亿人，</w:t>
      </w:r>
      <w:r w:rsidR="00400B45" w:rsidRPr="00BE6BEF">
        <w:rPr>
          <w:bCs/>
        </w:rPr>
        <w:t>占网民整体的</w:t>
      </w:r>
      <w:r w:rsidR="00400B45" w:rsidRPr="00BE6BEF">
        <w:rPr>
          <w:bCs/>
        </w:rPr>
        <w:t>70.</w:t>
      </w:r>
      <w:r w:rsidR="004D1E1E" w:rsidRPr="00BE6BEF">
        <w:rPr>
          <w:bCs/>
        </w:rPr>
        <w:t>2</w:t>
      </w:r>
      <w:r w:rsidR="00400B45" w:rsidRPr="00BE6BEF">
        <w:rPr>
          <w:bCs/>
        </w:rPr>
        <w:t>%</w:t>
      </w:r>
      <w:r w:rsidRPr="00BE6BEF">
        <w:rPr>
          <w:bCs/>
        </w:rPr>
        <w:t>；农村网民规模达</w:t>
      </w:r>
      <w:r w:rsidR="00400B45" w:rsidRPr="00BE6BEF">
        <w:rPr>
          <w:bCs/>
        </w:rPr>
        <w:t>3.26</w:t>
      </w:r>
      <w:r w:rsidRPr="00BE6BEF">
        <w:rPr>
          <w:bCs/>
        </w:rPr>
        <w:t>亿人，</w:t>
      </w:r>
      <w:r w:rsidR="00400B45" w:rsidRPr="00BE6BEF">
        <w:rPr>
          <w:bCs/>
        </w:rPr>
        <w:t>占网民整体的</w:t>
      </w:r>
      <w:r w:rsidR="00400B45" w:rsidRPr="00BE6BEF">
        <w:rPr>
          <w:bCs/>
        </w:rPr>
        <w:t>29.</w:t>
      </w:r>
      <w:r w:rsidR="004D1E1E" w:rsidRPr="00BE6BEF">
        <w:rPr>
          <w:bCs/>
        </w:rPr>
        <w:t>8</w:t>
      </w:r>
      <w:r w:rsidR="00400B45" w:rsidRPr="00BE6BEF">
        <w:rPr>
          <w:bCs/>
        </w:rPr>
        <w:t>%</w:t>
      </w:r>
      <w:r w:rsidRPr="00BE6BEF">
        <w:rPr>
          <w:bCs/>
        </w:rPr>
        <w:t>。</w:t>
      </w:r>
    </w:p>
    <w:p w14:paraId="6D280673" w14:textId="338C6BB4" w:rsidR="002132EE" w:rsidRPr="00BE6BEF" w:rsidRDefault="002132EE" w:rsidP="00C97576">
      <w:pPr>
        <w:spacing w:beforeLines="50" w:before="156"/>
        <w:ind w:firstLineChars="0" w:firstLine="0"/>
        <w:jc w:val="center"/>
        <w:rPr>
          <w:bCs/>
        </w:rPr>
      </w:pPr>
      <w:r w:rsidRPr="00BE6BEF">
        <w:rPr>
          <w:noProof/>
        </w:rPr>
        <w:drawing>
          <wp:inline distT="0" distB="0" distL="0" distR="0" wp14:anchorId="2D0CB0E2" wp14:editId="3FCA1033">
            <wp:extent cx="4601210" cy="2531110"/>
            <wp:effectExtent l="0" t="0" r="8890" b="8890"/>
            <wp:docPr id="1287974971" name="图表 1287974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A51CF2" w14:textId="4DEDD8E3" w:rsidR="009C7ECF" w:rsidRPr="00BE6BEF" w:rsidRDefault="00F76996" w:rsidP="00F76996">
      <w:pPr>
        <w:pStyle w:val="af3"/>
        <w:spacing w:before="156"/>
        <w:rPr>
          <w:rFonts w:cs="Times New Roman"/>
          <w:bCs/>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21</w:t>
      </w:r>
      <w:r w:rsidRPr="00BE6BEF">
        <w:rPr>
          <w:rFonts w:cs="Times New Roman"/>
        </w:rPr>
        <w:fldChar w:fldCharType="end"/>
      </w:r>
      <w:r w:rsidR="009C7ECF" w:rsidRPr="00BE6BEF">
        <w:rPr>
          <w:rFonts w:cs="Times New Roman"/>
          <w:bCs/>
        </w:rPr>
        <w:t xml:space="preserve">  </w:t>
      </w:r>
      <w:r w:rsidR="009C7ECF" w:rsidRPr="00BE6BEF">
        <w:rPr>
          <w:rFonts w:eastAsia="宋体" w:cs="Times New Roman"/>
        </w:rPr>
        <w:t>网民城乡结构</w:t>
      </w:r>
    </w:p>
    <w:p w14:paraId="419F1C56" w14:textId="0D35E101" w:rsidR="009C7ECF" w:rsidRPr="00BE6BEF" w:rsidRDefault="009C7ECF" w:rsidP="002132EE">
      <w:pPr>
        <w:ind w:firstLineChars="0" w:firstLine="420"/>
        <w:rPr>
          <w:bCs/>
        </w:rPr>
      </w:pPr>
      <w:r w:rsidRPr="00BE6BEF">
        <w:rPr>
          <w:bCs/>
        </w:rPr>
        <w:t>截至</w:t>
      </w:r>
      <w:r w:rsidRPr="00BE6BEF">
        <w:rPr>
          <w:bCs/>
        </w:rPr>
        <w:t>2023</w:t>
      </w:r>
      <w:r w:rsidRPr="00BE6BEF">
        <w:rPr>
          <w:bCs/>
        </w:rPr>
        <w:t>年</w:t>
      </w:r>
      <w:r w:rsidR="00D830E9" w:rsidRPr="00BE6BEF">
        <w:rPr>
          <w:bCs/>
        </w:rPr>
        <w:t>12</w:t>
      </w:r>
      <w:r w:rsidRPr="00BE6BEF">
        <w:rPr>
          <w:bCs/>
        </w:rPr>
        <w:t>月，</w:t>
      </w:r>
      <w:r w:rsidR="00400B45" w:rsidRPr="00BE6BEF">
        <w:rPr>
          <w:bCs/>
        </w:rPr>
        <w:t>我国城镇地区互联网普及率为</w:t>
      </w:r>
      <w:r w:rsidR="00400B45" w:rsidRPr="00BE6BEF">
        <w:rPr>
          <w:bCs/>
        </w:rPr>
        <w:t>83.3%</w:t>
      </w:r>
      <w:r w:rsidRPr="00BE6BEF">
        <w:rPr>
          <w:bCs/>
        </w:rPr>
        <w:t>，较</w:t>
      </w:r>
      <w:r w:rsidRPr="00BE6BEF">
        <w:rPr>
          <w:bCs/>
        </w:rPr>
        <w:t>2022</w:t>
      </w:r>
      <w:r w:rsidRPr="00BE6BEF">
        <w:rPr>
          <w:bCs/>
        </w:rPr>
        <w:t>年</w:t>
      </w:r>
      <w:r w:rsidRPr="00BE6BEF">
        <w:rPr>
          <w:bCs/>
        </w:rPr>
        <w:t>12</w:t>
      </w:r>
      <w:r w:rsidRPr="00BE6BEF">
        <w:rPr>
          <w:bCs/>
        </w:rPr>
        <w:t>月提升</w:t>
      </w:r>
      <w:r w:rsidR="00400B45" w:rsidRPr="00BE6BEF">
        <w:rPr>
          <w:bCs/>
        </w:rPr>
        <w:t>0.2</w:t>
      </w:r>
      <w:r w:rsidRPr="00BE6BEF">
        <w:rPr>
          <w:bCs/>
        </w:rPr>
        <w:t>个百分点；农村地区互联网普及率为</w:t>
      </w:r>
      <w:r w:rsidR="00400B45" w:rsidRPr="00BE6BEF">
        <w:rPr>
          <w:bCs/>
        </w:rPr>
        <w:t>66.5%</w:t>
      </w:r>
      <w:r w:rsidR="00650245" w:rsidRPr="00BE6BEF">
        <w:rPr>
          <w:bCs/>
        </w:rPr>
        <w:t>，较</w:t>
      </w:r>
      <w:r w:rsidR="00650245" w:rsidRPr="00BE6BEF">
        <w:rPr>
          <w:bCs/>
        </w:rPr>
        <w:t>2022</w:t>
      </w:r>
      <w:r w:rsidR="00650245" w:rsidRPr="00BE6BEF">
        <w:rPr>
          <w:bCs/>
        </w:rPr>
        <w:t>年</w:t>
      </w:r>
      <w:r w:rsidR="00650245" w:rsidRPr="00BE6BEF">
        <w:rPr>
          <w:bCs/>
        </w:rPr>
        <w:t>12</w:t>
      </w:r>
      <w:r w:rsidR="00650245" w:rsidRPr="00BE6BEF">
        <w:rPr>
          <w:bCs/>
        </w:rPr>
        <w:t>月提升</w:t>
      </w:r>
      <w:r w:rsidR="00650245" w:rsidRPr="00BE6BEF">
        <w:rPr>
          <w:bCs/>
        </w:rPr>
        <w:t>4.6</w:t>
      </w:r>
      <w:r w:rsidR="00650245" w:rsidRPr="00BE6BEF">
        <w:rPr>
          <w:bCs/>
        </w:rPr>
        <w:t>个百分点</w:t>
      </w:r>
      <w:r w:rsidRPr="00BE6BEF">
        <w:rPr>
          <w:bCs/>
        </w:rPr>
        <w:t>。</w:t>
      </w:r>
    </w:p>
    <w:p w14:paraId="14767733" w14:textId="1FC7A909" w:rsidR="002132EE" w:rsidRPr="00BE6BEF" w:rsidRDefault="002132EE" w:rsidP="00C97576">
      <w:pPr>
        <w:spacing w:beforeLines="50" w:before="156"/>
        <w:ind w:firstLineChars="0" w:firstLine="0"/>
        <w:jc w:val="center"/>
        <w:rPr>
          <w:bCs/>
        </w:rPr>
      </w:pPr>
      <w:r w:rsidRPr="00BE6BEF">
        <w:rPr>
          <w:noProof/>
        </w:rPr>
        <w:lastRenderedPageBreak/>
        <w:drawing>
          <wp:inline distT="0" distB="0" distL="0" distR="0" wp14:anchorId="49AC7903" wp14:editId="1C7D2BF9">
            <wp:extent cx="4621427" cy="2531110"/>
            <wp:effectExtent l="0" t="0" r="14605" b="8890"/>
            <wp:docPr id="733230505" name="图表 733230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00EE111" w14:textId="333B9BE6" w:rsidR="009C7ECF" w:rsidRPr="00BE6BEF" w:rsidRDefault="00F76996" w:rsidP="00F76996">
      <w:pPr>
        <w:pStyle w:val="af3"/>
        <w:spacing w:before="156"/>
        <w:rPr>
          <w:rFonts w:cs="Times New Roman"/>
          <w:bCs/>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22</w:t>
      </w:r>
      <w:r w:rsidRPr="00BE6BEF">
        <w:rPr>
          <w:rFonts w:cs="Times New Roman"/>
        </w:rPr>
        <w:fldChar w:fldCharType="end"/>
      </w:r>
      <w:r w:rsidR="009C7ECF" w:rsidRPr="00BE6BEF">
        <w:rPr>
          <w:rFonts w:cs="Times New Roman"/>
          <w:bCs/>
        </w:rPr>
        <w:t xml:space="preserve">  </w:t>
      </w:r>
      <w:r w:rsidR="009C7ECF" w:rsidRPr="00BE6BEF">
        <w:rPr>
          <w:rFonts w:eastAsia="宋体" w:cs="Times New Roman"/>
        </w:rPr>
        <w:t>城乡地区互联网普及率</w:t>
      </w:r>
    </w:p>
    <w:p w14:paraId="64E5AE3A" w14:textId="29AD4A45" w:rsidR="008F6D9A" w:rsidRPr="00BE6BEF" w:rsidRDefault="00CC188F" w:rsidP="00985605">
      <w:pPr>
        <w:ind w:firstLineChars="0" w:firstLine="420"/>
      </w:pPr>
      <w:r w:rsidRPr="00BE6BEF">
        <w:t>2023</w:t>
      </w:r>
      <w:r w:rsidRPr="00BE6BEF">
        <w:t>年，</w:t>
      </w:r>
      <w:r w:rsidR="00DF4673" w:rsidRPr="00BE6BEF">
        <w:t>《数字乡村发展战略纲要》《数字乡村发展行动计划（</w:t>
      </w:r>
      <w:r w:rsidR="00DF4673" w:rsidRPr="00BE6BEF">
        <w:t>2022-2025</w:t>
      </w:r>
      <w:r w:rsidR="00DF4673" w:rsidRPr="00BE6BEF">
        <w:t>年）》</w:t>
      </w:r>
      <w:r w:rsidR="00302847" w:rsidRPr="00BE6BEF">
        <w:t>等政策文件</w:t>
      </w:r>
      <w:r w:rsidR="00DF4673" w:rsidRPr="00BE6BEF">
        <w:t>深入实施，</w:t>
      </w:r>
      <w:r w:rsidR="00E3205C" w:rsidRPr="00BE6BEF">
        <w:t>农村网络基础设施建设纵深推进，各类应用场景不断丰富</w:t>
      </w:r>
      <w:r w:rsidRPr="00BE6BEF">
        <w:t>，</w:t>
      </w:r>
      <w:r w:rsidR="00E3205C" w:rsidRPr="00BE6BEF">
        <w:t>促进</w:t>
      </w:r>
      <w:r w:rsidRPr="00BE6BEF">
        <w:t>农村互联网普及率</w:t>
      </w:r>
      <w:r w:rsidR="00531C67" w:rsidRPr="00BE6BEF">
        <w:t>稳步</w:t>
      </w:r>
      <w:r w:rsidRPr="00BE6BEF">
        <w:t>增长。</w:t>
      </w:r>
    </w:p>
    <w:p w14:paraId="441330BC" w14:textId="670EE8DB" w:rsidR="008F6D9A" w:rsidRPr="00BE6BEF" w:rsidRDefault="00CC188F" w:rsidP="00985605">
      <w:pPr>
        <w:ind w:firstLineChars="0" w:firstLine="420"/>
      </w:pPr>
      <w:r w:rsidRPr="00BE6BEF">
        <w:rPr>
          <w:b/>
          <w:bCs/>
        </w:rPr>
        <w:t>一是</w:t>
      </w:r>
      <w:r w:rsidR="00E3205C" w:rsidRPr="00BE6BEF">
        <w:rPr>
          <w:b/>
          <w:bCs/>
        </w:rPr>
        <w:t>农村</w:t>
      </w:r>
      <w:r w:rsidRPr="00BE6BEF">
        <w:rPr>
          <w:b/>
          <w:bCs/>
        </w:rPr>
        <w:t>网络基础设施持续完善。</w:t>
      </w:r>
      <w:r w:rsidR="00E3205C" w:rsidRPr="00BE6BEF">
        <w:t>工业和信息化部</w:t>
      </w:r>
      <w:r w:rsidR="00AF2101" w:rsidRPr="00BE6BEF">
        <w:t>深入</w:t>
      </w:r>
      <w:r w:rsidR="00E3205C" w:rsidRPr="00BE6BEF">
        <w:t>推进电信普遍服务</w:t>
      </w:r>
      <w:r w:rsidR="00AF2101" w:rsidRPr="00BE6BEF">
        <w:t>、</w:t>
      </w:r>
      <w:r w:rsidR="00AF2101" w:rsidRPr="00C328C3">
        <w:rPr>
          <w:rFonts w:ascii="宋体" w:hAnsi="宋体"/>
        </w:rPr>
        <w:t>“</w:t>
      </w:r>
      <w:r w:rsidR="00AF2101" w:rsidRPr="00BE6BEF">
        <w:t>宽带边疆</w:t>
      </w:r>
      <w:r w:rsidR="00AF2101" w:rsidRPr="00C328C3">
        <w:rPr>
          <w:rFonts w:ascii="宋体" w:hAnsi="宋体"/>
        </w:rPr>
        <w:t>”</w:t>
      </w:r>
      <w:r w:rsidR="00AF2101" w:rsidRPr="00BE6BEF">
        <w:t>建设等工作</w:t>
      </w:r>
      <w:r w:rsidR="00E3205C" w:rsidRPr="00BE6BEF">
        <w:t>，不断提升农村及偏远地区通信基础设施供给能力。</w:t>
      </w:r>
      <w:r w:rsidR="008F6B6C" w:rsidRPr="00BE6BEF">
        <w:t>截至</w:t>
      </w:r>
      <w:r w:rsidR="008F6B6C" w:rsidRPr="00BE6BEF">
        <w:t>2023</w:t>
      </w:r>
      <w:r w:rsidR="008F6B6C" w:rsidRPr="00BE6BEF">
        <w:t>年底，全国农村宽带用户总数达</w:t>
      </w:r>
      <w:r w:rsidR="008F6B6C" w:rsidRPr="00BE6BEF">
        <w:t>1.92</w:t>
      </w:r>
      <w:r w:rsidR="008F6B6C" w:rsidRPr="00BE6BEF">
        <w:t>亿户，全年净增</w:t>
      </w:r>
      <w:r w:rsidR="008F6B6C" w:rsidRPr="00BE6BEF">
        <w:t>1557</w:t>
      </w:r>
      <w:r w:rsidR="008F6B6C" w:rsidRPr="00BE6BEF">
        <w:t>万户，比上年增长</w:t>
      </w:r>
      <w:r w:rsidR="008F6B6C" w:rsidRPr="00BE6BEF">
        <w:t>8.8%</w:t>
      </w:r>
      <w:r w:rsidR="008F6B6C" w:rsidRPr="00BE6BEF">
        <w:t>，增速较城市宽带用户高</w:t>
      </w:r>
      <w:r w:rsidR="008F6B6C" w:rsidRPr="00BE6BEF">
        <w:t>1.3</w:t>
      </w:r>
      <w:r w:rsidR="008F6B6C" w:rsidRPr="00BE6BEF">
        <w:t>个百分点</w:t>
      </w:r>
      <w:r w:rsidR="008F6B6C" w:rsidRPr="00BE6BEF">
        <w:rPr>
          <w:rStyle w:val="af0"/>
        </w:rPr>
        <w:footnoteReference w:id="21"/>
      </w:r>
      <w:r w:rsidR="008F6B6C" w:rsidRPr="00BE6BEF">
        <w:t>。</w:t>
      </w:r>
      <w:r w:rsidR="003D3C0D" w:rsidRPr="00BE6BEF">
        <w:t>5G</w:t>
      </w:r>
      <w:r w:rsidR="003D3C0D" w:rsidRPr="00BE6BEF">
        <w:t>网络基本实现乡镇级以上区域和有条件的行政村覆盖。</w:t>
      </w:r>
    </w:p>
    <w:p w14:paraId="5326DB98" w14:textId="7C07264F" w:rsidR="00985605" w:rsidRPr="00BE6BEF" w:rsidRDefault="00CC188F" w:rsidP="00985605">
      <w:pPr>
        <w:ind w:firstLineChars="0" w:firstLine="420"/>
      </w:pPr>
      <w:r w:rsidRPr="00BE6BEF">
        <w:rPr>
          <w:b/>
          <w:bCs/>
        </w:rPr>
        <w:t>二是</w:t>
      </w:r>
      <w:r w:rsidR="00AF2101" w:rsidRPr="00BE6BEF">
        <w:rPr>
          <w:b/>
          <w:bCs/>
        </w:rPr>
        <w:t>农村互联网</w:t>
      </w:r>
      <w:r w:rsidRPr="00BE6BEF">
        <w:rPr>
          <w:b/>
          <w:bCs/>
        </w:rPr>
        <w:t>应用场景</w:t>
      </w:r>
      <w:r w:rsidR="00AF2101" w:rsidRPr="00BE6BEF">
        <w:rPr>
          <w:b/>
          <w:bCs/>
        </w:rPr>
        <w:t>持续拓展</w:t>
      </w:r>
      <w:r w:rsidRPr="00BE6BEF">
        <w:rPr>
          <w:b/>
          <w:bCs/>
        </w:rPr>
        <w:t>。</w:t>
      </w:r>
      <w:r w:rsidR="001B0591" w:rsidRPr="00BE6BEF">
        <w:t>新业态</w:t>
      </w:r>
      <w:r w:rsidR="003F7CDB" w:rsidRPr="00BE6BEF">
        <w:t>新模式</w:t>
      </w:r>
      <w:r w:rsidR="001B0591" w:rsidRPr="00BE6BEF">
        <w:t>新场景</w:t>
      </w:r>
      <w:r w:rsidR="00090377" w:rsidRPr="00BE6BEF">
        <w:t>成为</w:t>
      </w:r>
      <w:r w:rsidR="001B0591" w:rsidRPr="00BE6BEF">
        <w:t>进一步繁荣农村经济、促进农民增收的重要抓手。我国农村电子商务</w:t>
      </w:r>
      <w:r w:rsidR="00196A86" w:rsidRPr="00BE6BEF">
        <w:t>稳步</w:t>
      </w:r>
      <w:r w:rsidR="001B0591" w:rsidRPr="00BE6BEF">
        <w:t>发展，</w:t>
      </w:r>
      <w:r w:rsidR="00067806" w:rsidRPr="00BE6BEF">
        <w:t>全年农村网络零售额达</w:t>
      </w:r>
      <w:r w:rsidR="00067806" w:rsidRPr="00BE6BEF">
        <w:t>2.49</w:t>
      </w:r>
      <w:r w:rsidR="00067806" w:rsidRPr="00BE6BEF">
        <w:t>万亿元</w:t>
      </w:r>
      <w:r w:rsidR="00067806" w:rsidRPr="00BE6BEF">
        <w:rPr>
          <w:rStyle w:val="af0"/>
        </w:rPr>
        <w:footnoteReference w:id="22"/>
      </w:r>
      <w:r w:rsidR="00985605" w:rsidRPr="00BE6BEF">
        <w:t>。</w:t>
      </w:r>
      <w:r w:rsidR="00A26811" w:rsidRPr="00C328C3">
        <w:rPr>
          <w:rFonts w:ascii="宋体" w:hAnsi="宋体"/>
        </w:rPr>
        <w:t>“</w:t>
      </w:r>
      <w:r w:rsidR="00985605" w:rsidRPr="00BE6BEF">
        <w:t>5G+</w:t>
      </w:r>
      <w:r w:rsidR="00985605" w:rsidRPr="00BE6BEF">
        <w:t>智慧</w:t>
      </w:r>
      <w:r w:rsidR="00D215EC" w:rsidRPr="00BE6BEF">
        <w:t>文旅</w:t>
      </w:r>
      <w:r w:rsidR="00A26811" w:rsidRPr="00C328C3">
        <w:rPr>
          <w:rFonts w:ascii="宋体" w:hAnsi="宋体"/>
        </w:rPr>
        <w:t>”</w:t>
      </w:r>
      <w:r w:rsidR="00196A86" w:rsidRPr="00BE6BEF">
        <w:t>有效</w:t>
      </w:r>
      <w:r w:rsidR="00985605" w:rsidRPr="00BE6BEF">
        <w:t>带动</w:t>
      </w:r>
      <w:r w:rsidR="00090377" w:rsidRPr="00BE6BEF">
        <w:t>农村消费</w:t>
      </w:r>
      <w:r w:rsidR="00985605" w:rsidRPr="00BE6BEF">
        <w:t>，提升</w:t>
      </w:r>
      <w:r w:rsidR="00090377" w:rsidRPr="00BE6BEF">
        <w:t>农民</w:t>
      </w:r>
      <w:r w:rsidR="00985605" w:rsidRPr="00BE6BEF">
        <w:t>收入</w:t>
      </w:r>
      <w:r w:rsidR="00090377" w:rsidRPr="00BE6BEF">
        <w:t>。</w:t>
      </w:r>
      <w:r w:rsidR="00196A86" w:rsidRPr="00BE6BEF">
        <w:t>如</w:t>
      </w:r>
      <w:r w:rsidR="00985605" w:rsidRPr="00BE6BEF">
        <w:t>贵州西江千户苗寨依托</w:t>
      </w:r>
      <w:r w:rsidR="00985605" w:rsidRPr="00BE6BEF">
        <w:t>5G</w:t>
      </w:r>
      <w:r w:rsidR="00985605" w:rsidRPr="00BE6BEF">
        <w:t>网络实现信息服务集成，便利游客出行。</w:t>
      </w:r>
      <w:r w:rsidR="00985605" w:rsidRPr="00BE6BEF">
        <w:t>2023</w:t>
      </w:r>
      <w:r w:rsidR="00985605" w:rsidRPr="00BE6BEF">
        <w:t>年春节期间，西江千户苗寨实现旅游综合收入</w:t>
      </w:r>
      <w:r w:rsidR="00985605" w:rsidRPr="00BE6BEF">
        <w:t>1.4</w:t>
      </w:r>
      <w:r w:rsidR="00985605" w:rsidRPr="00BE6BEF">
        <w:t>亿元，同比增长</w:t>
      </w:r>
      <w:r w:rsidR="00985605" w:rsidRPr="00BE6BEF">
        <w:t>532.5%</w:t>
      </w:r>
      <w:r w:rsidR="00985605" w:rsidRPr="00BE6BEF">
        <w:rPr>
          <w:rStyle w:val="af0"/>
        </w:rPr>
        <w:footnoteReference w:id="23"/>
      </w:r>
      <w:r w:rsidR="00985605" w:rsidRPr="00BE6BEF">
        <w:t>。</w:t>
      </w:r>
    </w:p>
    <w:p w14:paraId="17B01823" w14:textId="77777777" w:rsidR="00AF42F7" w:rsidRPr="00BE6BEF" w:rsidRDefault="00AF42F7" w:rsidP="00AF42F7">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374" w:name="_Toc162170533"/>
      <w:r w:rsidRPr="00BE6BEF">
        <w:rPr>
          <w:rFonts w:eastAsia="楷体_GB2312"/>
          <w:color w:val="000000" w:themeColor="text1"/>
          <w:sz w:val="30"/>
          <w:szCs w:val="30"/>
        </w:rPr>
        <w:t>非网民规模</w:t>
      </w:r>
      <w:bookmarkEnd w:id="374"/>
    </w:p>
    <w:p w14:paraId="6847D49B" w14:textId="20A8805A" w:rsidR="009C7ECF" w:rsidRPr="00BE6BEF" w:rsidRDefault="009C7ECF" w:rsidP="002132EE">
      <w:pPr>
        <w:ind w:firstLineChars="0" w:firstLine="420"/>
      </w:pPr>
      <w:r w:rsidRPr="00BE6BEF">
        <w:t>截至</w:t>
      </w:r>
      <w:r w:rsidRPr="00BE6BEF">
        <w:t>2023</w:t>
      </w:r>
      <w:r w:rsidRPr="00BE6BEF">
        <w:t>年</w:t>
      </w:r>
      <w:r w:rsidR="001743B2" w:rsidRPr="00BE6BEF">
        <w:t>12</w:t>
      </w:r>
      <w:r w:rsidRPr="00BE6BEF">
        <w:t>月，我国非网民规模为</w:t>
      </w:r>
      <w:r w:rsidR="00400B45" w:rsidRPr="00BE6BEF">
        <w:t>3.17</w:t>
      </w:r>
      <w:r w:rsidRPr="00BE6BEF">
        <w:t>亿人，较</w:t>
      </w:r>
      <w:r w:rsidRPr="00BE6BEF">
        <w:t>2022</w:t>
      </w:r>
      <w:r w:rsidRPr="00BE6BEF">
        <w:t>年</w:t>
      </w:r>
      <w:r w:rsidRPr="00BE6BEF">
        <w:t>12</w:t>
      </w:r>
      <w:r w:rsidRPr="00BE6BEF">
        <w:t>月减少</w:t>
      </w:r>
      <w:r w:rsidR="00400B45" w:rsidRPr="00BE6BEF">
        <w:t>2688</w:t>
      </w:r>
      <w:r w:rsidRPr="00BE6BEF">
        <w:t>万人。从地区来看，我国非网民仍以农村地区</w:t>
      </w:r>
      <w:r w:rsidR="004E46F6" w:rsidRPr="00BE6BEF">
        <w:t>常住人口</w:t>
      </w:r>
      <w:r w:rsidRPr="00BE6BEF">
        <w:t>为主，农村地区非网民占比为</w:t>
      </w:r>
      <w:r w:rsidR="00CD6B5E" w:rsidRPr="00BE6BEF">
        <w:t>51</w:t>
      </w:r>
      <w:r w:rsidR="00A87581" w:rsidRPr="00BE6BEF">
        <w:t>.</w:t>
      </w:r>
      <w:r w:rsidR="00CD6B5E" w:rsidRPr="00BE6BEF">
        <w:t>8</w:t>
      </w:r>
      <w:r w:rsidR="00400B45" w:rsidRPr="00BE6BEF">
        <w:t>%</w:t>
      </w:r>
      <w:r w:rsidR="00CD6B5E" w:rsidRPr="00BE6BEF">
        <w:t>，高于城</w:t>
      </w:r>
      <w:r w:rsidR="00CD6B5E" w:rsidRPr="00BE6BEF">
        <w:lastRenderedPageBreak/>
        <w:t>镇地区</w:t>
      </w:r>
      <w:r w:rsidR="00CD6B5E" w:rsidRPr="00BE6BEF">
        <w:t>3.5</w:t>
      </w:r>
      <w:r w:rsidR="00CD6B5E" w:rsidRPr="00BE6BEF">
        <w:t>个百分点</w:t>
      </w:r>
      <w:r w:rsidRPr="00BE6BEF">
        <w:t>。从年龄来看，</w:t>
      </w:r>
      <w:r w:rsidRPr="00BE6BEF">
        <w:t>60</w:t>
      </w:r>
      <w:r w:rsidRPr="00BE6BEF">
        <w:t>岁及以上老年群体是非网民的主要群体，截至</w:t>
      </w:r>
      <w:r w:rsidRPr="00BE6BEF">
        <w:t>2023</w:t>
      </w:r>
      <w:r w:rsidRPr="00BE6BEF">
        <w:t>年</w:t>
      </w:r>
      <w:r w:rsidR="001743B2" w:rsidRPr="00BE6BEF">
        <w:t>12</w:t>
      </w:r>
      <w:r w:rsidRPr="00BE6BEF">
        <w:t>月，我国</w:t>
      </w:r>
      <w:r w:rsidRPr="00BE6BEF">
        <w:t>60</w:t>
      </w:r>
      <w:r w:rsidRPr="00BE6BEF">
        <w:t>岁及以上非网民群体占非网民总体的比例为</w:t>
      </w:r>
      <w:r w:rsidR="004D1E1E" w:rsidRPr="00BE6BEF">
        <w:t>39.8%</w:t>
      </w:r>
      <w:r w:rsidRPr="00BE6BEF">
        <w:t>。</w:t>
      </w:r>
    </w:p>
    <w:p w14:paraId="7CC6A584" w14:textId="6BC8A572" w:rsidR="002132EE" w:rsidRPr="00BE6BEF" w:rsidRDefault="002132EE" w:rsidP="00C97576">
      <w:pPr>
        <w:spacing w:beforeLines="50" w:before="156"/>
        <w:ind w:firstLineChars="0" w:firstLine="0"/>
        <w:jc w:val="center"/>
      </w:pPr>
      <w:r w:rsidRPr="00BE6BEF">
        <w:rPr>
          <w:i/>
          <w:iCs/>
          <w:noProof/>
          <w:color w:val="000000" w:themeColor="text1"/>
        </w:rPr>
        <w:drawing>
          <wp:inline distT="0" distB="0" distL="0" distR="0" wp14:anchorId="0B800738" wp14:editId="4B49B9A0">
            <wp:extent cx="5243208" cy="3028315"/>
            <wp:effectExtent l="0" t="0" r="14605" b="6985"/>
            <wp:docPr id="986201796" name="图表 986201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B4354C" w14:textId="51C94DA5" w:rsidR="009C7ECF" w:rsidRPr="00BE6BEF" w:rsidRDefault="00F76996" w:rsidP="00F76996">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23</w:t>
      </w:r>
      <w:r w:rsidRPr="00BE6BEF">
        <w:rPr>
          <w:rFonts w:cs="Times New Roman"/>
        </w:rPr>
        <w:fldChar w:fldCharType="end"/>
      </w:r>
      <w:r w:rsidR="009C7ECF" w:rsidRPr="00BE6BEF">
        <w:rPr>
          <w:rFonts w:cs="Times New Roman"/>
        </w:rPr>
        <w:t xml:space="preserve">  </w:t>
      </w:r>
      <w:r w:rsidR="009C7ECF" w:rsidRPr="00BE6BEF">
        <w:rPr>
          <w:rFonts w:eastAsia="宋体" w:cs="Times New Roman"/>
        </w:rPr>
        <w:t>非网民不上网带来的生活不便</w:t>
      </w:r>
    </w:p>
    <w:p w14:paraId="0268782F" w14:textId="2202DE49" w:rsidR="009C7ECF" w:rsidRPr="00BE6BEF" w:rsidRDefault="009C7ECF" w:rsidP="00FD510E">
      <w:pPr>
        <w:ind w:firstLineChars="0" w:firstLine="420"/>
      </w:pPr>
      <w:r w:rsidRPr="00BE6BEF">
        <w:t>使用技能缺乏、文化程度限制、年龄因素</w:t>
      </w:r>
      <w:r w:rsidR="004E46F6" w:rsidRPr="00BE6BEF">
        <w:t>和设备不足</w:t>
      </w:r>
      <w:r w:rsidRPr="00BE6BEF">
        <w:t>是非网民不上网的主要原因。因为</w:t>
      </w:r>
      <w:r w:rsidRPr="00C328C3">
        <w:rPr>
          <w:rFonts w:ascii="宋体" w:hAnsi="宋体"/>
        </w:rPr>
        <w:t>“</w:t>
      </w:r>
      <w:r w:rsidRPr="00BE6BEF">
        <w:t>不懂电脑</w:t>
      </w:r>
      <w:r w:rsidRPr="00BE6BEF">
        <w:t>/</w:t>
      </w:r>
      <w:r w:rsidRPr="00BE6BEF">
        <w:t>网络</w:t>
      </w:r>
      <w:r w:rsidRPr="00C328C3">
        <w:rPr>
          <w:rFonts w:ascii="宋体" w:hAnsi="宋体"/>
        </w:rPr>
        <w:t>”</w:t>
      </w:r>
      <w:r w:rsidRPr="00BE6BEF">
        <w:t>而不上网的非网民占比为</w:t>
      </w:r>
      <w:r w:rsidR="004D1E1E" w:rsidRPr="00BE6BEF">
        <w:t>51.6%</w:t>
      </w:r>
      <w:r w:rsidRPr="00BE6BEF">
        <w:t>；因为</w:t>
      </w:r>
      <w:r w:rsidRPr="00C328C3">
        <w:rPr>
          <w:rFonts w:ascii="宋体" w:hAnsi="宋体"/>
        </w:rPr>
        <w:t>“</w:t>
      </w:r>
      <w:r w:rsidRPr="00BE6BEF">
        <w:t>不懂拼音等文化程度限制</w:t>
      </w:r>
      <w:r w:rsidRPr="00C328C3">
        <w:rPr>
          <w:rFonts w:ascii="宋体" w:hAnsi="宋体"/>
        </w:rPr>
        <w:t>”</w:t>
      </w:r>
      <w:r w:rsidRPr="00BE6BEF">
        <w:t>而不上网的非网民占比为</w:t>
      </w:r>
      <w:r w:rsidR="004D1E1E" w:rsidRPr="00BE6BEF">
        <w:t>27.7%</w:t>
      </w:r>
      <w:r w:rsidRPr="00BE6BEF">
        <w:t>；因为</w:t>
      </w:r>
      <w:r w:rsidRPr="00C328C3">
        <w:rPr>
          <w:rFonts w:ascii="宋体" w:hAnsi="宋体"/>
        </w:rPr>
        <w:t>“</w:t>
      </w:r>
      <w:r w:rsidRPr="00BE6BEF">
        <w:t>年龄太大</w:t>
      </w:r>
      <w:r w:rsidRPr="00BE6BEF">
        <w:t>/</w:t>
      </w:r>
      <w:r w:rsidRPr="00BE6BEF">
        <w:t>太小</w:t>
      </w:r>
      <w:r w:rsidRPr="00C328C3">
        <w:rPr>
          <w:rFonts w:ascii="宋体" w:hAnsi="宋体"/>
        </w:rPr>
        <w:t>”</w:t>
      </w:r>
      <w:r w:rsidRPr="00BE6BEF">
        <w:t>而不上网的非网民占比为</w:t>
      </w:r>
      <w:r w:rsidR="004D1E1E" w:rsidRPr="00BE6BEF">
        <w:t>20.8%</w:t>
      </w:r>
      <w:r w:rsidR="00721442" w:rsidRPr="00BE6BEF">
        <w:t>；因为</w:t>
      </w:r>
      <w:r w:rsidR="00721442" w:rsidRPr="00C328C3">
        <w:rPr>
          <w:rFonts w:ascii="宋体" w:hAnsi="宋体"/>
        </w:rPr>
        <w:t>“</w:t>
      </w:r>
      <w:r w:rsidR="00721442" w:rsidRPr="00BE6BEF">
        <w:t>没有电脑等上网设备</w:t>
      </w:r>
      <w:r w:rsidR="00721442" w:rsidRPr="00C328C3">
        <w:rPr>
          <w:rFonts w:ascii="宋体" w:hAnsi="宋体"/>
        </w:rPr>
        <w:t>”</w:t>
      </w:r>
      <w:r w:rsidR="00721442" w:rsidRPr="00BE6BEF">
        <w:t>而不上网的非网民占比为</w:t>
      </w:r>
      <w:r w:rsidR="00721442" w:rsidRPr="00BE6BEF">
        <w:t>16.7%</w:t>
      </w:r>
      <w:r w:rsidRPr="00BE6BEF">
        <w:t>。</w:t>
      </w:r>
    </w:p>
    <w:p w14:paraId="6FF57286" w14:textId="36375F43" w:rsidR="002132EE" w:rsidRPr="00BE6BEF" w:rsidRDefault="002132EE" w:rsidP="00EA71E9">
      <w:pPr>
        <w:pStyle w:val="af3"/>
        <w:spacing w:before="156"/>
        <w:rPr>
          <w:rFonts w:eastAsia="宋体" w:cs="Times New Roman"/>
        </w:rPr>
      </w:pPr>
      <w:r w:rsidRPr="00BE6BEF">
        <w:rPr>
          <w:rFonts w:cs="Times New Roman"/>
          <w:i/>
          <w:iCs/>
          <w:noProof/>
        </w:rPr>
        <w:drawing>
          <wp:inline distT="0" distB="0" distL="0" distR="0" wp14:anchorId="054E6C6E" wp14:editId="4BC51B95">
            <wp:extent cx="5248910" cy="2516505"/>
            <wp:effectExtent l="0" t="0" r="8890" b="10795"/>
            <wp:docPr id="1955632162" name="图表 1955632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D74337" w14:textId="5B7ACBC3" w:rsidR="009C7ECF" w:rsidRPr="00BE6BEF" w:rsidRDefault="00F76996" w:rsidP="00F76996">
      <w:pPr>
        <w:pStyle w:val="af3"/>
        <w:spacing w:before="156"/>
        <w:rPr>
          <w:rFonts w:eastAsia="宋体"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24</w:t>
      </w:r>
      <w:r w:rsidRPr="00BE6BEF">
        <w:rPr>
          <w:rFonts w:cs="Times New Roman"/>
        </w:rPr>
        <w:fldChar w:fldCharType="end"/>
      </w:r>
      <w:r w:rsidR="009C7ECF" w:rsidRPr="00BE6BEF">
        <w:rPr>
          <w:rFonts w:cs="Times New Roman"/>
        </w:rPr>
        <w:t xml:space="preserve">  </w:t>
      </w:r>
      <w:r w:rsidR="009C7ECF" w:rsidRPr="00BE6BEF">
        <w:rPr>
          <w:rFonts w:eastAsia="宋体" w:cs="Times New Roman"/>
        </w:rPr>
        <w:t>非网民不上网原因</w:t>
      </w:r>
    </w:p>
    <w:p w14:paraId="0709F9B9" w14:textId="2972EA95" w:rsidR="009C7ECF" w:rsidRPr="00BE6BEF" w:rsidRDefault="009C7ECF" w:rsidP="00FD510E">
      <w:pPr>
        <w:ind w:firstLineChars="0" w:firstLine="420"/>
      </w:pPr>
      <w:r w:rsidRPr="00BE6BEF">
        <w:t>促进非网民上网的首要因素是</w:t>
      </w:r>
      <w:r w:rsidRPr="00C328C3">
        <w:rPr>
          <w:rFonts w:ascii="宋体" w:hAnsi="宋体"/>
        </w:rPr>
        <w:t>“</w:t>
      </w:r>
      <w:r w:rsidRPr="00BE6BEF">
        <w:t>方便</w:t>
      </w:r>
      <w:r w:rsidR="00F36E75" w:rsidRPr="00BE6BEF">
        <w:t>获取专业信息，如医疗健康信息</w:t>
      </w:r>
      <w:r w:rsidRPr="00C328C3">
        <w:rPr>
          <w:rFonts w:ascii="宋体" w:hAnsi="宋体"/>
        </w:rPr>
        <w:t>”</w:t>
      </w:r>
      <w:r w:rsidRPr="00BE6BEF">
        <w:t>，占比为</w:t>
      </w:r>
      <w:r w:rsidR="00F36E75" w:rsidRPr="00BE6BEF">
        <w:t>29.9%</w:t>
      </w:r>
      <w:r w:rsidRPr="00BE6BEF">
        <w:t>；</w:t>
      </w:r>
      <w:r w:rsidRPr="00C328C3">
        <w:rPr>
          <w:rFonts w:ascii="宋体" w:hAnsi="宋体"/>
        </w:rPr>
        <w:lastRenderedPageBreak/>
        <w:t>“</w:t>
      </w:r>
      <w:r w:rsidR="00F36E75" w:rsidRPr="00BE6BEF">
        <w:t>方便与家人或亲属沟通联系</w:t>
      </w:r>
      <w:r w:rsidRPr="00C328C3">
        <w:rPr>
          <w:rFonts w:ascii="宋体" w:hAnsi="宋体"/>
        </w:rPr>
        <w:t>”</w:t>
      </w:r>
      <w:r w:rsidRPr="00BE6BEF">
        <w:t>是促进非网民上网的第二大因素，占比为</w:t>
      </w:r>
      <w:r w:rsidR="00F36E75" w:rsidRPr="00BE6BEF">
        <w:t>26.9%</w:t>
      </w:r>
      <w:r w:rsidRPr="00BE6BEF">
        <w:t>；</w:t>
      </w:r>
      <w:r w:rsidRPr="00C328C3">
        <w:rPr>
          <w:rFonts w:ascii="宋体" w:hAnsi="宋体"/>
        </w:rPr>
        <w:t>“</w:t>
      </w:r>
      <w:r w:rsidR="00F36E75" w:rsidRPr="00BE6BEF">
        <w:t>帮助增加收入，如能卖出农产品</w:t>
      </w:r>
      <w:r w:rsidRPr="00C328C3">
        <w:rPr>
          <w:rFonts w:ascii="宋体" w:hAnsi="宋体"/>
        </w:rPr>
        <w:t>”</w:t>
      </w:r>
      <w:r w:rsidRPr="00BE6BEF">
        <w:t>是促进非网民上网的第三大因素，占比为</w:t>
      </w:r>
      <w:r w:rsidR="00F36E75" w:rsidRPr="00BE6BEF">
        <w:t>25.9%</w:t>
      </w:r>
      <w:r w:rsidRPr="00BE6BEF">
        <w:t>。</w:t>
      </w:r>
    </w:p>
    <w:p w14:paraId="12E419A4" w14:textId="1B749518" w:rsidR="00FD510E" w:rsidRPr="00BE6BEF" w:rsidRDefault="00FD510E" w:rsidP="00C97576">
      <w:pPr>
        <w:spacing w:beforeLines="50" w:before="156"/>
        <w:ind w:firstLineChars="0" w:firstLine="0"/>
        <w:jc w:val="center"/>
      </w:pPr>
      <w:r w:rsidRPr="00BE6BEF">
        <w:rPr>
          <w:i/>
          <w:iCs/>
          <w:noProof/>
          <w:color w:val="000000" w:themeColor="text1"/>
        </w:rPr>
        <w:drawing>
          <wp:inline distT="0" distB="0" distL="0" distR="0" wp14:anchorId="62886853" wp14:editId="64DA4867">
            <wp:extent cx="5248910" cy="2764790"/>
            <wp:effectExtent l="0" t="0" r="8890" b="16510"/>
            <wp:docPr id="1345973928" name="图表 1345973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FD41CE" w14:textId="6EC43582" w:rsidR="009C7ECF" w:rsidRPr="00BE6BEF" w:rsidRDefault="00F76996" w:rsidP="00F76996">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25</w:t>
      </w:r>
      <w:r w:rsidRPr="00BE6BEF">
        <w:rPr>
          <w:rFonts w:cs="Times New Roman"/>
        </w:rPr>
        <w:fldChar w:fldCharType="end"/>
      </w:r>
      <w:r w:rsidR="009C7ECF" w:rsidRPr="00BE6BEF">
        <w:rPr>
          <w:rFonts w:cs="Times New Roman"/>
        </w:rPr>
        <w:t xml:space="preserve">  </w:t>
      </w:r>
      <w:r w:rsidR="009C7ECF" w:rsidRPr="00BE6BEF">
        <w:rPr>
          <w:rFonts w:eastAsia="宋体" w:cs="Times New Roman"/>
        </w:rPr>
        <w:t>非网民上网促进因素</w:t>
      </w:r>
    </w:p>
    <w:p w14:paraId="5BE8BDD9" w14:textId="32FB8010" w:rsidR="00AF42F7" w:rsidRPr="00BE6BEF" w:rsidRDefault="00AF42F7" w:rsidP="00AF42F7">
      <w:pPr>
        <w:keepNext/>
        <w:keepLines/>
        <w:numPr>
          <w:ilvl w:val="0"/>
          <w:numId w:val="15"/>
        </w:numPr>
        <w:topLinePunct/>
        <w:snapToGrid w:val="0"/>
        <w:spacing w:before="400" w:after="300" w:line="312" w:lineRule="auto"/>
        <w:ind w:firstLineChars="0"/>
        <w:outlineLvl w:val="1"/>
        <w:rPr>
          <w:rFonts w:eastAsia="黑体"/>
          <w:color w:val="000000" w:themeColor="text1"/>
          <w:sz w:val="36"/>
          <w:szCs w:val="36"/>
        </w:rPr>
      </w:pPr>
      <w:bookmarkStart w:id="375" w:name="_Toc162170534"/>
      <w:r w:rsidRPr="00BE6BEF">
        <w:rPr>
          <w:rFonts w:eastAsia="黑体"/>
          <w:color w:val="000000" w:themeColor="text1"/>
          <w:sz w:val="36"/>
          <w:szCs w:val="36"/>
        </w:rPr>
        <w:t>网民结构</w:t>
      </w:r>
      <w:bookmarkEnd w:id="375"/>
    </w:p>
    <w:p w14:paraId="0AC80CFF" w14:textId="77777777" w:rsidR="00AF42F7" w:rsidRPr="00BE6BEF" w:rsidRDefault="00AF42F7" w:rsidP="00AF42F7">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76" w:name="_Toc162170535"/>
      <w:r w:rsidRPr="00BE6BEF">
        <w:rPr>
          <w:rFonts w:eastAsia="楷体_GB2312"/>
          <w:color w:val="000000" w:themeColor="text1"/>
          <w:sz w:val="30"/>
          <w:szCs w:val="30"/>
        </w:rPr>
        <w:t>性别结构</w:t>
      </w:r>
      <w:bookmarkEnd w:id="376"/>
    </w:p>
    <w:p w14:paraId="419EAFEA" w14:textId="756CAAAC" w:rsidR="009C7ECF" w:rsidRPr="00BE6BEF" w:rsidRDefault="009C7ECF" w:rsidP="00FD510E">
      <w:pPr>
        <w:ind w:firstLine="420"/>
        <w:rPr>
          <w:bCs/>
        </w:rPr>
      </w:pPr>
      <w:r w:rsidRPr="00BE6BEF">
        <w:rPr>
          <w:bCs/>
        </w:rPr>
        <w:t>截至</w:t>
      </w:r>
      <w:r w:rsidRPr="00BE6BEF">
        <w:rPr>
          <w:bCs/>
        </w:rPr>
        <w:t>2023</w:t>
      </w:r>
      <w:r w:rsidRPr="00BE6BEF">
        <w:rPr>
          <w:bCs/>
        </w:rPr>
        <w:t>年</w:t>
      </w:r>
      <w:r w:rsidR="009B55F4" w:rsidRPr="00BE6BEF">
        <w:rPr>
          <w:bCs/>
        </w:rPr>
        <w:t>12</w:t>
      </w:r>
      <w:r w:rsidRPr="00BE6BEF">
        <w:rPr>
          <w:bCs/>
        </w:rPr>
        <w:t>月，我国网民男女比例为</w:t>
      </w:r>
      <w:r w:rsidR="00F36E75" w:rsidRPr="00BE6BEF">
        <w:rPr>
          <w:bCs/>
        </w:rPr>
        <w:t>51.2:48.8</w:t>
      </w:r>
      <w:r w:rsidRPr="00BE6BEF">
        <w:rPr>
          <w:bCs/>
        </w:rPr>
        <w:t>，与整体人口中男女比例基本一致。</w:t>
      </w:r>
    </w:p>
    <w:p w14:paraId="1A73E255" w14:textId="687B1E54" w:rsidR="00FD510E" w:rsidRPr="00BE6BEF" w:rsidRDefault="00FD510E" w:rsidP="00C97576">
      <w:pPr>
        <w:spacing w:beforeLines="50" w:before="156"/>
        <w:ind w:firstLineChars="95" w:firstLine="199"/>
        <w:jc w:val="center"/>
        <w:rPr>
          <w:bCs/>
        </w:rPr>
      </w:pPr>
      <w:r w:rsidRPr="00BE6BEF">
        <w:rPr>
          <w:noProof/>
          <w:color w:val="000000" w:themeColor="text1"/>
        </w:rPr>
        <w:drawing>
          <wp:inline distT="0" distB="0" distL="0" distR="0" wp14:anchorId="564768F0" wp14:editId="57AEEEED">
            <wp:extent cx="5248910" cy="2374900"/>
            <wp:effectExtent l="0" t="0" r="8890" b="12700"/>
            <wp:docPr id="2143748209" name="图表 214374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A0FD80F" w14:textId="488FE787" w:rsidR="00AF42F7" w:rsidRPr="00BE6BEF" w:rsidRDefault="00F76996" w:rsidP="00F76996">
      <w:pPr>
        <w:pStyle w:val="af3"/>
        <w:spacing w:before="156"/>
        <w:rPr>
          <w:rFonts w:eastAsia="宋体"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26</w:t>
      </w:r>
      <w:r w:rsidRPr="00BE6BEF">
        <w:rPr>
          <w:rFonts w:cs="Times New Roman"/>
        </w:rPr>
        <w:fldChar w:fldCharType="end"/>
      </w:r>
      <w:r w:rsidR="009C7ECF" w:rsidRPr="00BE6BEF">
        <w:rPr>
          <w:rFonts w:cs="Times New Roman"/>
          <w:bCs/>
        </w:rPr>
        <w:t xml:space="preserve">  </w:t>
      </w:r>
      <w:r w:rsidR="009C7ECF" w:rsidRPr="00BE6BEF">
        <w:rPr>
          <w:rFonts w:eastAsia="宋体" w:cs="Times New Roman"/>
        </w:rPr>
        <w:t>网民性别结构</w:t>
      </w:r>
    </w:p>
    <w:p w14:paraId="0510BB03" w14:textId="2D30C387" w:rsidR="00455B57" w:rsidRPr="00BE6BEF" w:rsidRDefault="00455B57" w:rsidP="00455B57">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77" w:name="_Toc162170536"/>
      <w:r w:rsidRPr="00BE6BEF">
        <w:rPr>
          <w:rFonts w:eastAsia="楷体_GB2312"/>
          <w:color w:val="000000" w:themeColor="text1"/>
          <w:sz w:val="30"/>
          <w:szCs w:val="30"/>
        </w:rPr>
        <w:lastRenderedPageBreak/>
        <w:t>年龄结构</w:t>
      </w:r>
      <w:bookmarkEnd w:id="377"/>
    </w:p>
    <w:p w14:paraId="7B491CDE" w14:textId="05B0FBCA" w:rsidR="00D33E36" w:rsidRPr="00BE6BEF" w:rsidRDefault="00455B57" w:rsidP="00225DA8">
      <w:pPr>
        <w:ind w:firstLine="420"/>
        <w:rPr>
          <w:bCs/>
        </w:rPr>
      </w:pPr>
      <w:r w:rsidRPr="00BE6BEF">
        <w:rPr>
          <w:bCs/>
        </w:rPr>
        <w:t>截至</w:t>
      </w:r>
      <w:r w:rsidRPr="00BE6BEF">
        <w:rPr>
          <w:bCs/>
        </w:rPr>
        <w:t>2023</w:t>
      </w:r>
      <w:r w:rsidRPr="00BE6BEF">
        <w:rPr>
          <w:bCs/>
        </w:rPr>
        <w:t>年</w:t>
      </w:r>
      <w:r w:rsidRPr="00BE6BEF">
        <w:rPr>
          <w:bCs/>
        </w:rPr>
        <w:t>12</w:t>
      </w:r>
      <w:r w:rsidRPr="00BE6BEF">
        <w:rPr>
          <w:bCs/>
        </w:rPr>
        <w:t>月，</w:t>
      </w:r>
      <w:r w:rsidRPr="00BE6BEF">
        <w:rPr>
          <w:bCs/>
        </w:rPr>
        <w:t>20-29</w:t>
      </w:r>
      <w:r w:rsidRPr="00BE6BEF">
        <w:rPr>
          <w:bCs/>
        </w:rPr>
        <w:t>岁、</w:t>
      </w:r>
      <w:r w:rsidRPr="00BE6BEF">
        <w:rPr>
          <w:bCs/>
        </w:rPr>
        <w:t>30-39</w:t>
      </w:r>
      <w:r w:rsidRPr="00BE6BEF">
        <w:rPr>
          <w:bCs/>
        </w:rPr>
        <w:t>岁、</w:t>
      </w:r>
      <w:r w:rsidRPr="00BE6BEF">
        <w:rPr>
          <w:bCs/>
        </w:rPr>
        <w:t>40-49</w:t>
      </w:r>
      <w:r w:rsidRPr="00BE6BEF">
        <w:rPr>
          <w:bCs/>
        </w:rPr>
        <w:t>岁网民占比分别为</w:t>
      </w:r>
      <w:r w:rsidR="00F36E75" w:rsidRPr="00BE6BEF">
        <w:rPr>
          <w:bCs/>
        </w:rPr>
        <w:t>13.7%</w:t>
      </w:r>
      <w:r w:rsidRPr="00BE6BEF">
        <w:rPr>
          <w:bCs/>
        </w:rPr>
        <w:t>、</w:t>
      </w:r>
      <w:r w:rsidR="00F36E75" w:rsidRPr="00BE6BEF">
        <w:rPr>
          <w:bCs/>
        </w:rPr>
        <w:t>19.2%</w:t>
      </w:r>
      <w:r w:rsidRPr="00BE6BEF">
        <w:rPr>
          <w:bCs/>
        </w:rPr>
        <w:t>和</w:t>
      </w:r>
      <w:r w:rsidR="00F36E75" w:rsidRPr="00BE6BEF">
        <w:rPr>
          <w:bCs/>
        </w:rPr>
        <w:t>16.0%</w:t>
      </w:r>
      <w:r w:rsidRPr="00BE6BEF">
        <w:rPr>
          <w:bCs/>
        </w:rPr>
        <w:t>；</w:t>
      </w:r>
      <w:r w:rsidR="00C75C88" w:rsidRPr="00BE6BEF">
        <w:rPr>
          <w:bCs/>
        </w:rPr>
        <w:t>50</w:t>
      </w:r>
      <w:r w:rsidR="001231B3" w:rsidRPr="00BE6BEF">
        <w:rPr>
          <w:bCs/>
        </w:rPr>
        <w:t>岁</w:t>
      </w:r>
      <w:r w:rsidR="00C75C88" w:rsidRPr="00BE6BEF">
        <w:rPr>
          <w:bCs/>
        </w:rPr>
        <w:t>及以上</w:t>
      </w:r>
      <w:r w:rsidRPr="00BE6BEF">
        <w:rPr>
          <w:bCs/>
        </w:rPr>
        <w:t>网民群体占比由</w:t>
      </w:r>
      <w:r w:rsidRPr="00BE6BEF">
        <w:rPr>
          <w:bCs/>
        </w:rPr>
        <w:t>2022</w:t>
      </w:r>
      <w:r w:rsidRPr="00BE6BEF">
        <w:rPr>
          <w:bCs/>
        </w:rPr>
        <w:t>年</w:t>
      </w:r>
      <w:r w:rsidRPr="00BE6BEF">
        <w:rPr>
          <w:bCs/>
        </w:rPr>
        <w:t>12</w:t>
      </w:r>
      <w:r w:rsidRPr="00BE6BEF">
        <w:rPr>
          <w:bCs/>
        </w:rPr>
        <w:t>月的</w:t>
      </w:r>
      <w:r w:rsidR="00C75C88" w:rsidRPr="00BE6BEF">
        <w:rPr>
          <w:bCs/>
        </w:rPr>
        <w:t>30.8</w:t>
      </w:r>
      <w:r w:rsidRPr="00BE6BEF">
        <w:rPr>
          <w:bCs/>
        </w:rPr>
        <w:t>%</w:t>
      </w:r>
      <w:r w:rsidRPr="00BE6BEF">
        <w:rPr>
          <w:bCs/>
        </w:rPr>
        <w:t>提升至</w:t>
      </w:r>
      <w:r w:rsidR="00C75C88" w:rsidRPr="00BE6BEF">
        <w:rPr>
          <w:bCs/>
        </w:rPr>
        <w:t>32.5%</w:t>
      </w:r>
      <w:r w:rsidRPr="00BE6BEF">
        <w:rPr>
          <w:bCs/>
        </w:rPr>
        <w:t>，互联网进一步向</w:t>
      </w:r>
      <w:r w:rsidR="00C75C88" w:rsidRPr="00BE6BEF">
        <w:rPr>
          <w:bCs/>
        </w:rPr>
        <w:t>中</w:t>
      </w:r>
      <w:r w:rsidR="00F36E75" w:rsidRPr="00BE6BEF">
        <w:rPr>
          <w:bCs/>
        </w:rPr>
        <w:t>老年</w:t>
      </w:r>
      <w:r w:rsidRPr="00BE6BEF">
        <w:rPr>
          <w:bCs/>
        </w:rPr>
        <w:t>群体渗透。</w:t>
      </w:r>
    </w:p>
    <w:p w14:paraId="71F795F6" w14:textId="4241059D" w:rsidR="00FD510E" w:rsidRPr="00BE6BEF" w:rsidRDefault="00FD510E" w:rsidP="00D17347">
      <w:pPr>
        <w:spacing w:beforeLines="50" w:before="156"/>
        <w:ind w:firstLineChars="0" w:firstLine="0"/>
        <w:jc w:val="center"/>
        <w:rPr>
          <w:bCs/>
        </w:rPr>
      </w:pPr>
      <w:r w:rsidRPr="00BE6BEF">
        <w:rPr>
          <w:noProof/>
          <w:color w:val="000000" w:themeColor="text1"/>
        </w:rPr>
        <w:drawing>
          <wp:inline distT="0" distB="0" distL="0" distR="0" wp14:anchorId="53812CA1" wp14:editId="23983D53">
            <wp:extent cx="5224196" cy="2385060"/>
            <wp:effectExtent l="0" t="0" r="8255" b="15240"/>
            <wp:docPr id="60247134" name="图表 60247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9B3DC98" w14:textId="5ED6602D" w:rsidR="00455B57" w:rsidRPr="00BE6BEF" w:rsidRDefault="00F76996" w:rsidP="00F76996">
      <w:pPr>
        <w:pStyle w:val="af3"/>
        <w:spacing w:before="156"/>
        <w:rPr>
          <w:rFonts w:eastAsia="宋体"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27</w:t>
      </w:r>
      <w:r w:rsidRPr="00BE6BEF">
        <w:rPr>
          <w:rFonts w:cs="Times New Roman"/>
        </w:rPr>
        <w:fldChar w:fldCharType="end"/>
      </w:r>
      <w:r w:rsidR="00455B57" w:rsidRPr="00BE6BEF">
        <w:rPr>
          <w:rFonts w:cs="Times New Roman"/>
          <w:bCs/>
        </w:rPr>
        <w:t xml:space="preserve">  </w:t>
      </w:r>
      <w:r w:rsidR="00455B57" w:rsidRPr="00BE6BEF">
        <w:rPr>
          <w:rFonts w:eastAsia="宋体" w:cs="Times New Roman"/>
        </w:rPr>
        <w:t>网民年龄结构</w:t>
      </w:r>
    </w:p>
    <w:p w14:paraId="785D5EC0" w14:textId="087FACF7" w:rsidR="001B6653" w:rsidRPr="00BE6BEF" w:rsidRDefault="001B6653" w:rsidP="001B6653">
      <w:pPr>
        <w:keepNext/>
        <w:keepLines/>
        <w:numPr>
          <w:ilvl w:val="0"/>
          <w:numId w:val="15"/>
        </w:numPr>
        <w:topLinePunct/>
        <w:snapToGrid w:val="0"/>
        <w:spacing w:before="400" w:after="300" w:line="312" w:lineRule="auto"/>
        <w:ind w:firstLineChars="0"/>
        <w:outlineLvl w:val="1"/>
        <w:rPr>
          <w:rFonts w:eastAsia="黑体"/>
          <w:color w:val="000000" w:themeColor="text1"/>
          <w:sz w:val="36"/>
          <w:szCs w:val="36"/>
        </w:rPr>
      </w:pPr>
      <w:bookmarkStart w:id="378" w:name="_Toc162170537"/>
      <w:r w:rsidRPr="00BE6BEF">
        <w:rPr>
          <w:rFonts w:eastAsia="黑体"/>
          <w:color w:val="000000" w:themeColor="text1"/>
          <w:sz w:val="36"/>
          <w:szCs w:val="36"/>
        </w:rPr>
        <w:t>网民</w:t>
      </w:r>
      <w:r w:rsidR="00D15D53" w:rsidRPr="00BE6BEF">
        <w:rPr>
          <w:rFonts w:eastAsia="黑体"/>
          <w:color w:val="000000" w:themeColor="text1"/>
          <w:sz w:val="36"/>
          <w:szCs w:val="36"/>
        </w:rPr>
        <w:t>数字素养与技能</w:t>
      </w:r>
      <w:r w:rsidRPr="00BE6BEF">
        <w:rPr>
          <w:rFonts w:eastAsia="黑体"/>
          <w:color w:val="000000" w:themeColor="text1"/>
          <w:sz w:val="36"/>
          <w:szCs w:val="36"/>
        </w:rPr>
        <w:t>发展</w:t>
      </w:r>
      <w:r w:rsidR="002F2798" w:rsidRPr="00BE6BEF">
        <w:rPr>
          <w:rFonts w:eastAsia="黑体"/>
          <w:color w:val="000000" w:themeColor="text1"/>
          <w:sz w:val="36"/>
          <w:szCs w:val="36"/>
        </w:rPr>
        <w:t>状况</w:t>
      </w:r>
      <w:bookmarkEnd w:id="378"/>
    </w:p>
    <w:p w14:paraId="7F909F18" w14:textId="08A8B743" w:rsidR="007D789F" w:rsidRPr="00BE6BEF" w:rsidRDefault="00020953" w:rsidP="000C6476">
      <w:pPr>
        <w:ind w:firstLine="420"/>
        <w:rPr>
          <w:color w:val="000000"/>
          <w:szCs w:val="21"/>
        </w:rPr>
      </w:pPr>
      <w:r w:rsidRPr="00BE6BEF">
        <w:rPr>
          <w:color w:val="000000"/>
          <w:szCs w:val="21"/>
        </w:rPr>
        <w:t>数字素养与技能是数字社会公民学习工作生活应具备的数字获取、制作、使用、评价、交互、分享、创新、安全保障、伦理道德等一系列素质与能力的集合</w:t>
      </w:r>
      <w:r w:rsidRPr="00BE6BEF">
        <w:rPr>
          <w:rStyle w:val="af0"/>
          <w:color w:val="000000"/>
          <w:szCs w:val="21"/>
        </w:rPr>
        <w:footnoteReference w:id="24"/>
      </w:r>
      <w:r w:rsidRPr="00BE6BEF">
        <w:rPr>
          <w:color w:val="000000"/>
          <w:szCs w:val="21"/>
        </w:rPr>
        <w:t>。提升全民数字素养与技能，是顺应数字时代要求，提升国民素质、促进人的全面发展的战略任务，是实现从网络大国迈向网络强国的必由之路，也是弥合数字鸿沟、促进共同富裕的关键举措。</w:t>
      </w:r>
      <w:r w:rsidRPr="00BE6BEF">
        <w:rPr>
          <w:color w:val="000000"/>
          <w:szCs w:val="21"/>
        </w:rPr>
        <w:t>2023</w:t>
      </w:r>
      <w:r w:rsidRPr="00BE6BEF">
        <w:rPr>
          <w:color w:val="000000"/>
          <w:szCs w:val="21"/>
        </w:rPr>
        <w:t>年，工业和信息化部、中央网络安全和信息化委员会办公室等多部门通过推动数字素养校园行、农民手机应用技能常态化培训等系列工作，持续提升全民数字素养与技能。为进一步了解我国网民数字素养与技能发展情况，中国互联网络信息中心对网民使用数字产品和服务、创造数字内容、网络安全防护等方面的素质与能力进行统计调查。数据显示，多数网民掌握</w:t>
      </w:r>
      <w:r w:rsidRPr="00BE6BEF">
        <w:rPr>
          <w:rStyle w:val="af0"/>
          <w:color w:val="000000"/>
          <w:szCs w:val="21"/>
        </w:rPr>
        <w:footnoteReference w:id="25"/>
      </w:r>
      <w:r w:rsidRPr="00BE6BEF">
        <w:rPr>
          <w:color w:val="000000"/>
          <w:szCs w:val="21"/>
        </w:rPr>
        <w:t>一定的数字素养与技能，但在熟练掌握中高级数字素养与技能方面仍有待加强</w:t>
      </w:r>
      <w:r w:rsidR="00B22B25" w:rsidRPr="00BE6BEF">
        <w:rPr>
          <w:color w:val="000000"/>
          <w:szCs w:val="21"/>
        </w:rPr>
        <w:t>。</w:t>
      </w:r>
    </w:p>
    <w:p w14:paraId="43C9A007" w14:textId="0DFB0E5F" w:rsidR="00F56298" w:rsidRPr="00BE6BEF" w:rsidRDefault="00020953" w:rsidP="00F56298">
      <w:pPr>
        <w:ind w:firstLine="428"/>
        <w:rPr>
          <w:color w:val="000000"/>
          <w:szCs w:val="21"/>
        </w:rPr>
      </w:pPr>
      <w:r w:rsidRPr="00BE6BEF">
        <w:rPr>
          <w:b/>
          <w:bCs/>
          <w:color w:val="000000"/>
          <w:szCs w:val="21"/>
        </w:rPr>
        <w:lastRenderedPageBreak/>
        <w:t>一是半数以上网民数字素养与技能达到初级水平</w:t>
      </w:r>
      <w:r w:rsidRPr="00BE6BEF">
        <w:rPr>
          <w:rStyle w:val="af0"/>
          <w:color w:val="000000"/>
          <w:szCs w:val="21"/>
        </w:rPr>
        <w:footnoteReference w:id="26"/>
      </w:r>
      <w:r w:rsidRPr="00BE6BEF">
        <w:rPr>
          <w:b/>
          <w:bCs/>
          <w:color w:val="000000"/>
          <w:szCs w:val="21"/>
        </w:rPr>
        <w:t>。</w:t>
      </w:r>
      <w:r w:rsidR="00562D38" w:rsidRPr="00BE6BEF">
        <w:rPr>
          <w:color w:val="000000"/>
          <w:szCs w:val="21"/>
        </w:rPr>
        <w:t>截至</w:t>
      </w:r>
      <w:r w:rsidR="00562D38" w:rsidRPr="00BE6BEF">
        <w:rPr>
          <w:color w:val="000000"/>
          <w:szCs w:val="21"/>
        </w:rPr>
        <w:t>2023</w:t>
      </w:r>
      <w:r w:rsidR="00562D38" w:rsidRPr="00BE6BEF">
        <w:rPr>
          <w:color w:val="000000"/>
          <w:szCs w:val="21"/>
        </w:rPr>
        <w:t>年</w:t>
      </w:r>
      <w:r w:rsidR="00562D38" w:rsidRPr="00BE6BEF">
        <w:rPr>
          <w:color w:val="000000"/>
          <w:szCs w:val="21"/>
        </w:rPr>
        <w:t>12</w:t>
      </w:r>
      <w:r w:rsidR="00562D38" w:rsidRPr="00BE6BEF">
        <w:rPr>
          <w:color w:val="000000"/>
          <w:szCs w:val="21"/>
        </w:rPr>
        <w:t>月，至少熟练掌握一种数字素养与技能的网民占比达</w:t>
      </w:r>
      <w:r w:rsidR="00562D38" w:rsidRPr="00BE6BEF">
        <w:rPr>
          <w:color w:val="000000"/>
          <w:szCs w:val="21"/>
        </w:rPr>
        <w:t>54.1%</w:t>
      </w:r>
      <w:r w:rsidR="00562D38" w:rsidRPr="00BE6BEF">
        <w:rPr>
          <w:color w:val="000000"/>
          <w:szCs w:val="21"/>
        </w:rPr>
        <w:t>，达到初级水平；至少掌握一种数字素养与技能的网民占比达</w:t>
      </w:r>
      <w:r w:rsidR="00562D38" w:rsidRPr="00BE6BEF">
        <w:rPr>
          <w:color w:val="000000"/>
          <w:szCs w:val="21"/>
        </w:rPr>
        <w:t>87.5%</w:t>
      </w:r>
      <w:r w:rsidR="00562D38" w:rsidRPr="00BE6BEF">
        <w:rPr>
          <w:color w:val="000000"/>
          <w:szCs w:val="21"/>
        </w:rPr>
        <w:t>，发展态势较好。其中，在使用数字产品及服务方面，能够</w:t>
      </w:r>
      <w:r w:rsidR="00562D38" w:rsidRPr="00C328C3">
        <w:rPr>
          <w:rFonts w:ascii="宋体" w:hAnsi="宋体"/>
          <w:color w:val="000000"/>
          <w:szCs w:val="21"/>
        </w:rPr>
        <w:t>“</w:t>
      </w:r>
      <w:r w:rsidR="00562D38" w:rsidRPr="00BE6BEF">
        <w:rPr>
          <w:color w:val="000000"/>
          <w:szCs w:val="21"/>
        </w:rPr>
        <w:t>使用电脑或手机搜索、下载、安装及配置软件</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77.8%</w:t>
      </w:r>
      <w:r w:rsidR="00562D38" w:rsidRPr="00BE6BEF">
        <w:rPr>
          <w:color w:val="000000"/>
          <w:szCs w:val="21"/>
        </w:rPr>
        <w:t>，能够</w:t>
      </w:r>
      <w:r w:rsidR="00562D38" w:rsidRPr="00C328C3">
        <w:rPr>
          <w:rFonts w:ascii="宋体" w:hAnsi="宋体"/>
          <w:color w:val="000000"/>
          <w:szCs w:val="21"/>
        </w:rPr>
        <w:t>“</w:t>
      </w:r>
      <w:r w:rsidR="00562D38" w:rsidRPr="00BE6BEF">
        <w:rPr>
          <w:color w:val="000000"/>
          <w:szCs w:val="21"/>
        </w:rPr>
        <w:t>使用电脑与手机等其他设备进行文件、应用程序传输</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57.9%</w:t>
      </w:r>
      <w:r w:rsidR="00562D38" w:rsidRPr="00BE6BEF">
        <w:rPr>
          <w:color w:val="000000"/>
          <w:szCs w:val="21"/>
        </w:rPr>
        <w:t>；在创造数字内容方面，能够</w:t>
      </w:r>
      <w:r w:rsidR="00562D38" w:rsidRPr="00C328C3">
        <w:rPr>
          <w:rFonts w:ascii="宋体" w:hAnsi="宋体"/>
          <w:color w:val="000000"/>
          <w:szCs w:val="21"/>
        </w:rPr>
        <w:t>“</w:t>
      </w:r>
      <w:r w:rsidR="00562D38" w:rsidRPr="00BE6BEF">
        <w:rPr>
          <w:color w:val="000000"/>
          <w:szCs w:val="21"/>
        </w:rPr>
        <w:t>复制、粘贴电脑或手机里的信息（如文字、数据、图片等）</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78.8%</w:t>
      </w:r>
      <w:r w:rsidR="00562D38" w:rsidRPr="00BE6BEF">
        <w:rPr>
          <w:color w:val="000000"/>
          <w:szCs w:val="21"/>
        </w:rPr>
        <w:t>，能够</w:t>
      </w:r>
      <w:r w:rsidR="00562D38" w:rsidRPr="00C328C3">
        <w:rPr>
          <w:rFonts w:ascii="宋体" w:hAnsi="宋体"/>
          <w:color w:val="000000"/>
          <w:szCs w:val="21"/>
        </w:rPr>
        <w:t>“</w:t>
      </w:r>
      <w:r w:rsidR="00562D38" w:rsidRPr="00BE6BEF">
        <w:rPr>
          <w:color w:val="000000"/>
          <w:szCs w:val="21"/>
        </w:rPr>
        <w:t>在互联网上发表观点，并与他人交流联系</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59.1%</w:t>
      </w:r>
      <w:r w:rsidR="00562D38" w:rsidRPr="00BE6BEF">
        <w:rPr>
          <w:color w:val="000000"/>
          <w:szCs w:val="21"/>
        </w:rPr>
        <w:t>；在网络安全防护方面，能够</w:t>
      </w:r>
      <w:r w:rsidR="00562D38" w:rsidRPr="00C328C3">
        <w:rPr>
          <w:rFonts w:ascii="宋体" w:hAnsi="宋体"/>
          <w:color w:val="000000"/>
          <w:szCs w:val="21"/>
        </w:rPr>
        <w:t>“</w:t>
      </w:r>
      <w:r w:rsidR="00562D38" w:rsidRPr="00BE6BEF">
        <w:rPr>
          <w:color w:val="000000"/>
          <w:szCs w:val="21"/>
        </w:rPr>
        <w:t>在互联网上搜索信息并辨别真假</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62.7%</w:t>
      </w:r>
      <w:r w:rsidR="00562D38" w:rsidRPr="00BE6BEF">
        <w:rPr>
          <w:color w:val="000000"/>
          <w:szCs w:val="21"/>
        </w:rPr>
        <w:t>；能够</w:t>
      </w:r>
      <w:r w:rsidR="00562D38" w:rsidRPr="00C328C3">
        <w:rPr>
          <w:rFonts w:ascii="宋体" w:hAnsi="宋体"/>
          <w:color w:val="000000"/>
          <w:szCs w:val="21"/>
        </w:rPr>
        <w:t>“</w:t>
      </w:r>
      <w:r w:rsidR="00562D38" w:rsidRPr="00BE6BEF">
        <w:rPr>
          <w:color w:val="000000"/>
          <w:szCs w:val="21"/>
        </w:rPr>
        <w:t>修改电脑或手机的安全隐私设置</w:t>
      </w:r>
      <w:r w:rsidR="00562D38" w:rsidRPr="00C328C3">
        <w:rPr>
          <w:rFonts w:ascii="宋体" w:hAnsi="宋体"/>
          <w:color w:val="000000"/>
          <w:szCs w:val="21"/>
        </w:rPr>
        <w:t>”</w:t>
      </w:r>
      <w:r w:rsidR="00562D38" w:rsidRPr="00BE6BEF">
        <w:rPr>
          <w:color w:val="000000"/>
          <w:szCs w:val="21"/>
        </w:rPr>
        <w:t>的网民占比达</w:t>
      </w:r>
      <w:r w:rsidR="00562D38" w:rsidRPr="00BE6BEF">
        <w:rPr>
          <w:color w:val="000000"/>
          <w:szCs w:val="21"/>
        </w:rPr>
        <w:t>57.2%</w:t>
      </w:r>
      <w:r w:rsidR="00F56298" w:rsidRPr="00BE6BEF">
        <w:rPr>
          <w:color w:val="000000"/>
          <w:szCs w:val="21"/>
        </w:rPr>
        <w:t>。</w:t>
      </w:r>
    </w:p>
    <w:p w14:paraId="290D0735" w14:textId="2CC493DB" w:rsidR="00F56298" w:rsidRPr="00BE6BEF" w:rsidRDefault="00020953" w:rsidP="00F56298">
      <w:pPr>
        <w:ind w:firstLine="428"/>
        <w:rPr>
          <w:color w:val="000000"/>
          <w:szCs w:val="21"/>
        </w:rPr>
      </w:pPr>
      <w:r w:rsidRPr="00BE6BEF">
        <w:rPr>
          <w:b/>
          <w:bCs/>
          <w:color w:val="000000"/>
          <w:szCs w:val="21"/>
        </w:rPr>
        <w:t>二是青年网民群体掌握数字素养与技能情况最好。</w:t>
      </w:r>
      <w:r w:rsidR="00562D38" w:rsidRPr="00BE6BEF">
        <w:rPr>
          <w:color w:val="000000"/>
          <w:szCs w:val="21"/>
        </w:rPr>
        <w:t>从年龄差异来看，</w:t>
      </w:r>
      <w:r w:rsidR="00562D38" w:rsidRPr="00BE6BEF">
        <w:rPr>
          <w:color w:val="000000"/>
          <w:szCs w:val="21"/>
        </w:rPr>
        <w:t>20-29</w:t>
      </w:r>
      <w:r w:rsidR="00562D38" w:rsidRPr="00BE6BEF">
        <w:rPr>
          <w:color w:val="000000"/>
          <w:szCs w:val="21"/>
        </w:rPr>
        <w:t>岁网民掌握各项数字素养与技能的比例均显著高于整体网民水平。例如，</w:t>
      </w:r>
      <w:r w:rsidR="00562D38" w:rsidRPr="00BE6BEF">
        <w:rPr>
          <w:color w:val="000000"/>
          <w:szCs w:val="21"/>
        </w:rPr>
        <w:t>20-29</w:t>
      </w:r>
      <w:r w:rsidR="00562D38" w:rsidRPr="00BE6BEF">
        <w:rPr>
          <w:color w:val="000000"/>
          <w:szCs w:val="21"/>
        </w:rPr>
        <w:t>岁网民能够</w:t>
      </w:r>
      <w:r w:rsidR="00562D38" w:rsidRPr="00C328C3">
        <w:rPr>
          <w:rFonts w:ascii="宋体" w:hAnsi="宋体"/>
          <w:color w:val="000000"/>
          <w:szCs w:val="21"/>
        </w:rPr>
        <w:t>“</w:t>
      </w:r>
      <w:r w:rsidR="00562D38" w:rsidRPr="00BE6BEF">
        <w:rPr>
          <w:color w:val="000000"/>
          <w:szCs w:val="21"/>
        </w:rPr>
        <w:t>在电脑上连接和安装外接设备，比如手机、打印机、摄像头等</w:t>
      </w:r>
      <w:r w:rsidR="00562D38" w:rsidRPr="00C328C3">
        <w:rPr>
          <w:rFonts w:ascii="宋体" w:hAnsi="宋体"/>
          <w:color w:val="000000"/>
          <w:szCs w:val="21"/>
        </w:rPr>
        <w:t>”</w:t>
      </w:r>
      <w:r w:rsidR="00562D38" w:rsidRPr="00BE6BEF">
        <w:rPr>
          <w:color w:val="000000"/>
          <w:szCs w:val="21"/>
        </w:rPr>
        <w:t>的比例达</w:t>
      </w:r>
      <w:r w:rsidR="00562D38" w:rsidRPr="00BE6BEF">
        <w:rPr>
          <w:color w:val="000000"/>
          <w:szCs w:val="21"/>
        </w:rPr>
        <w:t>81.4%</w:t>
      </w:r>
      <w:r w:rsidR="00562D38" w:rsidRPr="00BE6BEF">
        <w:rPr>
          <w:color w:val="000000"/>
          <w:szCs w:val="21"/>
        </w:rPr>
        <w:t>，高于整体网民水平</w:t>
      </w:r>
      <w:r w:rsidR="00562D38" w:rsidRPr="00BE6BEF">
        <w:rPr>
          <w:color w:val="000000"/>
          <w:szCs w:val="21"/>
        </w:rPr>
        <w:t>27.8</w:t>
      </w:r>
      <w:r w:rsidR="00562D38" w:rsidRPr="00BE6BEF">
        <w:rPr>
          <w:color w:val="000000"/>
          <w:szCs w:val="21"/>
        </w:rPr>
        <w:t>个百分点；至少掌握一种数字素养与技能的比例达</w:t>
      </w:r>
      <w:r w:rsidR="00562D38" w:rsidRPr="00BE6BEF">
        <w:rPr>
          <w:color w:val="000000"/>
          <w:szCs w:val="21"/>
        </w:rPr>
        <w:t>98.5%</w:t>
      </w:r>
      <w:r w:rsidR="00562D38" w:rsidRPr="00BE6BEF">
        <w:rPr>
          <w:color w:val="000000"/>
          <w:szCs w:val="21"/>
        </w:rPr>
        <w:t>，至少熟练掌握一种数字素养与技能的比例达</w:t>
      </w:r>
      <w:r w:rsidR="00562D38" w:rsidRPr="00BE6BEF">
        <w:rPr>
          <w:color w:val="000000"/>
          <w:szCs w:val="21"/>
        </w:rPr>
        <w:t>84.1%</w:t>
      </w:r>
      <w:r w:rsidR="00562D38" w:rsidRPr="00BE6BEF">
        <w:rPr>
          <w:color w:val="000000"/>
          <w:szCs w:val="21"/>
        </w:rPr>
        <w:t>，超过八成达到数字素养与技能初级水平</w:t>
      </w:r>
      <w:r w:rsidR="008F5A53" w:rsidRPr="00BE6BEF">
        <w:rPr>
          <w:color w:val="000000"/>
          <w:szCs w:val="21"/>
        </w:rPr>
        <w:t>。</w:t>
      </w:r>
    </w:p>
    <w:p w14:paraId="73DA4DD9" w14:textId="067AFCF2" w:rsidR="00F56298" w:rsidRPr="00BE6BEF" w:rsidRDefault="00020953" w:rsidP="00F56298">
      <w:pPr>
        <w:ind w:firstLine="428"/>
        <w:rPr>
          <w:color w:val="000000"/>
          <w:szCs w:val="21"/>
        </w:rPr>
      </w:pPr>
      <w:r w:rsidRPr="00BE6BEF">
        <w:rPr>
          <w:b/>
          <w:bCs/>
          <w:color w:val="000000"/>
          <w:szCs w:val="21"/>
        </w:rPr>
        <w:t>三是网民熟练掌握中高级数字素养与技能的情况有待加强。</w:t>
      </w:r>
      <w:r w:rsidR="00562D38" w:rsidRPr="00BE6BEF">
        <w:rPr>
          <w:color w:val="000000"/>
          <w:szCs w:val="21"/>
        </w:rPr>
        <w:t>网民熟练掌握初级数字素养与技能的情况较好，但熟练掌握文本编辑、数据分析、编写程序等中高级数字素养与技能的比例均低于</w:t>
      </w:r>
      <w:r w:rsidR="00562D38" w:rsidRPr="00BE6BEF">
        <w:rPr>
          <w:color w:val="000000"/>
          <w:szCs w:val="21"/>
        </w:rPr>
        <w:t>30%</w:t>
      </w:r>
      <w:r w:rsidR="00562D38" w:rsidRPr="00BE6BEF">
        <w:rPr>
          <w:color w:val="000000"/>
          <w:szCs w:val="21"/>
        </w:rPr>
        <w:t>。其中，能够熟练</w:t>
      </w:r>
      <w:r w:rsidR="00562D38" w:rsidRPr="00C328C3">
        <w:rPr>
          <w:rFonts w:ascii="宋体" w:hAnsi="宋体"/>
          <w:color w:val="000000"/>
          <w:szCs w:val="21"/>
        </w:rPr>
        <w:t>“</w:t>
      </w:r>
      <w:r w:rsidR="00562D38" w:rsidRPr="00BE6BEF">
        <w:rPr>
          <w:color w:val="000000"/>
          <w:szCs w:val="21"/>
        </w:rPr>
        <w:t>使用文本编辑工具（如</w:t>
      </w:r>
      <w:r w:rsidR="00562D38" w:rsidRPr="00BE6BEF">
        <w:rPr>
          <w:color w:val="000000"/>
          <w:szCs w:val="21"/>
        </w:rPr>
        <w:t>Word</w:t>
      </w:r>
      <w:r w:rsidR="00562D38" w:rsidRPr="00BE6BEF">
        <w:rPr>
          <w:color w:val="000000"/>
          <w:szCs w:val="21"/>
        </w:rPr>
        <w:t>、</w:t>
      </w:r>
      <w:r w:rsidR="00562D38" w:rsidRPr="00BE6BEF">
        <w:rPr>
          <w:color w:val="000000"/>
          <w:szCs w:val="21"/>
        </w:rPr>
        <w:t>PPT</w:t>
      </w:r>
      <w:r w:rsidR="00562D38" w:rsidRPr="00BE6BEF">
        <w:rPr>
          <w:color w:val="000000"/>
          <w:szCs w:val="21"/>
        </w:rPr>
        <w:t>等）</w:t>
      </w:r>
      <w:r w:rsidR="00562D38" w:rsidRPr="00C328C3">
        <w:rPr>
          <w:rFonts w:ascii="宋体" w:hAnsi="宋体"/>
          <w:color w:val="000000"/>
          <w:szCs w:val="21"/>
        </w:rPr>
        <w:t>”</w:t>
      </w:r>
      <w:r w:rsidR="00562D38" w:rsidRPr="00BE6BEF">
        <w:rPr>
          <w:color w:val="000000"/>
          <w:szCs w:val="21"/>
        </w:rPr>
        <w:t>的网民占比为</w:t>
      </w:r>
      <w:r w:rsidR="00562D38" w:rsidRPr="00BE6BEF">
        <w:rPr>
          <w:color w:val="000000"/>
          <w:szCs w:val="21"/>
        </w:rPr>
        <w:t>23.4%</w:t>
      </w:r>
      <w:r w:rsidR="00562D38" w:rsidRPr="00BE6BEF">
        <w:rPr>
          <w:color w:val="000000"/>
          <w:szCs w:val="21"/>
        </w:rPr>
        <w:t>；能够熟练</w:t>
      </w:r>
      <w:r w:rsidR="00562D38" w:rsidRPr="00C328C3">
        <w:rPr>
          <w:rFonts w:ascii="宋体" w:hAnsi="宋体"/>
          <w:color w:val="000000"/>
          <w:szCs w:val="21"/>
        </w:rPr>
        <w:t>“</w:t>
      </w:r>
      <w:r w:rsidR="00562D38" w:rsidRPr="00BE6BEF">
        <w:rPr>
          <w:color w:val="000000"/>
          <w:szCs w:val="21"/>
        </w:rPr>
        <w:t>使用表格或数据工具（如</w:t>
      </w:r>
      <w:r w:rsidR="00562D38" w:rsidRPr="00BE6BEF">
        <w:rPr>
          <w:color w:val="000000"/>
          <w:szCs w:val="21"/>
        </w:rPr>
        <w:t>Excel</w:t>
      </w:r>
      <w:r w:rsidR="00562D38" w:rsidRPr="00BE6BEF">
        <w:rPr>
          <w:color w:val="000000"/>
          <w:szCs w:val="21"/>
        </w:rPr>
        <w:t>、</w:t>
      </w:r>
      <w:r w:rsidR="00562D38" w:rsidRPr="00BE6BEF">
        <w:rPr>
          <w:color w:val="000000"/>
          <w:szCs w:val="21"/>
        </w:rPr>
        <w:t>Spss</w:t>
      </w:r>
      <w:r w:rsidR="00562D38" w:rsidRPr="00BE6BEF">
        <w:rPr>
          <w:color w:val="000000"/>
          <w:szCs w:val="21"/>
        </w:rPr>
        <w:t>等）</w:t>
      </w:r>
      <w:r w:rsidR="00562D38" w:rsidRPr="00C328C3">
        <w:rPr>
          <w:rFonts w:ascii="宋体" w:hAnsi="宋体"/>
          <w:color w:val="000000"/>
          <w:szCs w:val="21"/>
        </w:rPr>
        <w:t>”</w:t>
      </w:r>
      <w:r w:rsidR="00562D38" w:rsidRPr="00BE6BEF">
        <w:rPr>
          <w:color w:val="000000"/>
          <w:szCs w:val="21"/>
        </w:rPr>
        <w:t>的网民占比为</w:t>
      </w:r>
      <w:r w:rsidR="00562D38" w:rsidRPr="00BE6BEF">
        <w:rPr>
          <w:color w:val="000000"/>
          <w:szCs w:val="21"/>
        </w:rPr>
        <w:t>17.6%</w:t>
      </w:r>
      <w:r w:rsidR="00562D38" w:rsidRPr="00BE6BEF">
        <w:rPr>
          <w:color w:val="000000"/>
          <w:szCs w:val="21"/>
        </w:rPr>
        <w:t>；能够熟练</w:t>
      </w:r>
      <w:r w:rsidR="00562D38" w:rsidRPr="00C328C3">
        <w:rPr>
          <w:rFonts w:ascii="宋体" w:hAnsi="宋体"/>
          <w:color w:val="000000"/>
          <w:szCs w:val="21"/>
        </w:rPr>
        <w:t>“</w:t>
      </w:r>
      <w:r w:rsidR="00562D38" w:rsidRPr="00BE6BEF">
        <w:rPr>
          <w:color w:val="000000"/>
          <w:szCs w:val="21"/>
        </w:rPr>
        <w:t>使用编程语言编写计算机程序（如</w:t>
      </w:r>
      <w:r w:rsidR="00562D38" w:rsidRPr="00BE6BEF">
        <w:rPr>
          <w:color w:val="000000"/>
          <w:szCs w:val="21"/>
        </w:rPr>
        <w:t>C</w:t>
      </w:r>
      <w:r w:rsidR="00562D38" w:rsidRPr="00BE6BEF">
        <w:rPr>
          <w:color w:val="000000"/>
          <w:szCs w:val="21"/>
        </w:rPr>
        <w:t>语言、</w:t>
      </w:r>
      <w:r w:rsidR="00562D38" w:rsidRPr="00BE6BEF">
        <w:rPr>
          <w:color w:val="000000"/>
          <w:szCs w:val="21"/>
        </w:rPr>
        <w:t>Java</w:t>
      </w:r>
      <w:r w:rsidR="00562D38" w:rsidRPr="00BE6BEF">
        <w:rPr>
          <w:color w:val="000000"/>
          <w:szCs w:val="21"/>
        </w:rPr>
        <w:t>、</w:t>
      </w:r>
      <w:r w:rsidR="00562D38" w:rsidRPr="00BE6BEF">
        <w:rPr>
          <w:color w:val="000000"/>
          <w:szCs w:val="21"/>
        </w:rPr>
        <w:t>Python</w:t>
      </w:r>
      <w:r w:rsidR="00562D38" w:rsidRPr="00BE6BEF">
        <w:rPr>
          <w:color w:val="000000"/>
          <w:szCs w:val="21"/>
        </w:rPr>
        <w:t>等）</w:t>
      </w:r>
      <w:r w:rsidR="00562D38" w:rsidRPr="00C328C3">
        <w:rPr>
          <w:rFonts w:ascii="宋体" w:hAnsi="宋体"/>
          <w:color w:val="000000"/>
          <w:szCs w:val="21"/>
        </w:rPr>
        <w:t>”</w:t>
      </w:r>
      <w:r w:rsidR="00562D38" w:rsidRPr="00BE6BEF">
        <w:rPr>
          <w:color w:val="000000"/>
          <w:szCs w:val="21"/>
        </w:rPr>
        <w:t>的网民占比为</w:t>
      </w:r>
      <w:r w:rsidR="00562D38" w:rsidRPr="00BE6BEF">
        <w:rPr>
          <w:color w:val="000000"/>
          <w:szCs w:val="21"/>
        </w:rPr>
        <w:t>3.2%</w:t>
      </w:r>
      <w:r w:rsidR="00F56298" w:rsidRPr="00BE6BEF">
        <w:rPr>
          <w:color w:val="000000"/>
          <w:szCs w:val="21"/>
        </w:rPr>
        <w:t>。</w:t>
      </w:r>
    </w:p>
    <w:p w14:paraId="57A26000" w14:textId="2ACAD4AC" w:rsidR="00F0234E" w:rsidRPr="00BE6BEF" w:rsidRDefault="001B6653" w:rsidP="00930A27">
      <w:pPr>
        <w:pStyle w:val="10"/>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379" w:name="_Toc159230019"/>
      <w:bookmarkStart w:id="380" w:name="_Toc159230553"/>
      <w:bookmarkStart w:id="381" w:name="_Toc159233402"/>
      <w:bookmarkStart w:id="382" w:name="_Toc27456"/>
      <w:bookmarkStart w:id="383" w:name="_Toc5378"/>
      <w:bookmarkStart w:id="384" w:name="_Toc3927"/>
      <w:bookmarkStart w:id="385" w:name="_Toc19615"/>
      <w:bookmarkStart w:id="386" w:name="_Toc31005"/>
      <w:bookmarkStart w:id="387" w:name="_Toc130371057"/>
      <w:bookmarkStart w:id="388" w:name="_Toc314260130"/>
      <w:bookmarkStart w:id="389" w:name="_Toc345950551"/>
      <w:bookmarkStart w:id="390" w:name="_Toc376784086"/>
      <w:bookmarkStart w:id="391" w:name="_Toc456859278"/>
      <w:bookmarkStart w:id="392" w:name="_Toc30699"/>
      <w:bookmarkStart w:id="393" w:name="_Toc31362"/>
      <w:bookmarkStart w:id="394" w:name="_Toc25315"/>
      <w:bookmarkStart w:id="395" w:name="_Toc17484"/>
      <w:bookmarkStart w:id="396" w:name="_Toc14594"/>
      <w:bookmarkStart w:id="397" w:name="_Toc130371079"/>
      <w:bookmarkEnd w:id="361"/>
      <w:bookmarkEnd w:id="362"/>
      <w:bookmarkEnd w:id="363"/>
      <w:bookmarkEnd w:id="364"/>
      <w:bookmarkEnd w:id="365"/>
      <w:bookmarkEnd w:id="366"/>
      <w:bookmarkEnd w:id="367"/>
      <w:bookmarkEnd w:id="368"/>
      <w:bookmarkEnd w:id="379"/>
      <w:bookmarkEnd w:id="380"/>
      <w:bookmarkEnd w:id="381"/>
      <w:r w:rsidRPr="00BE6BEF">
        <w:rPr>
          <w:rFonts w:eastAsia="宋体"/>
          <w:bCs/>
          <w:sz w:val="21"/>
          <w:szCs w:val="24"/>
        </w:rPr>
        <w:br w:type="page"/>
      </w:r>
      <w:r w:rsidR="006742BB" w:rsidRPr="00BE6BEF">
        <w:rPr>
          <w:rFonts w:eastAsia="宋体"/>
          <w:bCs/>
          <w:sz w:val="21"/>
          <w:szCs w:val="24"/>
        </w:rPr>
        <w:lastRenderedPageBreak/>
        <w:t xml:space="preserve"> </w:t>
      </w:r>
      <w:bookmarkStart w:id="398" w:name="_Toc162170538"/>
      <w:r w:rsidR="00F0234E" w:rsidRPr="00BE6BEF">
        <w:rPr>
          <w:rFonts w:eastAsia="仿宋_GB2312"/>
          <w:b/>
          <w:color w:val="000000" w:themeColor="text1"/>
          <w:sz w:val="52"/>
          <w:szCs w:val="52"/>
        </w:rPr>
        <w:t>互联网应用发展状况</w:t>
      </w:r>
      <w:bookmarkEnd w:id="382"/>
      <w:bookmarkEnd w:id="383"/>
      <w:bookmarkEnd w:id="384"/>
      <w:bookmarkEnd w:id="385"/>
      <w:bookmarkEnd w:id="386"/>
      <w:bookmarkEnd w:id="387"/>
      <w:bookmarkEnd w:id="398"/>
    </w:p>
    <w:p w14:paraId="6E039844" w14:textId="7EED893C" w:rsidR="00F8174F" w:rsidRPr="00BE6BEF" w:rsidRDefault="00F8174F" w:rsidP="00F8174F">
      <w:pPr>
        <w:ind w:firstLine="420"/>
      </w:pPr>
      <w:r w:rsidRPr="00BE6BEF">
        <w:t>2023</w:t>
      </w:r>
      <w:r w:rsidRPr="00BE6BEF">
        <w:t>年，</w:t>
      </w:r>
      <w:r w:rsidR="006E59F8" w:rsidRPr="00BE6BEF">
        <w:t>我国</w:t>
      </w:r>
      <w:r w:rsidR="00A25230" w:rsidRPr="00BE6BEF">
        <w:t>扎实</w:t>
      </w:r>
      <w:r w:rsidR="004C14DC" w:rsidRPr="00BE6BEF">
        <w:t>推进</w:t>
      </w:r>
      <w:r w:rsidR="00A25230" w:rsidRPr="00BE6BEF">
        <w:t>数字技术和实体经济深度融合，加快发展</w:t>
      </w:r>
      <w:r w:rsidR="006E59F8" w:rsidRPr="00BE6BEF">
        <w:t>数字经济，助力</w:t>
      </w:r>
      <w:r w:rsidR="00A25230" w:rsidRPr="00BE6BEF">
        <w:t>国民</w:t>
      </w:r>
      <w:r w:rsidR="006E59F8" w:rsidRPr="00BE6BEF">
        <w:t>经济回升向好。</w:t>
      </w:r>
      <w:r w:rsidR="009441D8" w:rsidRPr="00BE6BEF">
        <w:t>互联网在商务交易、公共服务等多个领域中的应用不断深化，更好满足人民群众日益增长的美好生活需要。</w:t>
      </w:r>
    </w:p>
    <w:p w14:paraId="792B84B8" w14:textId="4AD92FF2" w:rsidR="00336A2C" w:rsidRPr="00BE6BEF" w:rsidRDefault="009859CF" w:rsidP="00336A2C">
      <w:pPr>
        <w:pStyle w:val="20"/>
        <w:numPr>
          <w:ilvl w:val="0"/>
          <w:numId w:val="5"/>
        </w:numPr>
        <w:spacing w:before="400" w:after="300" w:line="312" w:lineRule="auto"/>
        <w:ind w:left="0" w:firstLine="0"/>
        <w:rPr>
          <w:rFonts w:eastAsia="黑体"/>
          <w:color w:val="000000" w:themeColor="text1"/>
          <w:sz w:val="36"/>
          <w:szCs w:val="36"/>
        </w:rPr>
      </w:pPr>
      <w:bookmarkStart w:id="399" w:name="_Toc162170539"/>
      <w:bookmarkStart w:id="400" w:name="_Toc15090"/>
      <w:bookmarkStart w:id="401" w:name="_Toc29273"/>
      <w:bookmarkStart w:id="402" w:name="_Toc26840"/>
      <w:bookmarkStart w:id="403" w:name="_Toc1580"/>
      <w:bookmarkStart w:id="404" w:name="_Toc2293"/>
      <w:bookmarkStart w:id="405" w:name="_Toc130371058"/>
      <w:r w:rsidRPr="00BE6BEF">
        <w:rPr>
          <w:rFonts w:eastAsia="黑体"/>
          <w:color w:val="000000" w:themeColor="text1"/>
          <w:sz w:val="36"/>
          <w:szCs w:val="36"/>
        </w:rPr>
        <w:t>总体</w:t>
      </w:r>
      <w:r w:rsidR="00336A2C" w:rsidRPr="00BE6BEF">
        <w:rPr>
          <w:rFonts w:eastAsia="黑体"/>
          <w:color w:val="000000" w:themeColor="text1"/>
          <w:sz w:val="36"/>
          <w:szCs w:val="36"/>
        </w:rPr>
        <w:t>发展</w:t>
      </w:r>
      <w:r w:rsidRPr="00BE6BEF">
        <w:rPr>
          <w:rFonts w:eastAsia="黑体"/>
          <w:color w:val="000000" w:themeColor="text1"/>
          <w:sz w:val="36"/>
          <w:szCs w:val="36"/>
        </w:rPr>
        <w:t>状况</w:t>
      </w:r>
      <w:bookmarkEnd w:id="399"/>
    </w:p>
    <w:p w14:paraId="158F918A" w14:textId="09992934" w:rsidR="00336A2C" w:rsidRPr="00BE6BEF" w:rsidRDefault="00336A2C" w:rsidP="00336A2C">
      <w:pPr>
        <w:ind w:firstLine="420"/>
        <w:rPr>
          <w:rFonts w:eastAsiaTheme="minorEastAsia"/>
          <w:color w:val="000000" w:themeColor="text1"/>
          <w:kern w:val="44"/>
          <w:szCs w:val="21"/>
        </w:rPr>
      </w:pPr>
      <w:bookmarkStart w:id="406" w:name="_Toc456859279"/>
      <w:r w:rsidRPr="00BE6BEF">
        <w:rPr>
          <w:color w:val="000000" w:themeColor="text1"/>
        </w:rPr>
        <w:t>2023</w:t>
      </w:r>
      <w:r w:rsidRPr="00BE6BEF">
        <w:rPr>
          <w:color w:val="000000" w:themeColor="text1"/>
        </w:rPr>
        <w:t>年，</w:t>
      </w:r>
      <w:r w:rsidR="00B92519" w:rsidRPr="00BE6BEF">
        <w:rPr>
          <w:color w:val="000000" w:themeColor="text1"/>
        </w:rPr>
        <w:t>我国各类互联网应用不断深化，</w:t>
      </w:r>
      <w:r w:rsidRPr="00BE6BEF">
        <w:rPr>
          <w:color w:val="000000" w:themeColor="text1"/>
        </w:rPr>
        <w:t>用户规模</w:t>
      </w:r>
      <w:r w:rsidR="004C14DC" w:rsidRPr="00BE6BEF">
        <w:rPr>
          <w:color w:val="000000" w:themeColor="text1"/>
        </w:rPr>
        <w:t>持续</w:t>
      </w:r>
      <w:r w:rsidRPr="00BE6BEF">
        <w:rPr>
          <w:color w:val="000000" w:themeColor="text1"/>
        </w:rPr>
        <w:t>增长</w:t>
      </w:r>
      <w:r w:rsidR="004C14DC" w:rsidRPr="00BE6BEF">
        <w:rPr>
          <w:color w:val="000000" w:themeColor="text1"/>
        </w:rPr>
        <w:t>，</w:t>
      </w:r>
      <w:r w:rsidR="00B73BE7" w:rsidRPr="00BE6BEF">
        <w:rPr>
          <w:color w:val="000000" w:themeColor="text1"/>
        </w:rPr>
        <w:t>推动</w:t>
      </w:r>
      <w:r w:rsidR="003521E6" w:rsidRPr="00C328C3">
        <w:rPr>
          <w:rFonts w:ascii="宋体" w:hAnsi="宋体"/>
        </w:rPr>
        <w:t>“</w:t>
      </w:r>
      <w:r w:rsidR="003521E6" w:rsidRPr="00BE6BEF">
        <w:t>使用互联网的个人比例</w:t>
      </w:r>
      <w:r w:rsidR="003521E6" w:rsidRPr="00C328C3">
        <w:rPr>
          <w:rFonts w:ascii="宋体" w:hAnsi="宋体"/>
        </w:rPr>
        <w:t>”</w:t>
      </w:r>
      <w:r w:rsidR="004C14DC" w:rsidRPr="00BE6BEF">
        <w:t>（</w:t>
      </w:r>
      <w:r w:rsidR="003F3F8F" w:rsidRPr="00BE6BEF">
        <w:t>I</w:t>
      </w:r>
      <w:r w:rsidR="004C14DC" w:rsidRPr="00BE6BEF">
        <w:t xml:space="preserve">ndividuals </w:t>
      </w:r>
      <w:r w:rsidR="003F3F8F" w:rsidRPr="00BE6BEF">
        <w:t>U</w:t>
      </w:r>
      <w:r w:rsidR="004C14DC" w:rsidRPr="00BE6BEF">
        <w:t>sing the Internet</w:t>
      </w:r>
      <w:r w:rsidR="00B73BE7" w:rsidRPr="00BE6BEF">
        <w:t>）</w:t>
      </w:r>
      <w:r w:rsidR="004C14DC" w:rsidRPr="00BE6BEF">
        <w:t>达</w:t>
      </w:r>
      <w:r w:rsidR="00B73BE7" w:rsidRPr="00BE6BEF">
        <w:t>到</w:t>
      </w:r>
      <w:r w:rsidR="004C14DC" w:rsidRPr="00BE6BEF">
        <w:t>90.6%</w:t>
      </w:r>
      <w:r w:rsidR="004C14DC" w:rsidRPr="00BE6BEF">
        <w:rPr>
          <w:rStyle w:val="af0"/>
        </w:rPr>
        <w:footnoteReference w:id="27"/>
      </w:r>
      <w:r w:rsidR="004C14DC" w:rsidRPr="00BE6BEF">
        <w:t>。</w:t>
      </w:r>
      <w:r w:rsidRPr="00BE6BEF">
        <w:rPr>
          <w:color w:val="000000" w:themeColor="text1"/>
        </w:rPr>
        <w:t>其中，网约车、在线旅行预订、网络</w:t>
      </w:r>
      <w:r w:rsidR="00B03E7B" w:rsidRPr="00BE6BEF">
        <w:rPr>
          <w:color w:val="000000" w:themeColor="text1"/>
        </w:rPr>
        <w:t>购物</w:t>
      </w:r>
      <w:r w:rsidRPr="00BE6BEF">
        <w:rPr>
          <w:color w:val="000000" w:themeColor="text1"/>
        </w:rPr>
        <w:t>、</w:t>
      </w:r>
      <w:r w:rsidR="006B5572" w:rsidRPr="00BE6BEF">
        <w:rPr>
          <w:color w:val="000000" w:themeColor="text1"/>
        </w:rPr>
        <w:t>网络直播、互联网医疗</w:t>
      </w:r>
      <w:r w:rsidRPr="00BE6BEF">
        <w:rPr>
          <w:color w:val="000000" w:themeColor="text1"/>
        </w:rPr>
        <w:t>的用户规模较</w:t>
      </w:r>
      <w:r w:rsidRPr="00BE6BEF">
        <w:rPr>
          <w:color w:val="000000" w:themeColor="text1"/>
        </w:rPr>
        <w:t>2022</w:t>
      </w:r>
      <w:r w:rsidRPr="00BE6BEF">
        <w:rPr>
          <w:color w:val="000000" w:themeColor="text1"/>
        </w:rPr>
        <w:t>年</w:t>
      </w:r>
      <w:r w:rsidRPr="00BE6BEF">
        <w:rPr>
          <w:color w:val="000000" w:themeColor="text1"/>
        </w:rPr>
        <w:t>12</w:t>
      </w:r>
      <w:r w:rsidRPr="00BE6BEF">
        <w:rPr>
          <w:color w:val="000000" w:themeColor="text1"/>
        </w:rPr>
        <w:t>月分别增长</w:t>
      </w:r>
      <w:r w:rsidR="00B03E7B" w:rsidRPr="00BE6BEF">
        <w:rPr>
          <w:color w:val="000000" w:themeColor="text1"/>
        </w:rPr>
        <w:t>9057</w:t>
      </w:r>
      <w:r w:rsidRPr="00BE6BEF">
        <w:rPr>
          <w:color w:val="000000" w:themeColor="text1"/>
        </w:rPr>
        <w:t>万</w:t>
      </w:r>
      <w:r w:rsidR="00DA2048" w:rsidRPr="00BE6BEF">
        <w:rPr>
          <w:color w:val="000000" w:themeColor="text1"/>
        </w:rPr>
        <w:t>人</w:t>
      </w:r>
      <w:r w:rsidRPr="00BE6BEF">
        <w:rPr>
          <w:color w:val="000000" w:themeColor="text1"/>
        </w:rPr>
        <w:t>、</w:t>
      </w:r>
      <w:r w:rsidR="00B03E7B" w:rsidRPr="00BE6BEF">
        <w:rPr>
          <w:color w:val="000000" w:themeColor="text1"/>
        </w:rPr>
        <w:t>8629</w:t>
      </w:r>
      <w:r w:rsidRPr="00BE6BEF">
        <w:rPr>
          <w:color w:val="000000" w:themeColor="text1"/>
        </w:rPr>
        <w:t>万</w:t>
      </w:r>
      <w:r w:rsidR="00DA2048" w:rsidRPr="00BE6BEF">
        <w:rPr>
          <w:color w:val="000000" w:themeColor="text1"/>
        </w:rPr>
        <w:t>人</w:t>
      </w:r>
      <w:r w:rsidR="00B03E7B" w:rsidRPr="00BE6BEF">
        <w:rPr>
          <w:color w:val="000000" w:themeColor="text1"/>
        </w:rPr>
        <w:t>、</w:t>
      </w:r>
      <w:r w:rsidR="00B03E7B" w:rsidRPr="00BE6BEF">
        <w:rPr>
          <w:color w:val="000000" w:themeColor="text1"/>
        </w:rPr>
        <w:t>69</w:t>
      </w:r>
      <w:r w:rsidR="006A318C" w:rsidRPr="00BE6BEF">
        <w:rPr>
          <w:color w:val="000000" w:themeColor="text1"/>
        </w:rPr>
        <w:t>67</w:t>
      </w:r>
      <w:r w:rsidRPr="00BE6BEF">
        <w:rPr>
          <w:color w:val="000000" w:themeColor="text1"/>
        </w:rPr>
        <w:t>万</w:t>
      </w:r>
      <w:r w:rsidR="00DA2048" w:rsidRPr="00BE6BEF">
        <w:rPr>
          <w:color w:val="000000" w:themeColor="text1"/>
        </w:rPr>
        <w:t>人</w:t>
      </w:r>
      <w:r w:rsidRPr="00BE6BEF">
        <w:rPr>
          <w:color w:val="000000" w:themeColor="text1"/>
        </w:rPr>
        <w:t>、</w:t>
      </w:r>
      <w:r w:rsidR="006B5572" w:rsidRPr="00BE6BEF">
        <w:rPr>
          <w:color w:val="000000" w:themeColor="text1"/>
        </w:rPr>
        <w:t>6501</w:t>
      </w:r>
      <w:r w:rsidR="006B5572" w:rsidRPr="00BE6BEF">
        <w:rPr>
          <w:color w:val="000000" w:themeColor="text1"/>
        </w:rPr>
        <w:t>万人</w:t>
      </w:r>
      <w:r w:rsidR="0031164E" w:rsidRPr="00BE6BEF">
        <w:rPr>
          <w:color w:val="000000" w:themeColor="text1"/>
        </w:rPr>
        <w:t>和</w:t>
      </w:r>
      <w:r w:rsidR="006B5572" w:rsidRPr="00BE6BEF">
        <w:rPr>
          <w:color w:val="000000" w:themeColor="text1"/>
        </w:rPr>
        <w:t>5139</w:t>
      </w:r>
      <w:r w:rsidRPr="00BE6BEF">
        <w:rPr>
          <w:color w:val="000000" w:themeColor="text1"/>
        </w:rPr>
        <w:t>万</w:t>
      </w:r>
      <w:r w:rsidR="00DA2048" w:rsidRPr="00BE6BEF">
        <w:rPr>
          <w:color w:val="000000" w:themeColor="text1"/>
        </w:rPr>
        <w:t>人</w:t>
      </w:r>
      <w:r w:rsidRPr="00BE6BEF">
        <w:rPr>
          <w:color w:val="000000" w:themeColor="text1"/>
        </w:rPr>
        <w:t>，增长率分别为</w:t>
      </w:r>
      <w:r w:rsidR="006B5572" w:rsidRPr="00BE6BEF">
        <w:rPr>
          <w:color w:val="000000" w:themeColor="text1"/>
        </w:rPr>
        <w:t>20.7%</w:t>
      </w:r>
      <w:r w:rsidRPr="00BE6BEF">
        <w:rPr>
          <w:color w:val="000000" w:themeColor="text1"/>
        </w:rPr>
        <w:t>、</w:t>
      </w:r>
      <w:r w:rsidR="006B5572" w:rsidRPr="00BE6BEF">
        <w:rPr>
          <w:color w:val="000000" w:themeColor="text1"/>
        </w:rPr>
        <w:t>20.4%</w:t>
      </w:r>
      <w:r w:rsidRPr="00BE6BEF">
        <w:rPr>
          <w:color w:val="000000" w:themeColor="text1"/>
        </w:rPr>
        <w:t>、</w:t>
      </w:r>
      <w:r w:rsidR="006B5572" w:rsidRPr="00BE6BEF">
        <w:rPr>
          <w:color w:val="000000" w:themeColor="text1"/>
        </w:rPr>
        <w:t>8.2%</w:t>
      </w:r>
      <w:r w:rsidRPr="00BE6BEF">
        <w:rPr>
          <w:color w:val="000000" w:themeColor="text1"/>
        </w:rPr>
        <w:t>、</w:t>
      </w:r>
      <w:r w:rsidR="006B5572" w:rsidRPr="00BE6BEF">
        <w:rPr>
          <w:color w:val="000000" w:themeColor="text1"/>
        </w:rPr>
        <w:t>8.7%</w:t>
      </w:r>
      <w:r w:rsidR="0031164E" w:rsidRPr="00BE6BEF">
        <w:rPr>
          <w:color w:val="000000" w:themeColor="text1"/>
        </w:rPr>
        <w:t>和</w:t>
      </w:r>
      <w:r w:rsidR="006B5572" w:rsidRPr="00BE6BEF">
        <w:rPr>
          <w:color w:val="000000" w:themeColor="text1"/>
        </w:rPr>
        <w:t>14.2%</w:t>
      </w:r>
      <w:r w:rsidRPr="00BE6BEF">
        <w:rPr>
          <w:color w:val="000000" w:themeColor="text1"/>
        </w:rPr>
        <w:t>。</w:t>
      </w:r>
      <w:r w:rsidR="004C14DC" w:rsidRPr="00BE6BEF" w:rsidDel="004C14DC">
        <w:t xml:space="preserve"> </w:t>
      </w:r>
    </w:p>
    <w:p w14:paraId="2D80438A" w14:textId="4D800051" w:rsidR="00D30690" w:rsidRPr="00BE6BEF" w:rsidRDefault="00D30690" w:rsidP="00E35880">
      <w:pPr>
        <w:ind w:firstLineChars="0" w:firstLine="0"/>
        <w:jc w:val="center"/>
      </w:pPr>
      <w:r w:rsidRPr="00BE6BEF">
        <w:t>表</w:t>
      </w:r>
      <w:r w:rsidRPr="00BE6BEF">
        <w:t xml:space="preserve"> </w:t>
      </w:r>
      <w:r w:rsidRPr="00BE6BEF">
        <w:fldChar w:fldCharType="begin"/>
      </w:r>
      <w:r w:rsidRPr="00BE6BEF">
        <w:instrText xml:space="preserve"> SEQ </w:instrText>
      </w:r>
      <w:r w:rsidRPr="00BE6BEF">
        <w:instrText>表</w:instrText>
      </w:r>
      <w:r w:rsidRPr="00BE6BEF">
        <w:instrText xml:space="preserve"> \* ARABIC </w:instrText>
      </w:r>
      <w:r w:rsidRPr="00BE6BEF">
        <w:fldChar w:fldCharType="separate"/>
      </w:r>
      <w:r w:rsidR="00F245C3">
        <w:rPr>
          <w:noProof/>
        </w:rPr>
        <w:t>5</w:t>
      </w:r>
      <w:r w:rsidRPr="00BE6BEF">
        <w:fldChar w:fldCharType="end"/>
      </w:r>
      <w:r w:rsidRPr="00BE6BEF">
        <w:t xml:space="preserve">  2022.12-2023.12</w:t>
      </w:r>
      <w:r w:rsidRPr="00BE6BEF">
        <w:t>各类互联网应用用户规模和网民使用率</w:t>
      </w:r>
    </w:p>
    <w:tbl>
      <w:tblPr>
        <w:tblStyle w:val="1414"/>
        <w:tblW w:w="6593" w:type="pct"/>
        <w:jc w:val="center"/>
        <w:tblBorders>
          <w:left w:val="none" w:sz="0" w:space="0" w:color="auto"/>
          <w:right w:val="none" w:sz="0" w:space="0" w:color="auto"/>
        </w:tblBorders>
        <w:tblLayout w:type="fixed"/>
        <w:tblLook w:val="04A0" w:firstRow="1" w:lastRow="0" w:firstColumn="1" w:lastColumn="0" w:noHBand="0" w:noVBand="1"/>
      </w:tblPr>
      <w:tblGrid>
        <w:gridCol w:w="2413"/>
        <w:gridCol w:w="1840"/>
        <w:gridCol w:w="1844"/>
        <w:gridCol w:w="1700"/>
        <w:gridCol w:w="1849"/>
        <w:gridCol w:w="1254"/>
      </w:tblGrid>
      <w:tr w:rsidR="00CC6000" w:rsidRPr="00BE6BEF" w14:paraId="146C9237" w14:textId="77777777" w:rsidTr="00D70435">
        <w:trPr>
          <w:trHeight w:val="623"/>
          <w:tblHeader/>
          <w:jc w:val="center"/>
        </w:trPr>
        <w:tc>
          <w:tcPr>
            <w:tcW w:w="1107" w:type="pct"/>
            <w:noWrap/>
            <w:vAlign w:val="center"/>
          </w:tcPr>
          <w:p w14:paraId="2CABCC8A" w14:textId="3CCE895A"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应用</w:t>
            </w:r>
          </w:p>
        </w:tc>
        <w:tc>
          <w:tcPr>
            <w:tcW w:w="844" w:type="pct"/>
            <w:vAlign w:val="center"/>
          </w:tcPr>
          <w:p w14:paraId="70E15D64" w14:textId="4D7550E1"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2023.12</w:t>
            </w:r>
            <w:r w:rsidR="00E87A93" w:rsidRPr="00BE6BEF">
              <w:rPr>
                <w:rFonts w:ascii="Times New Roman" w:hAnsi="Times New Roman"/>
                <w:color w:val="000000" w:themeColor="text1"/>
                <w:sz w:val="18"/>
                <w:szCs w:val="18"/>
              </w:rPr>
              <w:t>用户</w:t>
            </w:r>
            <w:r w:rsidRPr="00BE6BEF">
              <w:rPr>
                <w:rFonts w:ascii="Times New Roman" w:hAnsi="Times New Roman"/>
                <w:color w:val="000000" w:themeColor="text1"/>
                <w:sz w:val="18"/>
                <w:szCs w:val="18"/>
              </w:rPr>
              <w:t>规模</w:t>
            </w:r>
          </w:p>
          <w:p w14:paraId="6015EB1A" w14:textId="10C8BC64"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（万人）</w:t>
            </w:r>
          </w:p>
        </w:tc>
        <w:tc>
          <w:tcPr>
            <w:tcW w:w="846" w:type="pct"/>
            <w:vAlign w:val="center"/>
          </w:tcPr>
          <w:p w14:paraId="77FE4619" w14:textId="4CC30684"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2023.12</w:t>
            </w:r>
            <w:r w:rsidRPr="00BE6BEF">
              <w:rPr>
                <w:rFonts w:ascii="Times New Roman" w:hAnsi="Times New Roman"/>
                <w:color w:val="000000" w:themeColor="text1"/>
                <w:sz w:val="18"/>
                <w:szCs w:val="18"/>
              </w:rPr>
              <w:t>网民使用率</w:t>
            </w:r>
          </w:p>
        </w:tc>
        <w:tc>
          <w:tcPr>
            <w:tcW w:w="780" w:type="pct"/>
            <w:vAlign w:val="center"/>
          </w:tcPr>
          <w:p w14:paraId="50527569" w14:textId="42D40AE3"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2022.12</w:t>
            </w:r>
            <w:r w:rsidRPr="00BE6BEF">
              <w:rPr>
                <w:rFonts w:ascii="Times New Roman" w:hAnsi="Times New Roman"/>
                <w:color w:val="000000" w:themeColor="text1"/>
                <w:sz w:val="18"/>
                <w:szCs w:val="18"/>
              </w:rPr>
              <w:t>用户规模</w:t>
            </w:r>
          </w:p>
          <w:p w14:paraId="55D2A7F1" w14:textId="1CD27154"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（万人）</w:t>
            </w:r>
          </w:p>
        </w:tc>
        <w:tc>
          <w:tcPr>
            <w:tcW w:w="848" w:type="pct"/>
            <w:vAlign w:val="center"/>
          </w:tcPr>
          <w:p w14:paraId="5FEEC3C6" w14:textId="739F0EAD"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2022.12</w:t>
            </w:r>
            <w:r w:rsidRPr="00BE6BEF">
              <w:rPr>
                <w:rFonts w:ascii="Times New Roman" w:hAnsi="Times New Roman"/>
                <w:color w:val="000000" w:themeColor="text1"/>
                <w:sz w:val="18"/>
                <w:szCs w:val="18"/>
              </w:rPr>
              <w:t>网民使用率</w:t>
            </w:r>
          </w:p>
        </w:tc>
        <w:tc>
          <w:tcPr>
            <w:tcW w:w="575" w:type="pct"/>
            <w:vAlign w:val="center"/>
          </w:tcPr>
          <w:p w14:paraId="43A10C95" w14:textId="0F0FCC21" w:rsidR="00CC6000" w:rsidRPr="00BE6BEF" w:rsidRDefault="00CC6000" w:rsidP="00CC6000">
            <w:pPr>
              <w:ind w:firstLineChars="0" w:firstLine="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增长率</w:t>
            </w:r>
          </w:p>
        </w:tc>
      </w:tr>
      <w:tr w:rsidR="00CC6000" w:rsidRPr="00BE6BEF" w14:paraId="26522A59" w14:textId="77777777" w:rsidTr="00D70435">
        <w:trPr>
          <w:trHeight w:val="130"/>
          <w:jc w:val="center"/>
        </w:trPr>
        <w:tc>
          <w:tcPr>
            <w:tcW w:w="1107" w:type="pct"/>
            <w:noWrap/>
          </w:tcPr>
          <w:p w14:paraId="2431F28B" w14:textId="411E0BC8"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网络视频（含短视频）</w:t>
            </w:r>
          </w:p>
          <w:p w14:paraId="755AA7E6" w14:textId="654D915B"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即时通信</w:t>
            </w:r>
          </w:p>
          <w:p w14:paraId="4A4823BF" w14:textId="6D291C7F"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短视频</w:t>
            </w:r>
          </w:p>
          <w:p w14:paraId="4C9044C1" w14:textId="205C61EB"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网络支付</w:t>
            </w:r>
          </w:p>
          <w:p w14:paraId="6CBA682F" w14:textId="31770788"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网络购物</w:t>
            </w:r>
          </w:p>
          <w:p w14:paraId="61011AB5" w14:textId="5A1A12FA"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搜索引擎</w:t>
            </w:r>
          </w:p>
          <w:p w14:paraId="228BF11C" w14:textId="589067C2"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网络直播</w:t>
            </w:r>
          </w:p>
          <w:p w14:paraId="32E9B787" w14:textId="55401D52"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网络音乐</w:t>
            </w:r>
          </w:p>
          <w:p w14:paraId="5C9637D7" w14:textId="045CB492"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网上外卖</w:t>
            </w:r>
          </w:p>
          <w:p w14:paraId="6EBD80CC" w14:textId="3746869D"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网约车</w:t>
            </w:r>
          </w:p>
          <w:p w14:paraId="56F6AE49" w14:textId="27A6FF71"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网络文学</w:t>
            </w:r>
          </w:p>
          <w:p w14:paraId="12BEFB0E" w14:textId="7ED40D53"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lastRenderedPageBreak/>
              <w:t>在线旅行预订</w:t>
            </w:r>
          </w:p>
          <w:p w14:paraId="10C725F2" w14:textId="2981E3A2"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互联网医疗</w:t>
            </w:r>
          </w:p>
          <w:p w14:paraId="51D98727" w14:textId="6626314C" w:rsidR="00CC6000" w:rsidRPr="00BE6BEF" w:rsidRDefault="00CC6000" w:rsidP="00CC6000">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网络音频</w:t>
            </w:r>
            <w:r w:rsidRPr="00BE6BEF">
              <w:rPr>
                <w:rStyle w:val="af0"/>
                <w:rFonts w:ascii="Times New Roman" w:hAnsi="Times New Roman"/>
                <w:color w:val="000000" w:themeColor="text1"/>
                <w:sz w:val="18"/>
                <w:szCs w:val="18"/>
              </w:rPr>
              <w:footnoteReference w:id="28"/>
            </w:r>
          </w:p>
        </w:tc>
        <w:tc>
          <w:tcPr>
            <w:tcW w:w="844" w:type="pct"/>
          </w:tcPr>
          <w:p w14:paraId="7FF013ED"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106,671</w:t>
            </w:r>
          </w:p>
          <w:p w14:paraId="383975DE"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105,963</w:t>
            </w:r>
          </w:p>
          <w:p w14:paraId="0F6B886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105,330</w:t>
            </w:r>
          </w:p>
          <w:p w14:paraId="2B5CF7E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95,386</w:t>
            </w:r>
          </w:p>
          <w:p w14:paraId="289FA8B2"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91,496</w:t>
            </w:r>
          </w:p>
          <w:p w14:paraId="10178298"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82,670</w:t>
            </w:r>
          </w:p>
          <w:p w14:paraId="70F9B118"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81,566</w:t>
            </w:r>
          </w:p>
          <w:p w14:paraId="360BE88B"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71,464</w:t>
            </w:r>
          </w:p>
          <w:p w14:paraId="01E4FBE2"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54,454</w:t>
            </w:r>
          </w:p>
          <w:p w14:paraId="489FC958" w14:textId="1FA1891E"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52,765</w:t>
            </w:r>
          </w:p>
          <w:p w14:paraId="34FC104F" w14:textId="761DA8DF"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52,017</w:t>
            </w:r>
          </w:p>
          <w:p w14:paraId="450A814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50,901</w:t>
            </w:r>
          </w:p>
          <w:p w14:paraId="3F0EBE83"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41,393</w:t>
            </w:r>
          </w:p>
          <w:p w14:paraId="6485F94D" w14:textId="33AF7E22"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33,189</w:t>
            </w:r>
          </w:p>
        </w:tc>
        <w:tc>
          <w:tcPr>
            <w:tcW w:w="846" w:type="pct"/>
          </w:tcPr>
          <w:p w14:paraId="70DDC599"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97.7%</w:t>
            </w:r>
          </w:p>
          <w:p w14:paraId="06F28203"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97.0%</w:t>
            </w:r>
          </w:p>
          <w:p w14:paraId="20725122"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96.4%</w:t>
            </w:r>
          </w:p>
          <w:p w14:paraId="5C9F46FD"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87.3%</w:t>
            </w:r>
          </w:p>
          <w:p w14:paraId="6573363E"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83.8%</w:t>
            </w:r>
          </w:p>
          <w:p w14:paraId="0FF4DCA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75.7%</w:t>
            </w:r>
          </w:p>
          <w:p w14:paraId="3FC22E10"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74.7%</w:t>
            </w:r>
          </w:p>
          <w:p w14:paraId="176E0085"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65.4%</w:t>
            </w:r>
          </w:p>
          <w:p w14:paraId="7216A696"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49.9%</w:t>
            </w:r>
          </w:p>
          <w:p w14:paraId="6A01B224" w14:textId="4A39AD79"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48.3%</w:t>
            </w:r>
          </w:p>
          <w:p w14:paraId="5E1BED43" w14:textId="11FA73C9"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47.6%</w:t>
            </w:r>
          </w:p>
          <w:p w14:paraId="706A098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46.6%</w:t>
            </w:r>
          </w:p>
          <w:p w14:paraId="2EFCEA0C"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37.9%</w:t>
            </w:r>
          </w:p>
          <w:p w14:paraId="17DCCFA1" w14:textId="37AB8C0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30.4%</w:t>
            </w:r>
          </w:p>
        </w:tc>
        <w:tc>
          <w:tcPr>
            <w:tcW w:w="780" w:type="pct"/>
          </w:tcPr>
          <w:p w14:paraId="2122CF24" w14:textId="69390A48"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103,057</w:t>
            </w:r>
          </w:p>
          <w:p w14:paraId="55042A98" w14:textId="5D83FA6C"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103,807</w:t>
            </w:r>
          </w:p>
          <w:p w14:paraId="4CB386FC" w14:textId="16A445DF"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101,185</w:t>
            </w:r>
          </w:p>
          <w:p w14:paraId="1E4E4DB6" w14:textId="2A73A4B2"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91,144</w:t>
            </w:r>
          </w:p>
          <w:p w14:paraId="3D0802A1" w14:textId="0B8D387A"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84,529</w:t>
            </w:r>
          </w:p>
          <w:p w14:paraId="7759A736" w14:textId="03984261"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80,166</w:t>
            </w:r>
          </w:p>
          <w:p w14:paraId="1F2A9A4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75,065</w:t>
            </w:r>
          </w:p>
          <w:p w14:paraId="2C4E60C8"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68,420</w:t>
            </w:r>
          </w:p>
          <w:p w14:paraId="4246DA62"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52,116</w:t>
            </w:r>
          </w:p>
          <w:p w14:paraId="45F64D7B" w14:textId="4CA253B0"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43,708</w:t>
            </w:r>
          </w:p>
          <w:p w14:paraId="5B83FE98" w14:textId="3B46FC35"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49,233</w:t>
            </w:r>
          </w:p>
          <w:p w14:paraId="6F8C7EF1"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42,272</w:t>
            </w:r>
          </w:p>
          <w:p w14:paraId="487FE1DD"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36,254</w:t>
            </w:r>
          </w:p>
          <w:p w14:paraId="11EEC40A" w14:textId="37C19E70"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31,836</w:t>
            </w:r>
          </w:p>
        </w:tc>
        <w:tc>
          <w:tcPr>
            <w:tcW w:w="848" w:type="pct"/>
          </w:tcPr>
          <w:p w14:paraId="75FF2DDE" w14:textId="4F51FCD2"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96.5%</w:t>
            </w:r>
          </w:p>
          <w:p w14:paraId="4E9AE8CC" w14:textId="2E944F0F"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97.2%</w:t>
            </w:r>
          </w:p>
          <w:p w14:paraId="72DEA603"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94.8%</w:t>
            </w:r>
          </w:p>
          <w:p w14:paraId="6293BA06"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85.4%</w:t>
            </w:r>
          </w:p>
          <w:p w14:paraId="58545876"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79.2%</w:t>
            </w:r>
          </w:p>
          <w:p w14:paraId="36D2905E"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75.1%</w:t>
            </w:r>
          </w:p>
          <w:p w14:paraId="61A8AF22"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70.3%</w:t>
            </w:r>
          </w:p>
          <w:p w14:paraId="1F53A184"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64.1%</w:t>
            </w:r>
          </w:p>
          <w:p w14:paraId="24EE8A34"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48.8%</w:t>
            </w:r>
          </w:p>
          <w:p w14:paraId="60F1F97B" w14:textId="7BE763A6"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40.9%</w:t>
            </w:r>
          </w:p>
          <w:p w14:paraId="12CB0A01" w14:textId="119E5FB3"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46.1%</w:t>
            </w:r>
          </w:p>
          <w:p w14:paraId="124B946B"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39.6%</w:t>
            </w:r>
          </w:p>
          <w:p w14:paraId="78898E5B"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34.0%</w:t>
            </w:r>
          </w:p>
          <w:p w14:paraId="6163A53C" w14:textId="50272FD2"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29.8%</w:t>
            </w:r>
          </w:p>
        </w:tc>
        <w:tc>
          <w:tcPr>
            <w:tcW w:w="575" w:type="pct"/>
          </w:tcPr>
          <w:p w14:paraId="6571F435" w14:textId="068F87B2"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3.5%</w:t>
            </w:r>
          </w:p>
          <w:p w14:paraId="5368A798" w14:textId="3C506E13"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2.1%</w:t>
            </w:r>
          </w:p>
          <w:p w14:paraId="68E3F733"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4.1%</w:t>
            </w:r>
          </w:p>
          <w:p w14:paraId="3EDA07C1" w14:textId="288B2F65"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4.7%</w:t>
            </w:r>
          </w:p>
          <w:p w14:paraId="4D2A7DDB"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8.2%</w:t>
            </w:r>
          </w:p>
          <w:p w14:paraId="2880196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3.1%</w:t>
            </w:r>
          </w:p>
          <w:p w14:paraId="6B0F06D9"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8.7%</w:t>
            </w:r>
          </w:p>
          <w:p w14:paraId="0FFE6A7A"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4.4%</w:t>
            </w:r>
          </w:p>
          <w:p w14:paraId="2E1B54B6"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4.5%</w:t>
            </w:r>
          </w:p>
          <w:p w14:paraId="4314F1E0" w14:textId="03CA14E5"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20.7%</w:t>
            </w:r>
          </w:p>
          <w:p w14:paraId="675DE6DD" w14:textId="7A9057E0"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5.7%</w:t>
            </w:r>
          </w:p>
          <w:p w14:paraId="216AEC9C"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20.4%</w:t>
            </w:r>
          </w:p>
          <w:p w14:paraId="70596181" w14:textId="77777777"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14.2%</w:t>
            </w:r>
          </w:p>
          <w:p w14:paraId="22F18398" w14:textId="3ECF1E35" w:rsidR="00CC6000" w:rsidRPr="00BE6BEF" w:rsidRDefault="00CC6000" w:rsidP="00CC6000">
            <w:pPr>
              <w:ind w:rightChars="74" w:right="155" w:firstLine="360"/>
              <w:jc w:val="center"/>
              <w:rPr>
                <w:rFonts w:ascii="Times New Roman" w:hAnsi="Times New Roman"/>
                <w:sz w:val="18"/>
                <w:szCs w:val="18"/>
              </w:rPr>
            </w:pPr>
            <w:r w:rsidRPr="00BE6BEF">
              <w:rPr>
                <w:rFonts w:ascii="Times New Roman" w:hAnsi="Times New Roman"/>
                <w:sz w:val="18"/>
                <w:szCs w:val="18"/>
              </w:rPr>
              <w:t>4.3%</w:t>
            </w:r>
          </w:p>
        </w:tc>
      </w:tr>
    </w:tbl>
    <w:p w14:paraId="4E98A980" w14:textId="2F8C8A5D" w:rsidR="00467B28" w:rsidRPr="00BE6BEF" w:rsidRDefault="00467B28">
      <w:pPr>
        <w:pStyle w:val="20"/>
        <w:numPr>
          <w:ilvl w:val="0"/>
          <w:numId w:val="5"/>
        </w:numPr>
        <w:spacing w:before="400" w:after="300" w:line="312" w:lineRule="auto"/>
        <w:ind w:left="0" w:firstLine="0"/>
        <w:rPr>
          <w:rFonts w:eastAsia="黑体"/>
          <w:color w:val="000000" w:themeColor="text1"/>
          <w:sz w:val="36"/>
          <w:szCs w:val="36"/>
        </w:rPr>
      </w:pPr>
      <w:bookmarkStart w:id="407" w:name="_Toc78288088"/>
      <w:bookmarkStart w:id="408" w:name="_Toc162170540"/>
      <w:bookmarkEnd w:id="388"/>
      <w:bookmarkEnd w:id="389"/>
      <w:bookmarkEnd w:id="390"/>
      <w:bookmarkEnd w:id="391"/>
      <w:bookmarkEnd w:id="392"/>
      <w:bookmarkEnd w:id="393"/>
      <w:bookmarkEnd w:id="394"/>
      <w:bookmarkEnd w:id="395"/>
      <w:bookmarkEnd w:id="396"/>
      <w:bookmarkEnd w:id="397"/>
      <w:bookmarkEnd w:id="400"/>
      <w:bookmarkEnd w:id="401"/>
      <w:bookmarkEnd w:id="402"/>
      <w:bookmarkEnd w:id="403"/>
      <w:bookmarkEnd w:id="404"/>
      <w:bookmarkEnd w:id="405"/>
      <w:bookmarkEnd w:id="406"/>
      <w:r w:rsidRPr="00BE6BEF">
        <w:rPr>
          <w:rFonts w:eastAsia="黑体"/>
          <w:color w:val="000000" w:themeColor="text1"/>
          <w:sz w:val="36"/>
          <w:szCs w:val="36"/>
        </w:rPr>
        <w:lastRenderedPageBreak/>
        <w:t>基础应用类应用</w:t>
      </w:r>
      <w:bookmarkEnd w:id="407"/>
      <w:bookmarkEnd w:id="408"/>
    </w:p>
    <w:p w14:paraId="5A0D8A0D" w14:textId="5D972B56" w:rsidR="00CB4029" w:rsidRPr="00BE6BEF" w:rsidRDefault="00CB4029" w:rsidP="00CB4029">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409" w:name="_Toc162170541"/>
      <w:bookmarkStart w:id="410" w:name="_Toc139464249"/>
      <w:bookmarkStart w:id="411" w:name="_Toc78288089"/>
      <w:r w:rsidRPr="00BE6BEF">
        <w:rPr>
          <w:rFonts w:eastAsia="楷体_GB2312"/>
          <w:color w:val="000000" w:themeColor="text1"/>
          <w:sz w:val="30"/>
          <w:szCs w:val="30"/>
        </w:rPr>
        <w:t>即时通信</w:t>
      </w:r>
      <w:bookmarkEnd w:id="409"/>
    </w:p>
    <w:p w14:paraId="1DB9031B" w14:textId="129FF228" w:rsidR="00395156" w:rsidRPr="00BE6BEF" w:rsidRDefault="00C67AA2" w:rsidP="00395156">
      <w:pPr>
        <w:ind w:firstLine="420"/>
        <w:rPr>
          <w:szCs w:val="21"/>
        </w:rPr>
      </w:pPr>
      <w:r w:rsidRPr="00BE6BEF">
        <w:rPr>
          <w:szCs w:val="21"/>
        </w:rPr>
        <w:t>截至</w:t>
      </w:r>
      <w:r w:rsidRPr="00BE6BEF">
        <w:rPr>
          <w:szCs w:val="21"/>
        </w:rPr>
        <w:t>2023</w:t>
      </w:r>
      <w:r w:rsidRPr="00BE6BEF">
        <w:rPr>
          <w:szCs w:val="21"/>
        </w:rPr>
        <w:t>年</w:t>
      </w:r>
      <w:r w:rsidRPr="00BE6BEF">
        <w:rPr>
          <w:szCs w:val="21"/>
        </w:rPr>
        <w:t>12</w:t>
      </w:r>
      <w:r w:rsidRPr="00BE6BEF">
        <w:rPr>
          <w:szCs w:val="21"/>
        </w:rPr>
        <w:t>月，我国即时通信用户规模达</w:t>
      </w:r>
      <w:r w:rsidRPr="00BE6BEF">
        <w:rPr>
          <w:szCs w:val="21"/>
        </w:rPr>
        <w:t>10.60</w:t>
      </w:r>
      <w:r w:rsidRPr="00BE6BEF">
        <w:rPr>
          <w:szCs w:val="21"/>
        </w:rPr>
        <w:t>亿人，较</w:t>
      </w:r>
      <w:r w:rsidRPr="00BE6BEF">
        <w:rPr>
          <w:szCs w:val="21"/>
        </w:rPr>
        <w:t>2022</w:t>
      </w:r>
      <w:r w:rsidRPr="00BE6BEF">
        <w:rPr>
          <w:szCs w:val="21"/>
        </w:rPr>
        <w:t>年</w:t>
      </w:r>
      <w:r w:rsidRPr="00BE6BEF">
        <w:rPr>
          <w:szCs w:val="21"/>
        </w:rPr>
        <w:t>12</w:t>
      </w:r>
      <w:r w:rsidRPr="00BE6BEF">
        <w:rPr>
          <w:szCs w:val="21"/>
        </w:rPr>
        <w:t>月增长</w:t>
      </w:r>
      <w:r w:rsidRPr="00BE6BEF">
        <w:rPr>
          <w:szCs w:val="21"/>
        </w:rPr>
        <w:t>2155</w:t>
      </w:r>
      <w:r w:rsidRPr="00BE6BEF">
        <w:rPr>
          <w:szCs w:val="21"/>
        </w:rPr>
        <w:t>万人，占网民整体的</w:t>
      </w:r>
      <w:r w:rsidRPr="00BE6BEF">
        <w:rPr>
          <w:szCs w:val="21"/>
        </w:rPr>
        <w:t>97.0%</w:t>
      </w:r>
      <w:r w:rsidR="00395156" w:rsidRPr="00BE6BEF">
        <w:rPr>
          <w:szCs w:val="21"/>
        </w:rPr>
        <w:t>。</w:t>
      </w:r>
    </w:p>
    <w:p w14:paraId="5DB8E87E" w14:textId="5E395FE7" w:rsidR="00395156" w:rsidRPr="00BE6BEF" w:rsidRDefault="00117886" w:rsidP="005D57F8">
      <w:pPr>
        <w:keepNext/>
        <w:spacing w:beforeLines="50" w:before="156"/>
        <w:ind w:firstLineChars="0" w:firstLine="0"/>
        <w:jc w:val="center"/>
      </w:pPr>
      <w:r w:rsidRPr="00BE6BEF">
        <w:rPr>
          <w:rFonts w:eastAsia="仿宋"/>
          <w:noProof/>
          <w:sz w:val="24"/>
          <w:szCs w:val="20"/>
        </w:rPr>
        <w:drawing>
          <wp:inline distT="0" distB="0" distL="0" distR="0" wp14:anchorId="5A21070B" wp14:editId="6A58D58F">
            <wp:extent cx="4895850" cy="2876550"/>
            <wp:effectExtent l="0" t="0" r="6350" b="6350"/>
            <wp:docPr id="1955186512" name="图表 19551865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BC00C5" w14:textId="77B863CF" w:rsidR="00395156" w:rsidRPr="00BE6BEF" w:rsidRDefault="00F76996" w:rsidP="00F76996">
      <w:pPr>
        <w:pStyle w:val="af3"/>
        <w:spacing w:before="156"/>
        <w:rPr>
          <w:rFonts w:cs="Times New Roman"/>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28</w:t>
      </w:r>
      <w:r w:rsidRPr="00BE6BEF">
        <w:rPr>
          <w:rFonts w:cs="Times New Roman"/>
        </w:rPr>
        <w:fldChar w:fldCharType="end"/>
      </w:r>
      <w:r w:rsidR="00395156" w:rsidRPr="00BE6BEF">
        <w:rPr>
          <w:rFonts w:cs="Times New Roman"/>
        </w:rPr>
        <w:t xml:space="preserve">  2020.3-2023.12</w:t>
      </w:r>
      <w:r w:rsidR="00395156" w:rsidRPr="00BE6BEF">
        <w:rPr>
          <w:rFonts w:eastAsia="宋体" w:cs="Times New Roman"/>
        </w:rPr>
        <w:t>即时通信用户规模及使用率</w:t>
      </w:r>
    </w:p>
    <w:p w14:paraId="267BC489" w14:textId="2A6F5919" w:rsidR="00F5509C" w:rsidRPr="00BE6BEF" w:rsidRDefault="00BF4BA1" w:rsidP="00F5509C">
      <w:pPr>
        <w:ind w:firstLine="420"/>
        <w:rPr>
          <w:szCs w:val="21"/>
        </w:rPr>
      </w:pPr>
      <w:r w:rsidRPr="00BE6BEF">
        <w:rPr>
          <w:szCs w:val="21"/>
        </w:rPr>
        <w:t>2023</w:t>
      </w:r>
      <w:r w:rsidRPr="00BE6BEF">
        <w:rPr>
          <w:szCs w:val="21"/>
        </w:rPr>
        <w:t>年</w:t>
      </w:r>
      <w:r w:rsidR="00D35567" w:rsidRPr="00BE6BEF">
        <w:rPr>
          <w:szCs w:val="21"/>
        </w:rPr>
        <w:t>，</w:t>
      </w:r>
      <w:r w:rsidR="004E623E" w:rsidRPr="00BE6BEF">
        <w:rPr>
          <w:szCs w:val="21"/>
        </w:rPr>
        <w:t>我国</w:t>
      </w:r>
      <w:r w:rsidR="00F5509C" w:rsidRPr="00BE6BEF">
        <w:rPr>
          <w:szCs w:val="21"/>
        </w:rPr>
        <w:t>即时通信业务</w:t>
      </w:r>
      <w:r w:rsidR="00BE2B69" w:rsidRPr="00BE6BEF">
        <w:rPr>
          <w:szCs w:val="21"/>
        </w:rPr>
        <w:t>发展势头良好，</w:t>
      </w:r>
      <w:r w:rsidR="00C10B67" w:rsidRPr="00BE6BEF">
        <w:rPr>
          <w:szCs w:val="21"/>
        </w:rPr>
        <w:t>技术</w:t>
      </w:r>
      <w:r w:rsidR="00BE2B69" w:rsidRPr="00BE6BEF">
        <w:rPr>
          <w:szCs w:val="21"/>
        </w:rPr>
        <w:t>创新步伐加快</w:t>
      </w:r>
      <w:r w:rsidR="00DD1409" w:rsidRPr="00BE6BEF">
        <w:rPr>
          <w:szCs w:val="21"/>
        </w:rPr>
        <w:t>，</w:t>
      </w:r>
      <w:r w:rsidR="00BE2B69" w:rsidRPr="00BE6BEF">
        <w:rPr>
          <w:szCs w:val="21"/>
        </w:rPr>
        <w:t>行业整体发展稳中有进，</w:t>
      </w:r>
      <w:r w:rsidR="002C28C6" w:rsidRPr="00BE6BEF">
        <w:rPr>
          <w:szCs w:val="21"/>
        </w:rPr>
        <w:t>助力推动网络强国建设</w:t>
      </w:r>
      <w:r w:rsidR="00F5509C" w:rsidRPr="00BE6BEF">
        <w:rPr>
          <w:szCs w:val="21"/>
        </w:rPr>
        <w:t>。</w:t>
      </w:r>
    </w:p>
    <w:p w14:paraId="752F84F9" w14:textId="7A3BB7F8" w:rsidR="00F5509C" w:rsidRPr="00BE6BEF" w:rsidRDefault="00F5509C" w:rsidP="00F5509C">
      <w:pPr>
        <w:ind w:firstLine="428"/>
        <w:rPr>
          <w:szCs w:val="21"/>
        </w:rPr>
      </w:pPr>
      <w:r w:rsidRPr="00BE6BEF">
        <w:rPr>
          <w:b/>
          <w:bCs/>
          <w:szCs w:val="21"/>
        </w:rPr>
        <w:t>一是</w:t>
      </w:r>
      <w:r w:rsidR="00CB07D6" w:rsidRPr="00BE6BEF">
        <w:rPr>
          <w:b/>
          <w:bCs/>
          <w:szCs w:val="21"/>
        </w:rPr>
        <w:t>业务发展呈现良好势头</w:t>
      </w:r>
      <w:r w:rsidRPr="00BE6BEF">
        <w:rPr>
          <w:b/>
          <w:bCs/>
          <w:szCs w:val="21"/>
        </w:rPr>
        <w:t>。</w:t>
      </w:r>
      <w:r w:rsidR="00401EC0" w:rsidRPr="00BE6BEF">
        <w:rPr>
          <w:szCs w:val="21"/>
        </w:rPr>
        <w:t>作为即时通信</w:t>
      </w:r>
      <w:r w:rsidR="005D4A6A" w:rsidRPr="00BE6BEF">
        <w:rPr>
          <w:szCs w:val="21"/>
        </w:rPr>
        <w:t>业务</w:t>
      </w:r>
      <w:r w:rsidR="002D2AB8" w:rsidRPr="00BE6BEF">
        <w:rPr>
          <w:szCs w:val="21"/>
        </w:rPr>
        <w:t>的</w:t>
      </w:r>
      <w:r w:rsidR="001552E9" w:rsidRPr="00BE6BEF">
        <w:rPr>
          <w:szCs w:val="21"/>
        </w:rPr>
        <w:t>传统</w:t>
      </w:r>
      <w:r w:rsidR="008F12EA" w:rsidRPr="00BE6BEF">
        <w:rPr>
          <w:szCs w:val="21"/>
        </w:rPr>
        <w:t>领域</w:t>
      </w:r>
      <w:r w:rsidR="00401EC0" w:rsidRPr="00BE6BEF">
        <w:rPr>
          <w:szCs w:val="21"/>
        </w:rPr>
        <w:t>，</w:t>
      </w:r>
      <w:r w:rsidRPr="00BE6BEF">
        <w:rPr>
          <w:szCs w:val="21"/>
        </w:rPr>
        <w:t>网络广告</w:t>
      </w:r>
      <w:r w:rsidR="00401EC0" w:rsidRPr="00BE6BEF">
        <w:rPr>
          <w:szCs w:val="21"/>
        </w:rPr>
        <w:t>营收</w:t>
      </w:r>
      <w:r w:rsidR="001552E9" w:rsidRPr="00BE6BEF">
        <w:rPr>
          <w:szCs w:val="21"/>
        </w:rPr>
        <w:t>取得</w:t>
      </w:r>
      <w:r w:rsidRPr="00BE6BEF">
        <w:rPr>
          <w:szCs w:val="21"/>
        </w:rPr>
        <w:t>明显增长。以腾讯为例，</w:t>
      </w:r>
      <w:r w:rsidRPr="00BE6BEF">
        <w:rPr>
          <w:szCs w:val="21"/>
        </w:rPr>
        <w:t>2023</w:t>
      </w:r>
      <w:r w:rsidRPr="00BE6BEF">
        <w:rPr>
          <w:szCs w:val="21"/>
        </w:rPr>
        <w:t>年前三季度</w:t>
      </w:r>
      <w:r w:rsidR="002D2AB8" w:rsidRPr="00BE6BEF">
        <w:rPr>
          <w:szCs w:val="21"/>
        </w:rPr>
        <w:t>网络</w:t>
      </w:r>
      <w:r w:rsidRPr="00BE6BEF">
        <w:rPr>
          <w:szCs w:val="21"/>
        </w:rPr>
        <w:t>广告营收</w:t>
      </w:r>
      <w:r w:rsidR="00051500" w:rsidRPr="00BE6BEF">
        <w:rPr>
          <w:szCs w:val="21"/>
        </w:rPr>
        <w:t>同比</w:t>
      </w:r>
      <w:r w:rsidR="000F25B1" w:rsidRPr="00BE6BEF">
        <w:rPr>
          <w:szCs w:val="21"/>
        </w:rPr>
        <w:t>增长超过</w:t>
      </w:r>
      <w:r w:rsidR="000F25B1" w:rsidRPr="00BE6BEF">
        <w:rPr>
          <w:szCs w:val="21"/>
        </w:rPr>
        <w:t>1</w:t>
      </w:r>
      <w:r w:rsidR="00562D38" w:rsidRPr="00BE6BEF">
        <w:rPr>
          <w:szCs w:val="21"/>
        </w:rPr>
        <w:t>3</w:t>
      </w:r>
      <w:r w:rsidR="000F25B1" w:rsidRPr="00BE6BEF">
        <w:rPr>
          <w:szCs w:val="21"/>
        </w:rPr>
        <w:t>0</w:t>
      </w:r>
      <w:r w:rsidR="000F25B1" w:rsidRPr="00BE6BEF">
        <w:rPr>
          <w:szCs w:val="21"/>
        </w:rPr>
        <w:t>亿元，增长率达</w:t>
      </w:r>
      <w:r w:rsidRPr="00BE6BEF">
        <w:rPr>
          <w:szCs w:val="21"/>
        </w:rPr>
        <w:t>2</w:t>
      </w:r>
      <w:r w:rsidR="00562D38" w:rsidRPr="00BE6BEF">
        <w:rPr>
          <w:szCs w:val="21"/>
        </w:rPr>
        <w:t>3</w:t>
      </w:r>
      <w:r w:rsidRPr="00BE6BEF">
        <w:rPr>
          <w:szCs w:val="21"/>
        </w:rPr>
        <w:t>.</w:t>
      </w:r>
      <w:r w:rsidR="00562D38" w:rsidRPr="00BE6BEF">
        <w:rPr>
          <w:szCs w:val="21"/>
        </w:rPr>
        <w:t>5</w:t>
      </w:r>
      <w:r w:rsidRPr="00BE6BEF">
        <w:rPr>
          <w:szCs w:val="21"/>
        </w:rPr>
        <w:t>%</w:t>
      </w:r>
      <w:r w:rsidR="000F25B1" w:rsidRPr="00BE6BEF">
        <w:rPr>
          <w:rStyle w:val="af0"/>
          <w:szCs w:val="21"/>
        </w:rPr>
        <w:footnoteReference w:id="29"/>
      </w:r>
      <w:r w:rsidRPr="00BE6BEF">
        <w:rPr>
          <w:szCs w:val="21"/>
        </w:rPr>
        <w:t>。</w:t>
      </w:r>
      <w:r w:rsidR="00401EC0" w:rsidRPr="00BE6BEF">
        <w:rPr>
          <w:szCs w:val="21"/>
        </w:rPr>
        <w:lastRenderedPageBreak/>
        <w:t>作为即时通信</w:t>
      </w:r>
      <w:r w:rsidR="005D4A6A" w:rsidRPr="00BE6BEF">
        <w:rPr>
          <w:szCs w:val="21"/>
        </w:rPr>
        <w:t>业务</w:t>
      </w:r>
      <w:r w:rsidR="002D2AB8" w:rsidRPr="00BE6BEF">
        <w:rPr>
          <w:szCs w:val="21"/>
        </w:rPr>
        <w:t>重点发力的新</w:t>
      </w:r>
      <w:r w:rsidR="008F12EA" w:rsidRPr="00BE6BEF">
        <w:rPr>
          <w:szCs w:val="21"/>
        </w:rPr>
        <w:t>领域</w:t>
      </w:r>
      <w:r w:rsidR="002D2AB8" w:rsidRPr="00BE6BEF">
        <w:rPr>
          <w:szCs w:val="21"/>
        </w:rPr>
        <w:t>，微信、</w:t>
      </w:r>
      <w:r w:rsidR="002D2AB8" w:rsidRPr="00BE6BEF">
        <w:rPr>
          <w:szCs w:val="21"/>
        </w:rPr>
        <w:t>QQ</w:t>
      </w:r>
      <w:r w:rsidR="002D2AB8" w:rsidRPr="00BE6BEF">
        <w:rPr>
          <w:szCs w:val="21"/>
        </w:rPr>
        <w:t>等应用</w:t>
      </w:r>
      <w:r w:rsidR="008F12EA" w:rsidRPr="00BE6BEF">
        <w:rPr>
          <w:szCs w:val="21"/>
        </w:rPr>
        <w:t>内</w:t>
      </w:r>
      <w:r w:rsidR="002D2AB8" w:rsidRPr="00BE6BEF">
        <w:rPr>
          <w:szCs w:val="21"/>
        </w:rPr>
        <w:t>的</w:t>
      </w:r>
      <w:r w:rsidRPr="00BE6BEF">
        <w:rPr>
          <w:szCs w:val="21"/>
        </w:rPr>
        <w:t>短视频</w:t>
      </w:r>
      <w:r w:rsidR="008F12EA" w:rsidRPr="00BE6BEF">
        <w:rPr>
          <w:szCs w:val="21"/>
        </w:rPr>
        <w:t>实现快速发展</w:t>
      </w:r>
      <w:r w:rsidRPr="00BE6BEF">
        <w:rPr>
          <w:szCs w:val="21"/>
        </w:rPr>
        <w:t>。数据显示，微信视频号总播放量同比增长超过</w:t>
      </w:r>
      <w:r w:rsidRPr="00BE6BEF">
        <w:rPr>
          <w:szCs w:val="21"/>
        </w:rPr>
        <w:t>50%</w:t>
      </w:r>
      <w:r w:rsidRPr="00BE6BEF">
        <w:rPr>
          <w:rStyle w:val="af0"/>
          <w:szCs w:val="21"/>
        </w:rPr>
        <w:footnoteReference w:id="30"/>
      </w:r>
      <w:r w:rsidR="00D14F9F" w:rsidRPr="00BE6BEF">
        <w:rPr>
          <w:szCs w:val="21"/>
        </w:rPr>
        <w:t>，用户使用时长同比增长近</w:t>
      </w:r>
      <w:r w:rsidR="00D14F9F" w:rsidRPr="00BE6BEF">
        <w:rPr>
          <w:szCs w:val="21"/>
        </w:rPr>
        <w:t>100%</w:t>
      </w:r>
      <w:r w:rsidR="00D14F9F" w:rsidRPr="00BE6BEF">
        <w:rPr>
          <w:rStyle w:val="af0"/>
          <w:szCs w:val="21"/>
        </w:rPr>
        <w:footnoteReference w:id="31"/>
      </w:r>
      <w:r w:rsidRPr="00BE6BEF">
        <w:rPr>
          <w:szCs w:val="21"/>
        </w:rPr>
        <w:t>。</w:t>
      </w:r>
    </w:p>
    <w:p w14:paraId="70DEF85A" w14:textId="4FCFE96D" w:rsidR="001C130F" w:rsidRPr="00BE6BEF" w:rsidRDefault="00F5509C" w:rsidP="00F5509C">
      <w:pPr>
        <w:ind w:firstLine="428"/>
      </w:pPr>
      <w:r w:rsidRPr="00BE6BEF">
        <w:rPr>
          <w:b/>
          <w:bCs/>
          <w:szCs w:val="21"/>
        </w:rPr>
        <w:t>二是</w:t>
      </w:r>
      <w:r w:rsidR="00C10B67" w:rsidRPr="00BE6BEF">
        <w:rPr>
          <w:b/>
          <w:bCs/>
          <w:szCs w:val="21"/>
        </w:rPr>
        <w:t>技术</w:t>
      </w:r>
      <w:r w:rsidR="00C324F0" w:rsidRPr="00BE6BEF">
        <w:rPr>
          <w:b/>
          <w:bCs/>
          <w:szCs w:val="21"/>
        </w:rPr>
        <w:t>创新</w:t>
      </w:r>
      <w:r w:rsidR="0000265C" w:rsidRPr="00BE6BEF">
        <w:rPr>
          <w:b/>
          <w:bCs/>
          <w:szCs w:val="21"/>
        </w:rPr>
        <w:t>推动</w:t>
      </w:r>
      <w:r w:rsidR="00C10B67" w:rsidRPr="00BE6BEF">
        <w:rPr>
          <w:b/>
          <w:bCs/>
          <w:szCs w:val="21"/>
        </w:rPr>
        <w:t>产品</w:t>
      </w:r>
      <w:r w:rsidR="00C324F0" w:rsidRPr="00BE6BEF">
        <w:rPr>
          <w:b/>
          <w:bCs/>
          <w:szCs w:val="21"/>
        </w:rPr>
        <w:t>迭代</w:t>
      </w:r>
      <w:r w:rsidRPr="00BE6BEF">
        <w:rPr>
          <w:b/>
          <w:bCs/>
          <w:szCs w:val="21"/>
        </w:rPr>
        <w:t>。</w:t>
      </w:r>
      <w:r w:rsidR="00C10B67" w:rsidRPr="00BE6BEF">
        <w:rPr>
          <w:szCs w:val="21"/>
        </w:rPr>
        <w:t>即时通信产品引入人工智能技术，快速实现智能化升级</w:t>
      </w:r>
      <w:r w:rsidR="004707C3" w:rsidRPr="00BE6BEF">
        <w:rPr>
          <w:szCs w:val="21"/>
        </w:rPr>
        <w:t>，</w:t>
      </w:r>
      <w:r w:rsidR="005D4A6A" w:rsidRPr="00BE6BEF">
        <w:rPr>
          <w:szCs w:val="21"/>
        </w:rPr>
        <w:t>不断</w:t>
      </w:r>
      <w:r w:rsidR="004707C3" w:rsidRPr="00BE6BEF">
        <w:rPr>
          <w:szCs w:val="21"/>
        </w:rPr>
        <w:t>提高企业运营效率</w:t>
      </w:r>
      <w:r w:rsidRPr="00BE6BEF">
        <w:rPr>
          <w:szCs w:val="21"/>
        </w:rPr>
        <w:t>。</w:t>
      </w:r>
      <w:r w:rsidR="00C10B67" w:rsidRPr="00BE6BEF">
        <w:rPr>
          <w:szCs w:val="21"/>
        </w:rPr>
        <w:t>如</w:t>
      </w:r>
      <w:r w:rsidRPr="00BE6BEF">
        <w:rPr>
          <w:szCs w:val="21"/>
        </w:rPr>
        <w:t>钉钉</w:t>
      </w:r>
      <w:r w:rsidR="00C10B67" w:rsidRPr="00BE6BEF">
        <w:rPr>
          <w:szCs w:val="21"/>
        </w:rPr>
        <w:t>在群聊、视频会议等核心功能中</w:t>
      </w:r>
      <w:r w:rsidRPr="00BE6BEF">
        <w:rPr>
          <w:szCs w:val="21"/>
        </w:rPr>
        <w:t>接入</w:t>
      </w:r>
      <w:r w:rsidRPr="00C328C3">
        <w:rPr>
          <w:rFonts w:ascii="宋体" w:hAnsi="宋体"/>
          <w:szCs w:val="21"/>
        </w:rPr>
        <w:t>“</w:t>
      </w:r>
      <w:r w:rsidRPr="00BE6BEF">
        <w:rPr>
          <w:szCs w:val="21"/>
        </w:rPr>
        <w:t>通义千问</w:t>
      </w:r>
      <w:r w:rsidRPr="00C328C3">
        <w:rPr>
          <w:rFonts w:ascii="宋体" w:hAnsi="宋体"/>
          <w:szCs w:val="21"/>
        </w:rPr>
        <w:t>”</w:t>
      </w:r>
      <w:r w:rsidRPr="00BE6BEF">
        <w:rPr>
          <w:szCs w:val="21"/>
        </w:rPr>
        <w:t>大模型，让用户通过对话方式</w:t>
      </w:r>
      <w:r w:rsidR="004707C3" w:rsidRPr="00BE6BEF">
        <w:rPr>
          <w:szCs w:val="21"/>
        </w:rPr>
        <w:t>激活</w:t>
      </w:r>
      <w:r w:rsidRPr="00BE6BEF">
        <w:rPr>
          <w:szCs w:val="21"/>
        </w:rPr>
        <w:t>人工智能服务</w:t>
      </w:r>
      <w:r w:rsidR="004707C3" w:rsidRPr="00BE6BEF">
        <w:rPr>
          <w:szCs w:val="21"/>
        </w:rPr>
        <w:t>；</w:t>
      </w:r>
      <w:r w:rsidRPr="00BE6BEF">
        <w:rPr>
          <w:szCs w:val="21"/>
        </w:rPr>
        <w:t>飞书发布</w:t>
      </w:r>
      <w:r w:rsidR="00C060ED" w:rsidRPr="00BE6BEF">
        <w:rPr>
          <w:szCs w:val="21"/>
        </w:rPr>
        <w:t>新产品</w:t>
      </w:r>
      <w:r w:rsidRPr="00C328C3">
        <w:rPr>
          <w:rFonts w:ascii="宋体" w:hAnsi="宋体"/>
          <w:szCs w:val="21"/>
        </w:rPr>
        <w:t>“</w:t>
      </w:r>
      <w:r w:rsidRPr="00BE6BEF">
        <w:rPr>
          <w:szCs w:val="21"/>
        </w:rPr>
        <w:t>飞书智能伙伴</w:t>
      </w:r>
      <w:r w:rsidRPr="00C328C3">
        <w:rPr>
          <w:rFonts w:ascii="宋体" w:hAnsi="宋体"/>
          <w:szCs w:val="21"/>
        </w:rPr>
        <w:t>”</w:t>
      </w:r>
      <w:r w:rsidRPr="00BE6BEF">
        <w:rPr>
          <w:szCs w:val="21"/>
        </w:rPr>
        <w:t>，</w:t>
      </w:r>
      <w:r w:rsidR="00542D64" w:rsidRPr="00BE6BEF">
        <w:rPr>
          <w:szCs w:val="21"/>
        </w:rPr>
        <w:t>在内容创作、数据分析、系统搭建等多个场景中</w:t>
      </w:r>
      <w:r w:rsidR="001C130F" w:rsidRPr="00BE6BEF">
        <w:rPr>
          <w:szCs w:val="21"/>
        </w:rPr>
        <w:t>提供智能翻译、自动问答等</w:t>
      </w:r>
      <w:r w:rsidR="00542D64" w:rsidRPr="00BE6BEF">
        <w:rPr>
          <w:szCs w:val="21"/>
        </w:rPr>
        <w:t>创新服务</w:t>
      </w:r>
      <w:r w:rsidR="001C130F" w:rsidRPr="00BE6BEF">
        <w:rPr>
          <w:szCs w:val="21"/>
        </w:rPr>
        <w:t>，有效</w:t>
      </w:r>
      <w:r w:rsidR="004707C3" w:rsidRPr="00BE6BEF">
        <w:rPr>
          <w:szCs w:val="21"/>
        </w:rPr>
        <w:t>提升</w:t>
      </w:r>
      <w:r w:rsidR="00542D64" w:rsidRPr="00BE6BEF">
        <w:rPr>
          <w:szCs w:val="21"/>
        </w:rPr>
        <w:t>即时通信产品的智能化</w:t>
      </w:r>
      <w:r w:rsidR="004707C3" w:rsidRPr="00BE6BEF">
        <w:rPr>
          <w:szCs w:val="21"/>
        </w:rPr>
        <w:t>水平</w:t>
      </w:r>
      <w:r w:rsidRPr="00BE6BEF">
        <w:rPr>
          <w:szCs w:val="21"/>
        </w:rPr>
        <w:t>。</w:t>
      </w:r>
    </w:p>
    <w:p w14:paraId="4D6DBBDB" w14:textId="0B6679FB" w:rsidR="00AC663E" w:rsidRPr="00BE6BEF" w:rsidRDefault="00AC663E" w:rsidP="00AC6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412" w:name="_Toc162170542"/>
      <w:bookmarkStart w:id="413" w:name="_Toc140143158"/>
      <w:bookmarkStart w:id="414" w:name="_Toc78288090"/>
      <w:bookmarkStart w:id="415" w:name="_Toc110950396"/>
      <w:bookmarkEnd w:id="410"/>
      <w:bookmarkEnd w:id="411"/>
      <w:r w:rsidRPr="00BE6BEF">
        <w:rPr>
          <w:rFonts w:eastAsia="楷体_GB2312"/>
          <w:color w:val="000000" w:themeColor="text1"/>
          <w:sz w:val="30"/>
          <w:szCs w:val="30"/>
        </w:rPr>
        <w:t>搜索引擎</w:t>
      </w:r>
      <w:bookmarkEnd w:id="412"/>
    </w:p>
    <w:p w14:paraId="1BC49ECA" w14:textId="4AC7D1EC" w:rsidR="006913A5" w:rsidRPr="00BE6BEF" w:rsidRDefault="00AA556D" w:rsidP="006913A5">
      <w:pPr>
        <w:ind w:firstLine="420"/>
        <w:rPr>
          <w:color w:val="000000" w:themeColor="text1"/>
        </w:rPr>
      </w:pPr>
      <w:bookmarkStart w:id="416" w:name="_Toc78288091"/>
      <w:bookmarkEnd w:id="413"/>
      <w:bookmarkEnd w:id="414"/>
      <w:bookmarkEnd w:id="415"/>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月，我国搜索引擎用户规模达</w:t>
      </w:r>
      <w:r w:rsidRPr="00BE6BEF">
        <w:rPr>
          <w:color w:val="000000" w:themeColor="text1"/>
        </w:rPr>
        <w:t>8.27</w:t>
      </w:r>
      <w:r w:rsidRPr="00BE6BEF">
        <w:rPr>
          <w:color w:val="000000" w:themeColor="text1"/>
        </w:rPr>
        <w:t>亿</w:t>
      </w:r>
      <w:r w:rsidR="00E2229F" w:rsidRPr="00BE6BEF">
        <w:rPr>
          <w:color w:val="000000" w:themeColor="text1"/>
        </w:rPr>
        <w:t>人</w:t>
      </w:r>
      <w:r w:rsidRPr="00BE6BEF">
        <w:rPr>
          <w:color w:val="000000" w:themeColor="text1"/>
        </w:rPr>
        <w:t>，较</w:t>
      </w:r>
      <w:r w:rsidRPr="00BE6BEF">
        <w:rPr>
          <w:color w:val="000000" w:themeColor="text1"/>
        </w:rPr>
        <w:t>2022</w:t>
      </w:r>
      <w:r w:rsidRPr="00BE6BEF">
        <w:rPr>
          <w:color w:val="000000" w:themeColor="text1"/>
        </w:rPr>
        <w:t>年</w:t>
      </w:r>
      <w:r w:rsidRPr="00BE6BEF">
        <w:rPr>
          <w:color w:val="000000" w:themeColor="text1"/>
        </w:rPr>
        <w:t>12</w:t>
      </w:r>
      <w:r w:rsidRPr="00BE6BEF">
        <w:rPr>
          <w:color w:val="000000" w:themeColor="text1"/>
        </w:rPr>
        <w:t>月增长</w:t>
      </w:r>
      <w:r w:rsidRPr="00BE6BEF">
        <w:rPr>
          <w:color w:val="000000" w:themeColor="text1"/>
        </w:rPr>
        <w:t>2504</w:t>
      </w:r>
      <w:r w:rsidRPr="00BE6BEF">
        <w:rPr>
          <w:color w:val="000000" w:themeColor="text1"/>
        </w:rPr>
        <w:t>万</w:t>
      </w:r>
      <w:r w:rsidR="00E2229F" w:rsidRPr="00BE6BEF">
        <w:rPr>
          <w:color w:val="000000" w:themeColor="text1"/>
        </w:rPr>
        <w:t>人</w:t>
      </w:r>
      <w:r w:rsidRPr="00BE6BEF">
        <w:rPr>
          <w:color w:val="000000" w:themeColor="text1"/>
        </w:rPr>
        <w:t>，占网民整体的</w:t>
      </w:r>
      <w:r w:rsidRPr="00BE6BEF">
        <w:rPr>
          <w:color w:val="000000" w:themeColor="text1"/>
        </w:rPr>
        <w:t>75.7%</w:t>
      </w:r>
      <w:r w:rsidR="006913A5" w:rsidRPr="00BE6BEF">
        <w:rPr>
          <w:color w:val="000000" w:themeColor="text1"/>
        </w:rPr>
        <w:t>。</w:t>
      </w:r>
    </w:p>
    <w:p w14:paraId="610C70B1" w14:textId="793E6509" w:rsidR="006913A5" w:rsidRPr="00BE6BEF" w:rsidRDefault="00117886" w:rsidP="005D57F8">
      <w:pPr>
        <w:pStyle w:val="afff3"/>
        <w:spacing w:before="156" w:line="360" w:lineRule="auto"/>
        <w:rPr>
          <w:rFonts w:ascii="Times New Roman" w:hAnsi="Times New Roman"/>
          <w:noProof/>
          <w:color w:val="000000" w:themeColor="text1"/>
        </w:rPr>
      </w:pPr>
      <w:r w:rsidRPr="00BE6BEF">
        <w:rPr>
          <w:rFonts w:ascii="Times New Roman" w:hAnsi="Times New Roman"/>
          <w:noProof/>
          <w:color w:val="000000" w:themeColor="text1"/>
        </w:rPr>
        <w:drawing>
          <wp:inline distT="0" distB="0" distL="0" distR="0" wp14:anchorId="6B6C145E" wp14:editId="2C564A05">
            <wp:extent cx="4902200" cy="2882900"/>
            <wp:effectExtent l="0" t="0" r="12700" b="12700"/>
            <wp:docPr id="1556392413" name="图表 15563924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4C10D1" w14:textId="7038FED6" w:rsidR="006913A5" w:rsidRPr="00BE6BEF" w:rsidRDefault="00F76996" w:rsidP="00B96F3E">
      <w:pPr>
        <w:pStyle w:val="af3"/>
        <w:spacing w:before="156"/>
        <w:rPr>
          <w:rFonts w:eastAsia="宋体" w:cs="Times New Roman"/>
          <w:color w:val="auto"/>
        </w:rPr>
      </w:pPr>
      <w:r w:rsidRPr="00BE6BEF">
        <w:rPr>
          <w:rFonts w:eastAsia="宋体" w:cs="Times New Roman"/>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29</w:t>
      </w:r>
      <w:r w:rsidRPr="00BE6BEF">
        <w:rPr>
          <w:rFonts w:cs="Times New Roman"/>
        </w:rPr>
        <w:fldChar w:fldCharType="end"/>
      </w:r>
      <w:r w:rsidR="006913A5" w:rsidRPr="00BE6BEF">
        <w:rPr>
          <w:rFonts w:cs="Times New Roman"/>
        </w:rPr>
        <w:t xml:space="preserve">  2020.3-2023.12</w:t>
      </w:r>
      <w:r w:rsidR="006913A5" w:rsidRPr="00BE6BEF">
        <w:rPr>
          <w:rFonts w:eastAsia="宋体" w:cs="Times New Roman"/>
        </w:rPr>
        <w:t>搜索引擎用户规模及使用率</w:t>
      </w:r>
    </w:p>
    <w:p w14:paraId="0F4169E5" w14:textId="38B631C9" w:rsidR="002B1787" w:rsidRPr="00BE6BEF" w:rsidRDefault="002B1787" w:rsidP="002B1787">
      <w:pPr>
        <w:ind w:firstLine="420"/>
      </w:pPr>
      <w:r w:rsidRPr="00BE6BEF">
        <w:t>2023</w:t>
      </w:r>
      <w:r w:rsidRPr="00BE6BEF">
        <w:t>年，</w:t>
      </w:r>
      <w:r w:rsidR="00896E87" w:rsidRPr="00BE6BEF">
        <w:t>我国</w:t>
      </w:r>
      <w:r w:rsidRPr="00BE6BEF">
        <w:t>搜索引擎</w:t>
      </w:r>
      <w:r w:rsidR="00542E99" w:rsidRPr="00BE6BEF">
        <w:t>产品</w:t>
      </w:r>
      <w:r w:rsidRPr="00BE6BEF">
        <w:t>智能</w:t>
      </w:r>
      <w:r w:rsidR="00FD7264" w:rsidRPr="00BE6BEF">
        <w:t>化</w:t>
      </w:r>
      <w:r w:rsidR="00896E87" w:rsidRPr="00BE6BEF">
        <w:t>水平不断提升</w:t>
      </w:r>
      <w:r w:rsidRPr="00BE6BEF">
        <w:t>，</w:t>
      </w:r>
      <w:r w:rsidR="00542E99" w:rsidRPr="00BE6BEF">
        <w:t>应用场景</w:t>
      </w:r>
      <w:r w:rsidR="00896E87" w:rsidRPr="00BE6BEF">
        <w:t>逐步丰富</w:t>
      </w:r>
      <w:r w:rsidR="00F361F4" w:rsidRPr="00BE6BEF">
        <w:t>，</w:t>
      </w:r>
      <w:r w:rsidR="00896E87" w:rsidRPr="00BE6BEF">
        <w:t>在个人和企业端均</w:t>
      </w:r>
      <w:r w:rsidR="00D97876" w:rsidRPr="00BE6BEF">
        <w:t>呈现纵深推进的良好态势</w:t>
      </w:r>
      <w:r w:rsidRPr="00BE6BEF">
        <w:rPr>
          <w:color w:val="000000" w:themeColor="text1"/>
        </w:rPr>
        <w:t>。</w:t>
      </w:r>
    </w:p>
    <w:p w14:paraId="5B883FB2" w14:textId="281AB641" w:rsidR="002B1787" w:rsidRPr="00BE6BEF" w:rsidRDefault="0047564E" w:rsidP="002B1787">
      <w:pPr>
        <w:ind w:firstLine="428"/>
      </w:pPr>
      <w:r w:rsidRPr="00BE6BEF">
        <w:rPr>
          <w:b/>
          <w:color w:val="000000" w:themeColor="text1"/>
        </w:rPr>
        <w:t>一是</w:t>
      </w:r>
      <w:r w:rsidR="002B5965" w:rsidRPr="00BE6BEF">
        <w:rPr>
          <w:b/>
          <w:color w:val="000000" w:themeColor="text1"/>
        </w:rPr>
        <w:t>推出</w:t>
      </w:r>
      <w:r w:rsidR="00FC47E8" w:rsidRPr="00BE6BEF">
        <w:rPr>
          <w:b/>
          <w:color w:val="000000" w:themeColor="text1"/>
        </w:rPr>
        <w:t>智能搜索</w:t>
      </w:r>
      <w:r w:rsidRPr="00BE6BEF">
        <w:rPr>
          <w:b/>
          <w:color w:val="000000" w:themeColor="text1"/>
        </w:rPr>
        <w:t>产品。</w:t>
      </w:r>
      <w:r w:rsidR="00FC47E8" w:rsidRPr="00BE6BEF">
        <w:t>生成式人工智能技术</w:t>
      </w:r>
      <w:r w:rsidR="00F647E1" w:rsidRPr="00BE6BEF">
        <w:t>快速发展</w:t>
      </w:r>
      <w:r w:rsidR="001A5502" w:rsidRPr="00BE6BEF">
        <w:t>，</w:t>
      </w:r>
      <w:r w:rsidR="00F647E1" w:rsidRPr="00BE6BEF">
        <w:t>推动</w:t>
      </w:r>
      <w:r w:rsidR="00FC47E8" w:rsidRPr="00BE6BEF">
        <w:t>传统搜索</w:t>
      </w:r>
      <w:r w:rsidR="00F647E1" w:rsidRPr="00BE6BEF">
        <w:t>向问答式搜索演进，</w:t>
      </w:r>
      <w:r w:rsidR="002202EB" w:rsidRPr="00BE6BEF">
        <w:t>持续提升用户搜索体验</w:t>
      </w:r>
      <w:r w:rsidR="00FC47E8" w:rsidRPr="00BE6BEF">
        <w:t>。如</w:t>
      </w:r>
      <w:r w:rsidR="00A73D59" w:rsidRPr="00BE6BEF">
        <w:rPr>
          <w:color w:val="000000" w:themeColor="text1"/>
        </w:rPr>
        <w:t>Opera</w:t>
      </w:r>
      <w:r w:rsidR="00A73D59" w:rsidRPr="00BE6BEF">
        <w:rPr>
          <w:color w:val="000000" w:themeColor="text1"/>
        </w:rPr>
        <w:t>浏览器</w:t>
      </w:r>
      <w:r w:rsidR="00F647E1" w:rsidRPr="00BE6BEF">
        <w:rPr>
          <w:color w:val="000000" w:themeColor="text1"/>
        </w:rPr>
        <w:t>推</w:t>
      </w:r>
      <w:r w:rsidR="00A73D59" w:rsidRPr="00BE6BEF">
        <w:rPr>
          <w:color w:val="000000" w:themeColor="text1"/>
        </w:rPr>
        <w:t>出人工智能服务</w:t>
      </w:r>
      <w:r w:rsidR="00A73D59" w:rsidRPr="00BE6BEF">
        <w:rPr>
          <w:color w:val="000000" w:themeColor="text1"/>
        </w:rPr>
        <w:t>Aria</w:t>
      </w:r>
      <w:r w:rsidR="00A73D59" w:rsidRPr="00BE6BEF">
        <w:rPr>
          <w:color w:val="000000" w:themeColor="text1"/>
        </w:rPr>
        <w:t>，帮助用户生成文</w:t>
      </w:r>
      <w:r w:rsidR="00A73D59" w:rsidRPr="00BE6BEF">
        <w:rPr>
          <w:color w:val="000000" w:themeColor="text1"/>
        </w:rPr>
        <w:lastRenderedPageBreak/>
        <w:t>本或代码、回答问题；</w:t>
      </w:r>
      <w:r w:rsidR="00A73D59" w:rsidRPr="00BE6BEF">
        <w:rPr>
          <w:color w:val="000000" w:themeColor="text1"/>
        </w:rPr>
        <w:t>360</w:t>
      </w:r>
      <w:r w:rsidR="00A73D59" w:rsidRPr="00BE6BEF">
        <w:rPr>
          <w:color w:val="000000" w:themeColor="text1"/>
        </w:rPr>
        <w:t>搜索接入</w:t>
      </w:r>
      <w:r w:rsidR="002202EB" w:rsidRPr="00C328C3">
        <w:rPr>
          <w:rFonts w:ascii="宋体" w:hAnsi="宋体"/>
          <w:color w:val="000000" w:themeColor="text1"/>
        </w:rPr>
        <w:t>“</w:t>
      </w:r>
      <w:r w:rsidR="00A73D59" w:rsidRPr="00BE6BEF">
        <w:rPr>
          <w:color w:val="000000" w:themeColor="text1"/>
        </w:rPr>
        <w:t>360</w:t>
      </w:r>
      <w:r w:rsidR="00A73D59" w:rsidRPr="00BE6BEF">
        <w:rPr>
          <w:color w:val="000000" w:themeColor="text1"/>
        </w:rPr>
        <w:t>智脑</w:t>
      </w:r>
      <w:r w:rsidR="002202EB" w:rsidRPr="00C328C3">
        <w:rPr>
          <w:rFonts w:ascii="宋体" w:hAnsi="宋体"/>
          <w:color w:val="000000" w:themeColor="text1"/>
        </w:rPr>
        <w:t>”</w:t>
      </w:r>
      <w:r w:rsidR="00A73D59" w:rsidRPr="00BE6BEF">
        <w:rPr>
          <w:color w:val="000000" w:themeColor="text1"/>
        </w:rPr>
        <w:t>，升级为基于人工智能的对话式搜索服务</w:t>
      </w:r>
      <w:r w:rsidR="002202EB" w:rsidRPr="00BE6BEF">
        <w:rPr>
          <w:color w:val="000000" w:themeColor="text1"/>
        </w:rPr>
        <w:t>，为用户提供更加精准、个性化的搜索结果</w:t>
      </w:r>
      <w:r w:rsidR="002B1787" w:rsidRPr="00BE6BEF">
        <w:rPr>
          <w:color w:val="000000" w:themeColor="text1"/>
        </w:rPr>
        <w:t>。</w:t>
      </w:r>
    </w:p>
    <w:p w14:paraId="133250D4" w14:textId="3CB93002" w:rsidR="00E07E5E" w:rsidRPr="00BE6BEF" w:rsidRDefault="00EC1AEA" w:rsidP="00E07E5E">
      <w:pPr>
        <w:ind w:firstLine="428"/>
        <w:rPr>
          <w:color w:val="000000" w:themeColor="text1"/>
        </w:rPr>
      </w:pPr>
      <w:r w:rsidRPr="00BE6BEF">
        <w:rPr>
          <w:b/>
          <w:color w:val="000000" w:themeColor="text1"/>
        </w:rPr>
        <w:t>二</w:t>
      </w:r>
      <w:r w:rsidR="002B1787" w:rsidRPr="00BE6BEF">
        <w:rPr>
          <w:b/>
          <w:color w:val="000000" w:themeColor="text1"/>
        </w:rPr>
        <w:t>是</w:t>
      </w:r>
      <w:r w:rsidR="00826778" w:rsidRPr="00BE6BEF">
        <w:rPr>
          <w:b/>
          <w:color w:val="000000" w:themeColor="text1"/>
        </w:rPr>
        <w:t>探索智能制造应用。</w:t>
      </w:r>
      <w:r w:rsidR="001552E9" w:rsidRPr="00BE6BEF">
        <w:rPr>
          <w:bCs/>
          <w:color w:val="000000" w:themeColor="text1"/>
        </w:rPr>
        <w:t>搜索引擎</w:t>
      </w:r>
      <w:r w:rsidR="00B47010" w:rsidRPr="00BE6BEF">
        <w:rPr>
          <w:bCs/>
          <w:color w:val="000000" w:themeColor="text1"/>
        </w:rPr>
        <w:t>企业推动大模型与工业领域相结合，逐步</w:t>
      </w:r>
      <w:r w:rsidR="00D91CE0" w:rsidRPr="00BE6BEF">
        <w:rPr>
          <w:bCs/>
          <w:color w:val="000000" w:themeColor="text1"/>
        </w:rPr>
        <w:t>提升制造业</w:t>
      </w:r>
      <w:r w:rsidR="002B1787" w:rsidRPr="00BE6BEF">
        <w:rPr>
          <w:color w:val="000000" w:themeColor="text1"/>
        </w:rPr>
        <w:t>智能</w:t>
      </w:r>
      <w:r w:rsidR="00D91CE0" w:rsidRPr="00BE6BEF">
        <w:rPr>
          <w:color w:val="000000" w:themeColor="text1"/>
        </w:rPr>
        <w:t>化水平</w:t>
      </w:r>
      <w:r w:rsidR="00DC61A5" w:rsidRPr="00BE6BEF">
        <w:rPr>
          <w:color w:val="000000" w:themeColor="text1"/>
        </w:rPr>
        <w:t>，</w:t>
      </w:r>
      <w:r w:rsidR="004E1F94" w:rsidRPr="00BE6BEF">
        <w:rPr>
          <w:color w:val="000000" w:themeColor="text1"/>
        </w:rPr>
        <w:t>不断丰富和</w:t>
      </w:r>
      <w:r w:rsidR="00DC61A5" w:rsidRPr="00BE6BEF">
        <w:rPr>
          <w:color w:val="000000" w:themeColor="text1"/>
        </w:rPr>
        <w:t>拓展新的应用场景</w:t>
      </w:r>
      <w:r w:rsidR="00D91CE0" w:rsidRPr="00BE6BEF">
        <w:rPr>
          <w:color w:val="000000" w:themeColor="text1"/>
        </w:rPr>
        <w:t>。</w:t>
      </w:r>
      <w:r w:rsidR="002B1787" w:rsidRPr="00BE6BEF">
        <w:rPr>
          <w:color w:val="000000" w:themeColor="text1"/>
        </w:rPr>
        <w:t>如百度</w:t>
      </w:r>
      <w:r w:rsidR="002B5965" w:rsidRPr="00C328C3">
        <w:rPr>
          <w:rFonts w:ascii="宋体" w:hAnsi="宋体"/>
          <w:color w:val="000000" w:themeColor="text1"/>
        </w:rPr>
        <w:t>“</w:t>
      </w:r>
      <w:r w:rsidR="002B1787" w:rsidRPr="00BE6BEF">
        <w:rPr>
          <w:color w:val="000000" w:themeColor="text1"/>
        </w:rPr>
        <w:t>开物</w:t>
      </w:r>
      <w:r w:rsidR="002B5965" w:rsidRPr="00C328C3">
        <w:rPr>
          <w:rFonts w:ascii="宋体" w:hAnsi="宋体"/>
          <w:color w:val="000000" w:themeColor="text1"/>
        </w:rPr>
        <w:t>”</w:t>
      </w:r>
      <w:r w:rsidR="002B1787" w:rsidRPr="00BE6BEF">
        <w:rPr>
          <w:color w:val="000000" w:themeColor="text1"/>
        </w:rPr>
        <w:t>平台</w:t>
      </w:r>
      <w:r w:rsidR="00E07E5E" w:rsidRPr="00BE6BEF">
        <w:rPr>
          <w:color w:val="000000" w:themeColor="text1"/>
        </w:rPr>
        <w:t>基于大模型重构升级，</w:t>
      </w:r>
      <w:r w:rsidR="002B1787" w:rsidRPr="00BE6BEF">
        <w:rPr>
          <w:color w:val="000000" w:themeColor="text1"/>
        </w:rPr>
        <w:t>目前已服务</w:t>
      </w:r>
      <w:r w:rsidR="002B1787" w:rsidRPr="00BE6BEF">
        <w:rPr>
          <w:color w:val="000000" w:themeColor="text1"/>
        </w:rPr>
        <w:t>22</w:t>
      </w:r>
      <w:r w:rsidR="002B1787" w:rsidRPr="00BE6BEF">
        <w:rPr>
          <w:color w:val="000000" w:themeColor="text1"/>
        </w:rPr>
        <w:t>万家企业，沉淀超</w:t>
      </w:r>
      <w:r w:rsidR="002B1787" w:rsidRPr="00BE6BEF">
        <w:rPr>
          <w:color w:val="000000" w:themeColor="text1"/>
        </w:rPr>
        <w:t>4</w:t>
      </w:r>
      <w:r w:rsidR="002B1787" w:rsidRPr="00BE6BEF">
        <w:rPr>
          <w:color w:val="000000" w:themeColor="text1"/>
        </w:rPr>
        <w:t>万</w:t>
      </w:r>
      <w:r w:rsidR="00D91CE0" w:rsidRPr="00BE6BEF">
        <w:rPr>
          <w:color w:val="000000" w:themeColor="text1"/>
        </w:rPr>
        <w:t>个</w:t>
      </w:r>
      <w:r w:rsidR="002B1787" w:rsidRPr="00BE6BEF">
        <w:rPr>
          <w:color w:val="000000" w:themeColor="text1"/>
        </w:rPr>
        <w:t>工业模型</w:t>
      </w:r>
      <w:r w:rsidR="002B1787" w:rsidRPr="00BE6BEF">
        <w:rPr>
          <w:rStyle w:val="af0"/>
          <w:color w:val="000000" w:themeColor="text1"/>
        </w:rPr>
        <w:footnoteReference w:id="32"/>
      </w:r>
      <w:r w:rsidR="00D91CE0" w:rsidRPr="00BE6BEF">
        <w:t>，</w:t>
      </w:r>
      <w:r w:rsidR="00D91CE0" w:rsidRPr="00BE6BEF">
        <w:rPr>
          <w:color w:val="000000" w:themeColor="text1"/>
        </w:rPr>
        <w:t>覆盖安全生产、智慧物流、</w:t>
      </w:r>
      <w:r w:rsidR="00163D32" w:rsidRPr="00BE6BEF">
        <w:rPr>
          <w:color w:val="000000" w:themeColor="text1"/>
        </w:rPr>
        <w:t>智慧</w:t>
      </w:r>
      <w:r w:rsidR="00D91CE0" w:rsidRPr="00BE6BEF">
        <w:rPr>
          <w:color w:val="000000" w:themeColor="text1"/>
        </w:rPr>
        <w:t>质检等领域，</w:t>
      </w:r>
      <w:r w:rsidR="001552E9" w:rsidRPr="00BE6BEF">
        <w:rPr>
          <w:color w:val="000000" w:themeColor="text1"/>
        </w:rPr>
        <w:t>协助</w:t>
      </w:r>
      <w:r w:rsidR="00D91CE0" w:rsidRPr="00BE6BEF">
        <w:rPr>
          <w:color w:val="000000" w:themeColor="text1"/>
        </w:rPr>
        <w:t>企业降本增效。</w:t>
      </w:r>
    </w:p>
    <w:p w14:paraId="644AB016" w14:textId="579864BC" w:rsidR="0090728B" w:rsidRPr="00BE6BEF" w:rsidRDefault="0090728B" w:rsidP="0090728B">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417" w:name="_Toc161839858"/>
      <w:bookmarkStart w:id="418" w:name="_Toc161840886"/>
      <w:bookmarkStart w:id="419" w:name="_Toc161848202"/>
      <w:bookmarkStart w:id="420" w:name="_Toc161839859"/>
      <w:bookmarkStart w:id="421" w:name="_Toc161840887"/>
      <w:bookmarkStart w:id="422" w:name="_Toc161848203"/>
      <w:bookmarkStart w:id="423" w:name="_Toc161839860"/>
      <w:bookmarkStart w:id="424" w:name="_Toc161840888"/>
      <w:bookmarkStart w:id="425" w:name="_Toc161848204"/>
      <w:bookmarkStart w:id="426" w:name="_Toc161839861"/>
      <w:bookmarkStart w:id="427" w:name="_Toc161840889"/>
      <w:bookmarkStart w:id="428" w:name="_Toc161848205"/>
      <w:bookmarkStart w:id="429" w:name="_Toc161839862"/>
      <w:bookmarkStart w:id="430" w:name="_Toc161840890"/>
      <w:bookmarkStart w:id="431" w:name="_Toc161848206"/>
      <w:bookmarkStart w:id="432" w:name="_Toc161839863"/>
      <w:bookmarkStart w:id="433" w:name="_Toc161840891"/>
      <w:bookmarkStart w:id="434" w:name="_Toc161848207"/>
      <w:bookmarkStart w:id="435" w:name="_Toc161839864"/>
      <w:bookmarkStart w:id="436" w:name="_Toc161840892"/>
      <w:bookmarkStart w:id="437" w:name="_Toc161848208"/>
      <w:bookmarkStart w:id="438" w:name="_Toc161839865"/>
      <w:bookmarkStart w:id="439" w:name="_Toc161840893"/>
      <w:bookmarkStart w:id="440" w:name="_Toc161848209"/>
      <w:bookmarkStart w:id="441" w:name="_Toc162170543"/>
      <w:bookmarkStart w:id="442" w:name="_Toc51771141"/>
      <w:bookmarkStart w:id="443" w:name="_Toc78288092"/>
      <w:bookmarkStart w:id="444" w:name="_Toc13037106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BE6BEF">
        <w:rPr>
          <w:rFonts w:eastAsia="楷体_GB2312"/>
          <w:color w:val="000000" w:themeColor="text1"/>
          <w:sz w:val="30"/>
          <w:szCs w:val="30"/>
        </w:rPr>
        <w:t>线上办公</w:t>
      </w:r>
      <w:bookmarkEnd w:id="441"/>
    </w:p>
    <w:p w14:paraId="0D387B4F" w14:textId="7D65A544" w:rsidR="00395156" w:rsidRPr="00BE6BEF" w:rsidRDefault="00745CC2" w:rsidP="00395156">
      <w:pPr>
        <w:ind w:firstLine="420"/>
        <w:rPr>
          <w:szCs w:val="22"/>
        </w:rPr>
      </w:pPr>
      <w:r w:rsidRPr="00BE6BEF">
        <w:t>截至</w:t>
      </w:r>
      <w:r w:rsidRPr="00BE6BEF">
        <w:t>2023</w:t>
      </w:r>
      <w:r w:rsidRPr="00BE6BEF">
        <w:t>年</w:t>
      </w:r>
      <w:r w:rsidRPr="00BE6BEF">
        <w:t>12</w:t>
      </w:r>
      <w:r w:rsidRPr="00BE6BEF">
        <w:t>月，我国线上办公用户规模达</w:t>
      </w:r>
      <w:r w:rsidRPr="00BE6BEF">
        <w:t>5.37</w:t>
      </w:r>
      <w:r w:rsidRPr="00BE6BEF">
        <w:t>亿</w:t>
      </w:r>
      <w:r w:rsidR="006A506A" w:rsidRPr="00BE6BEF">
        <w:t>人</w:t>
      </w:r>
      <w:r w:rsidRPr="00BE6BEF">
        <w:t>，占网民整体的</w:t>
      </w:r>
      <w:r w:rsidRPr="00BE6BEF">
        <w:t>49.2%</w:t>
      </w:r>
      <w:r w:rsidR="00395156" w:rsidRPr="00BE6BEF">
        <w:t>。</w:t>
      </w:r>
    </w:p>
    <w:p w14:paraId="4ADF4863" w14:textId="2F766271" w:rsidR="00395156" w:rsidRPr="00BE6BEF" w:rsidRDefault="006A506A" w:rsidP="00DF3A12">
      <w:pPr>
        <w:pStyle w:val="afff3"/>
        <w:spacing w:before="156" w:line="360" w:lineRule="auto"/>
        <w:rPr>
          <w:rFonts w:ascii="Times New Roman" w:hAnsi="Times New Roman"/>
        </w:rPr>
      </w:pPr>
      <w:r w:rsidRPr="00BE6BEF">
        <w:rPr>
          <w:rFonts w:ascii="Times New Roman" w:hAnsi="Times New Roman"/>
          <w:noProof/>
        </w:rPr>
        <w:drawing>
          <wp:inline distT="0" distB="0" distL="0" distR="0" wp14:anchorId="4D05EC68" wp14:editId="3AC36BAB">
            <wp:extent cx="4895850" cy="2876550"/>
            <wp:effectExtent l="0" t="0" r="6350" b="6350"/>
            <wp:docPr id="345422392" name="图表 3454223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2E8CAC3" w14:textId="606BA44B" w:rsidR="00395156" w:rsidRPr="00BE6BEF" w:rsidRDefault="00395156" w:rsidP="005E3A19">
      <w:pPr>
        <w:pStyle w:val="af3"/>
        <w:spacing w:before="156"/>
        <w:rPr>
          <w:rFonts w:eastAsia="宋体" w:cs="Times New Roman"/>
          <w:color w:val="auto"/>
        </w:rPr>
      </w:pPr>
      <w:r w:rsidRPr="00BE6BEF">
        <w:rPr>
          <w:rFonts w:eastAsia="宋体" w:cs="Times New Roman"/>
          <w:color w:val="auto"/>
        </w:rPr>
        <w:t xml:space="preserve">  </w:t>
      </w:r>
      <w:r w:rsidR="005E3A19" w:rsidRPr="00DE34E3">
        <w:rPr>
          <w:rFonts w:eastAsia="宋体" w:cs="Times New Roman" w:hint="eastAsia"/>
        </w:rPr>
        <w:t>图</w:t>
      </w:r>
      <w:r w:rsidR="005E3A19" w:rsidRPr="00BE6BEF">
        <w:rPr>
          <w:rFonts w:cs="Times New Roman"/>
        </w:rPr>
        <w:t xml:space="preserve"> </w:t>
      </w:r>
      <w:r w:rsidR="005E3A19" w:rsidRPr="00BE6BEF">
        <w:rPr>
          <w:rFonts w:cs="Times New Roman"/>
        </w:rPr>
        <w:fldChar w:fldCharType="begin"/>
      </w:r>
      <w:r w:rsidR="005E3A19" w:rsidRPr="00BE6BEF">
        <w:rPr>
          <w:rFonts w:cs="Times New Roman"/>
        </w:rPr>
        <w:instrText xml:space="preserve"> SEQ </w:instrText>
      </w:r>
      <w:r w:rsidR="005E3A19" w:rsidRPr="00BE6BEF">
        <w:rPr>
          <w:rFonts w:cs="Times New Roman"/>
        </w:rPr>
        <w:instrText>图</w:instrText>
      </w:r>
      <w:r w:rsidR="005E3A19" w:rsidRPr="00BE6BEF">
        <w:rPr>
          <w:rFonts w:cs="Times New Roman"/>
        </w:rPr>
        <w:instrText xml:space="preserve"> \* ARABIC </w:instrText>
      </w:r>
      <w:r w:rsidR="005E3A19" w:rsidRPr="00BE6BEF">
        <w:rPr>
          <w:rFonts w:cs="Times New Roman"/>
        </w:rPr>
        <w:fldChar w:fldCharType="separate"/>
      </w:r>
      <w:r w:rsidR="00F245C3">
        <w:rPr>
          <w:rFonts w:cs="Times New Roman"/>
          <w:noProof/>
        </w:rPr>
        <w:t>30</w:t>
      </w:r>
      <w:r w:rsidR="005E3A19" w:rsidRPr="00BE6BEF">
        <w:rPr>
          <w:rFonts w:cs="Times New Roman"/>
        </w:rPr>
        <w:fldChar w:fldCharType="end"/>
      </w:r>
      <w:r w:rsidR="005E3A19" w:rsidRPr="00BE6BEF">
        <w:rPr>
          <w:rFonts w:cs="Times New Roman"/>
        </w:rPr>
        <w:t xml:space="preserve">  </w:t>
      </w:r>
      <w:r w:rsidRPr="00BE6BEF">
        <w:rPr>
          <w:rFonts w:eastAsia="宋体" w:cs="Times New Roman"/>
          <w:color w:val="auto"/>
        </w:rPr>
        <w:t>2020.6-2023.12</w:t>
      </w:r>
      <w:r w:rsidRPr="00BE6BEF">
        <w:rPr>
          <w:rFonts w:eastAsia="宋体" w:cs="Times New Roman"/>
        </w:rPr>
        <w:t>线上办公用户规模及使用率</w:t>
      </w:r>
    </w:p>
    <w:p w14:paraId="4BAC840D" w14:textId="77777777" w:rsidR="006A506A" w:rsidRPr="00BE6BEF" w:rsidRDefault="006A506A" w:rsidP="006A506A">
      <w:pPr>
        <w:pStyle w:val="af3"/>
        <w:spacing w:before="156"/>
        <w:ind w:firstLineChars="200" w:firstLine="420"/>
        <w:jc w:val="both"/>
        <w:rPr>
          <w:rFonts w:eastAsia="宋体" w:cs="Times New Roman"/>
          <w:color w:val="auto"/>
          <w:szCs w:val="22"/>
        </w:rPr>
      </w:pPr>
      <w:r w:rsidRPr="00BE6BEF">
        <w:rPr>
          <w:rFonts w:eastAsia="宋体" w:cs="Times New Roman"/>
          <w:color w:val="auto"/>
          <w:szCs w:val="22"/>
        </w:rPr>
        <w:t>2023</w:t>
      </w:r>
      <w:r w:rsidRPr="00BE6BEF">
        <w:rPr>
          <w:rFonts w:eastAsia="宋体" w:cs="Times New Roman"/>
          <w:color w:val="auto"/>
          <w:szCs w:val="22"/>
        </w:rPr>
        <w:t>年，我国线上办公行业持续引入新兴技术，在提升产品智能化水平和用户交互体验方面均取得积极进展。</w:t>
      </w:r>
    </w:p>
    <w:p w14:paraId="3452C894" w14:textId="77777777" w:rsidR="006A506A" w:rsidRPr="00BE6BEF" w:rsidRDefault="006A506A" w:rsidP="006A506A">
      <w:pPr>
        <w:pStyle w:val="af3"/>
        <w:spacing w:beforeLines="0" w:before="0"/>
        <w:ind w:firstLineChars="200" w:firstLine="428"/>
        <w:jc w:val="both"/>
        <w:rPr>
          <w:rFonts w:eastAsia="宋体" w:cs="Times New Roman"/>
          <w:color w:val="auto"/>
          <w:szCs w:val="22"/>
        </w:rPr>
      </w:pPr>
      <w:r w:rsidRPr="00BE6BEF">
        <w:rPr>
          <w:rFonts w:eastAsia="宋体" w:cs="Times New Roman"/>
          <w:b/>
          <w:bCs/>
          <w:color w:val="auto"/>
          <w:szCs w:val="22"/>
        </w:rPr>
        <w:t>一是产品智能化水平提升。</w:t>
      </w:r>
      <w:r w:rsidRPr="00BE6BEF">
        <w:rPr>
          <w:rFonts w:eastAsia="宋体" w:cs="Times New Roman"/>
          <w:color w:val="auto"/>
          <w:szCs w:val="22"/>
        </w:rPr>
        <w:t>通过引入人工智能技术，线上办公产品智能化水平有效提升，帮助用户提高办公效率。如金山办公智能应用</w:t>
      </w:r>
      <w:r w:rsidRPr="00C328C3">
        <w:rPr>
          <w:rFonts w:ascii="宋体" w:eastAsia="宋体" w:hAnsi="宋体" w:cs="Times New Roman"/>
          <w:color w:val="auto"/>
          <w:szCs w:val="22"/>
        </w:rPr>
        <w:t>“</w:t>
      </w:r>
      <w:r w:rsidRPr="00BE6BEF">
        <w:rPr>
          <w:rFonts w:eastAsia="宋体" w:cs="Times New Roman"/>
          <w:color w:val="auto"/>
          <w:szCs w:val="22"/>
        </w:rPr>
        <w:t>WPS AI</w:t>
      </w:r>
      <w:r w:rsidRPr="00C328C3">
        <w:rPr>
          <w:rFonts w:ascii="宋体" w:eastAsia="宋体" w:hAnsi="宋体" w:cs="Times New Roman"/>
          <w:color w:val="auto"/>
          <w:szCs w:val="22"/>
        </w:rPr>
        <w:t>”</w:t>
      </w:r>
      <w:r w:rsidRPr="00BE6BEF">
        <w:rPr>
          <w:rFonts w:eastAsia="宋体" w:cs="Times New Roman"/>
          <w:color w:val="auto"/>
          <w:szCs w:val="22"/>
        </w:rPr>
        <w:t>可生成周报、招聘启事等文本，并可一键生成</w:t>
      </w:r>
      <w:r w:rsidRPr="00BE6BEF">
        <w:rPr>
          <w:rFonts w:eastAsia="宋体" w:cs="Times New Roman"/>
          <w:color w:val="auto"/>
          <w:szCs w:val="22"/>
        </w:rPr>
        <w:t>PPT</w:t>
      </w:r>
      <w:r w:rsidRPr="00BE6BEF">
        <w:rPr>
          <w:rFonts w:eastAsia="宋体" w:cs="Times New Roman"/>
          <w:color w:val="auto"/>
          <w:szCs w:val="22"/>
        </w:rPr>
        <w:t>；钉钉已有</w:t>
      </w:r>
      <w:r w:rsidRPr="00BE6BEF">
        <w:rPr>
          <w:rFonts w:eastAsia="宋体" w:cs="Times New Roman"/>
          <w:color w:val="auto"/>
          <w:szCs w:val="22"/>
        </w:rPr>
        <w:t>20</w:t>
      </w:r>
      <w:r w:rsidRPr="00BE6BEF">
        <w:rPr>
          <w:rFonts w:eastAsia="宋体" w:cs="Times New Roman"/>
          <w:color w:val="auto"/>
          <w:szCs w:val="22"/>
        </w:rPr>
        <w:t>余条产品线、</w:t>
      </w:r>
      <w:r w:rsidRPr="00BE6BEF">
        <w:rPr>
          <w:rFonts w:eastAsia="宋体" w:cs="Times New Roman"/>
          <w:color w:val="auto"/>
          <w:szCs w:val="22"/>
        </w:rPr>
        <w:t>80</w:t>
      </w:r>
      <w:r w:rsidRPr="00BE6BEF">
        <w:rPr>
          <w:rFonts w:eastAsia="宋体" w:cs="Times New Roman"/>
          <w:color w:val="auto"/>
          <w:szCs w:val="22"/>
        </w:rPr>
        <w:t>多个场景完成智能化改造，并在</w:t>
      </w:r>
      <w:r w:rsidRPr="00BE6BEF">
        <w:rPr>
          <w:rFonts w:eastAsia="宋体" w:cs="Times New Roman"/>
          <w:color w:val="auto"/>
          <w:szCs w:val="22"/>
        </w:rPr>
        <w:t>70</w:t>
      </w:r>
      <w:r w:rsidRPr="00BE6BEF">
        <w:rPr>
          <w:rFonts w:eastAsia="宋体" w:cs="Times New Roman"/>
          <w:color w:val="auto"/>
          <w:szCs w:val="22"/>
        </w:rPr>
        <w:lastRenderedPageBreak/>
        <w:t>余万家企业中推广应用</w:t>
      </w:r>
      <w:r w:rsidRPr="00BE6BEF">
        <w:rPr>
          <w:rStyle w:val="af0"/>
          <w:rFonts w:eastAsia="宋体"/>
          <w:color w:val="auto"/>
          <w:szCs w:val="22"/>
        </w:rPr>
        <w:footnoteReference w:id="33"/>
      </w:r>
      <w:r w:rsidRPr="00BE6BEF">
        <w:rPr>
          <w:rFonts w:eastAsia="宋体" w:cs="Times New Roman"/>
          <w:color w:val="auto"/>
          <w:szCs w:val="22"/>
        </w:rPr>
        <w:t>。</w:t>
      </w:r>
    </w:p>
    <w:p w14:paraId="705C70BA" w14:textId="55A6AF07" w:rsidR="00411E86" w:rsidRPr="00BE6BEF" w:rsidRDefault="006A506A" w:rsidP="0080493A">
      <w:pPr>
        <w:ind w:firstLine="428"/>
        <w:rPr>
          <w:szCs w:val="22"/>
        </w:rPr>
      </w:pPr>
      <w:r w:rsidRPr="00BE6BEF">
        <w:rPr>
          <w:b/>
          <w:bCs/>
          <w:szCs w:val="22"/>
        </w:rPr>
        <w:t>二是交互体验不断升级。</w:t>
      </w:r>
      <w:r w:rsidRPr="00BE6BEF">
        <w:rPr>
          <w:szCs w:val="22"/>
        </w:rPr>
        <w:t>通过引入裸眼</w:t>
      </w:r>
      <w:r w:rsidRPr="00BE6BEF">
        <w:rPr>
          <w:szCs w:val="22"/>
        </w:rPr>
        <w:t>3D</w:t>
      </w:r>
      <w:r w:rsidRPr="00BE6BEF">
        <w:rPr>
          <w:rStyle w:val="af0"/>
          <w:szCs w:val="22"/>
        </w:rPr>
        <w:footnoteReference w:id="34"/>
      </w:r>
      <w:r w:rsidRPr="00BE6BEF">
        <w:rPr>
          <w:szCs w:val="22"/>
        </w:rPr>
        <w:t>和</w:t>
      </w:r>
      <w:r w:rsidRPr="00BE6BEF">
        <w:rPr>
          <w:szCs w:val="22"/>
        </w:rPr>
        <w:t>AR</w:t>
      </w:r>
      <w:r w:rsidRPr="00BE6BEF">
        <w:rPr>
          <w:rStyle w:val="af0"/>
          <w:szCs w:val="22"/>
        </w:rPr>
        <w:footnoteReference w:id="35"/>
      </w:r>
      <w:r w:rsidRPr="00BE6BEF">
        <w:rPr>
          <w:szCs w:val="22"/>
        </w:rPr>
        <w:t>等技术，线上办公产品将能够帮助用户更加直观、精准地查看设计和制造等过程，改善交互体验。如腾讯会议推出裸眼</w:t>
      </w:r>
      <w:r w:rsidRPr="00BE6BEF">
        <w:rPr>
          <w:szCs w:val="22"/>
        </w:rPr>
        <w:t>3D</w:t>
      </w:r>
      <w:r w:rsidRPr="00BE6BEF">
        <w:rPr>
          <w:szCs w:val="22"/>
        </w:rPr>
        <w:t>视频会议功能，用户可以通过左右移动看到不同视角的立体内容，体验更加真实；国内</w:t>
      </w:r>
      <w:r w:rsidRPr="00BE6BEF">
        <w:rPr>
          <w:szCs w:val="22"/>
        </w:rPr>
        <w:t>AR</w:t>
      </w:r>
      <w:r w:rsidRPr="00BE6BEF">
        <w:rPr>
          <w:szCs w:val="22"/>
        </w:rPr>
        <w:t>眼镜企业</w:t>
      </w:r>
      <w:r w:rsidRPr="00BE6BEF">
        <w:rPr>
          <w:szCs w:val="22"/>
        </w:rPr>
        <w:t>Rokid</w:t>
      </w:r>
      <w:r w:rsidRPr="00BE6BEF">
        <w:rPr>
          <w:szCs w:val="22"/>
        </w:rPr>
        <w:t>发布产品</w:t>
      </w:r>
      <w:r w:rsidRPr="00C328C3">
        <w:rPr>
          <w:rFonts w:ascii="宋体" w:hAnsi="宋体"/>
          <w:szCs w:val="22"/>
        </w:rPr>
        <w:t>“</w:t>
      </w:r>
      <w:r w:rsidRPr="00BE6BEF">
        <w:rPr>
          <w:szCs w:val="22"/>
        </w:rPr>
        <w:t>Rokid AR Studio</w:t>
      </w:r>
      <w:r w:rsidRPr="00C328C3">
        <w:rPr>
          <w:rFonts w:ascii="宋体" w:hAnsi="宋体"/>
          <w:szCs w:val="22"/>
        </w:rPr>
        <w:t>”</w:t>
      </w:r>
      <w:r w:rsidRPr="00BE6BEF">
        <w:rPr>
          <w:szCs w:val="22"/>
        </w:rPr>
        <w:t>，通过手势、语音等多种交互模式，可以实现</w:t>
      </w:r>
      <w:r w:rsidR="001A3C24" w:rsidRPr="00BE6BEF">
        <w:rPr>
          <w:szCs w:val="22"/>
        </w:rPr>
        <w:t>身临其境</w:t>
      </w:r>
      <w:r w:rsidRPr="00BE6BEF">
        <w:rPr>
          <w:szCs w:val="22"/>
        </w:rPr>
        <w:t>的办公场景交互体验</w:t>
      </w:r>
      <w:r w:rsidR="00411E86" w:rsidRPr="00BE6BEF">
        <w:rPr>
          <w:szCs w:val="22"/>
        </w:rPr>
        <w:t>。</w:t>
      </w:r>
    </w:p>
    <w:p w14:paraId="1D423293" w14:textId="77777777" w:rsidR="00467B28" w:rsidRPr="00BE6BEF" w:rsidRDefault="00467B28">
      <w:pPr>
        <w:pStyle w:val="20"/>
        <w:numPr>
          <w:ilvl w:val="0"/>
          <w:numId w:val="5"/>
        </w:numPr>
        <w:spacing w:before="400" w:after="300" w:line="312" w:lineRule="auto"/>
        <w:ind w:left="0" w:firstLine="0"/>
        <w:rPr>
          <w:rFonts w:eastAsia="黑体"/>
          <w:color w:val="000000" w:themeColor="text1"/>
          <w:sz w:val="36"/>
          <w:szCs w:val="36"/>
        </w:rPr>
      </w:pPr>
      <w:bookmarkStart w:id="445" w:name="_Toc78288093"/>
      <w:bookmarkStart w:id="446" w:name="_Toc162170544"/>
      <w:bookmarkEnd w:id="442"/>
      <w:bookmarkEnd w:id="443"/>
      <w:bookmarkEnd w:id="444"/>
      <w:r w:rsidRPr="00BE6BEF">
        <w:rPr>
          <w:rFonts w:eastAsia="黑体"/>
          <w:color w:val="000000" w:themeColor="text1"/>
          <w:sz w:val="36"/>
          <w:szCs w:val="36"/>
        </w:rPr>
        <w:t>商务交易类应用</w:t>
      </w:r>
      <w:bookmarkEnd w:id="445"/>
      <w:bookmarkEnd w:id="446"/>
    </w:p>
    <w:p w14:paraId="08F4896A" w14:textId="0C5D70EB" w:rsidR="00DD0346" w:rsidRPr="00BE6BEF" w:rsidRDefault="00DD0346" w:rsidP="00DD0346">
      <w:pPr>
        <w:keepLines/>
        <w:numPr>
          <w:ilvl w:val="0"/>
          <w:numId w:val="6"/>
        </w:numPr>
        <w:topLinePunct/>
        <w:snapToGrid w:val="0"/>
        <w:spacing w:before="320" w:after="200"/>
        <w:ind w:firstLineChars="0"/>
        <w:outlineLvl w:val="2"/>
        <w:rPr>
          <w:rFonts w:eastAsia="楷体_GB2312"/>
          <w:color w:val="000000" w:themeColor="text1"/>
          <w:sz w:val="30"/>
          <w:szCs w:val="30"/>
        </w:rPr>
      </w:pPr>
      <w:bookmarkStart w:id="447" w:name="_Toc162170545"/>
      <w:bookmarkStart w:id="448" w:name="_Toc18202"/>
      <w:bookmarkStart w:id="449" w:name="_Toc7488"/>
      <w:bookmarkStart w:id="450" w:name="_Toc5049"/>
      <w:bookmarkStart w:id="451" w:name="_Toc4413"/>
      <w:bookmarkStart w:id="452" w:name="_Toc130371064"/>
      <w:bookmarkStart w:id="453" w:name="_Toc16766"/>
      <w:bookmarkStart w:id="454" w:name="_Toc78288094"/>
      <w:r w:rsidRPr="00BE6BEF">
        <w:rPr>
          <w:rFonts w:eastAsia="楷体_GB2312"/>
          <w:color w:val="000000" w:themeColor="text1"/>
          <w:sz w:val="30"/>
          <w:szCs w:val="30"/>
        </w:rPr>
        <w:t>网络支付</w:t>
      </w:r>
      <w:bookmarkEnd w:id="447"/>
    </w:p>
    <w:p w14:paraId="03C4E27A" w14:textId="2604814B" w:rsidR="00766C1E" w:rsidRPr="00BE6BEF" w:rsidRDefault="002C4BA0" w:rsidP="00766C1E">
      <w:pPr>
        <w:ind w:firstLineChars="0" w:firstLine="420"/>
        <w:rPr>
          <w:color w:val="000000" w:themeColor="text1"/>
        </w:rPr>
      </w:pPr>
      <w:r w:rsidRPr="00BE6BEF">
        <w:rPr>
          <w:color w:val="000000" w:themeColor="text1"/>
        </w:rPr>
        <w:t>截至</w:t>
      </w:r>
      <w:r w:rsidRPr="00BE6BEF">
        <w:rPr>
          <w:color w:val="000000" w:themeColor="text1"/>
        </w:rPr>
        <w:t>2023</w:t>
      </w:r>
      <w:r w:rsidRPr="00BE6BEF">
        <w:rPr>
          <w:color w:val="000000" w:themeColor="text1"/>
        </w:rPr>
        <w:t>年</w:t>
      </w:r>
      <w:r w:rsidRPr="00BE6BEF">
        <w:rPr>
          <w:color w:val="000000" w:themeColor="text1"/>
        </w:rPr>
        <w:t>12</w:t>
      </w:r>
      <w:r w:rsidRPr="00BE6BEF">
        <w:rPr>
          <w:color w:val="000000" w:themeColor="text1"/>
        </w:rPr>
        <w:t>月，我国网络支付用户规模达</w:t>
      </w:r>
      <w:r w:rsidRPr="00BE6BEF">
        <w:rPr>
          <w:color w:val="000000" w:themeColor="text1"/>
        </w:rPr>
        <w:t>9.54</w:t>
      </w:r>
      <w:r w:rsidRPr="00BE6BEF">
        <w:rPr>
          <w:color w:val="000000" w:themeColor="text1"/>
        </w:rPr>
        <w:t>亿人，较</w:t>
      </w:r>
      <w:r w:rsidRPr="00BE6BEF">
        <w:rPr>
          <w:color w:val="000000" w:themeColor="text1"/>
        </w:rPr>
        <w:t>2022</w:t>
      </w:r>
      <w:r w:rsidRPr="00BE6BEF">
        <w:rPr>
          <w:color w:val="000000" w:themeColor="text1"/>
        </w:rPr>
        <w:t>年</w:t>
      </w:r>
      <w:r w:rsidRPr="00BE6BEF">
        <w:rPr>
          <w:color w:val="000000" w:themeColor="text1"/>
        </w:rPr>
        <w:t>12</w:t>
      </w:r>
      <w:r w:rsidRPr="00BE6BEF">
        <w:rPr>
          <w:color w:val="000000" w:themeColor="text1"/>
        </w:rPr>
        <w:t>月增长</w:t>
      </w:r>
      <w:r w:rsidRPr="00BE6BEF">
        <w:rPr>
          <w:color w:val="000000" w:themeColor="text1"/>
        </w:rPr>
        <w:t>4243</w:t>
      </w:r>
      <w:r w:rsidRPr="00BE6BEF">
        <w:rPr>
          <w:color w:val="000000" w:themeColor="text1"/>
        </w:rPr>
        <w:t>万人，占网民整体的</w:t>
      </w:r>
      <w:r w:rsidRPr="00BE6BEF">
        <w:rPr>
          <w:color w:val="000000" w:themeColor="text1"/>
        </w:rPr>
        <w:t>87.3%</w:t>
      </w:r>
      <w:r w:rsidR="00766C1E" w:rsidRPr="00BE6BEF">
        <w:rPr>
          <w:color w:val="000000" w:themeColor="text1"/>
        </w:rPr>
        <w:t>。</w:t>
      </w:r>
    </w:p>
    <w:p w14:paraId="333111E7" w14:textId="15E0F31D" w:rsidR="00766C1E" w:rsidRPr="00BE6BEF" w:rsidRDefault="002132EE" w:rsidP="005D57F8">
      <w:pPr>
        <w:spacing w:beforeLines="50" w:before="156"/>
        <w:ind w:firstLineChars="0" w:firstLine="0"/>
        <w:jc w:val="center"/>
      </w:pPr>
      <w:r w:rsidRPr="00BE6BEF">
        <w:rPr>
          <w:rFonts w:eastAsia="仿宋"/>
          <w:noProof/>
          <w:sz w:val="24"/>
          <w:szCs w:val="20"/>
        </w:rPr>
        <w:drawing>
          <wp:inline distT="0" distB="0" distL="0" distR="0" wp14:anchorId="19E0DAA2" wp14:editId="41BAEF1C">
            <wp:extent cx="4741334" cy="2751667"/>
            <wp:effectExtent l="0" t="0" r="8890" b="17145"/>
            <wp:docPr id="1755996257" name="图表 1755996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C888B81" w14:textId="44B719CC" w:rsidR="00766C1E"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31</w:t>
      </w:r>
      <w:r w:rsidRPr="00BE6BEF">
        <w:rPr>
          <w:rFonts w:cs="Times New Roman"/>
        </w:rPr>
        <w:fldChar w:fldCharType="end"/>
      </w:r>
      <w:r w:rsidR="00766C1E" w:rsidRPr="00BE6BEF">
        <w:rPr>
          <w:rFonts w:eastAsia="宋体" w:cs="Times New Roman"/>
          <w:color w:val="auto"/>
        </w:rPr>
        <w:t xml:space="preserve">  20</w:t>
      </w:r>
      <w:r w:rsidR="00AB74CE" w:rsidRPr="00BE6BEF">
        <w:rPr>
          <w:rFonts w:eastAsia="宋体" w:cs="Times New Roman"/>
          <w:color w:val="auto"/>
        </w:rPr>
        <w:t>20.3</w:t>
      </w:r>
      <w:r w:rsidR="00766C1E" w:rsidRPr="00BE6BEF">
        <w:rPr>
          <w:rFonts w:eastAsia="宋体" w:cs="Times New Roman"/>
          <w:color w:val="auto"/>
        </w:rPr>
        <w:t>-2023.12</w:t>
      </w:r>
      <w:r w:rsidR="00766C1E" w:rsidRPr="00BE6BEF">
        <w:rPr>
          <w:rFonts w:eastAsia="宋体" w:cs="Times New Roman"/>
        </w:rPr>
        <w:t>网络支付用户规模及使用率</w:t>
      </w:r>
    </w:p>
    <w:p w14:paraId="1F133702" w14:textId="77777777" w:rsidR="00746BA5" w:rsidRPr="00BE6BEF" w:rsidRDefault="00746BA5" w:rsidP="00746BA5">
      <w:pPr>
        <w:ind w:firstLine="420"/>
        <w:rPr>
          <w:rStyle w:val="aff"/>
          <w:rFonts w:eastAsiaTheme="minorEastAsia"/>
        </w:rPr>
      </w:pPr>
      <w:r w:rsidRPr="00BE6BEF">
        <w:rPr>
          <w:bCs/>
          <w:color w:val="000000" w:themeColor="text1"/>
          <w:szCs w:val="21"/>
        </w:rPr>
        <w:t>2023</w:t>
      </w:r>
      <w:r w:rsidRPr="00BE6BEF">
        <w:rPr>
          <w:bCs/>
          <w:color w:val="000000" w:themeColor="text1"/>
          <w:szCs w:val="21"/>
        </w:rPr>
        <w:t>年，我国网络支付行业稳中有进，用户规模持续扩大，支付方式更加丰富，助力国民经济高效运转</w:t>
      </w:r>
      <w:r w:rsidRPr="00BE6BEF">
        <w:rPr>
          <w:rStyle w:val="aff"/>
        </w:rPr>
        <w:t>。</w:t>
      </w:r>
    </w:p>
    <w:p w14:paraId="3F31F881" w14:textId="77777777" w:rsidR="00746BA5" w:rsidRPr="00BE6BEF" w:rsidRDefault="00746BA5" w:rsidP="00746BA5">
      <w:pPr>
        <w:ind w:firstLine="428"/>
        <w:rPr>
          <w:rStyle w:val="aff"/>
          <w:rFonts w:eastAsiaTheme="minorEastAsia"/>
        </w:rPr>
      </w:pPr>
      <w:r w:rsidRPr="00BE6BEF">
        <w:rPr>
          <w:b/>
          <w:bCs/>
          <w:color w:val="000000" w:themeColor="text1"/>
          <w:szCs w:val="21"/>
        </w:rPr>
        <w:t>一是用户规模创历史新高。</w:t>
      </w:r>
      <w:r w:rsidRPr="00BE6BEF">
        <w:rPr>
          <w:color w:val="000000" w:themeColor="text1"/>
          <w:szCs w:val="21"/>
        </w:rPr>
        <w:t>随着顶层设计更加完善、服务供给不断丰富，我国网络支</w:t>
      </w:r>
      <w:r w:rsidRPr="00BE6BEF">
        <w:rPr>
          <w:color w:val="000000" w:themeColor="text1"/>
          <w:szCs w:val="21"/>
        </w:rPr>
        <w:lastRenderedPageBreak/>
        <w:t>付用户规模持续扩大，交易金额显著增长，助力国家支付体系高质量发展。网络支付用户规模已达</w:t>
      </w:r>
      <w:r w:rsidRPr="00BE6BEF">
        <w:rPr>
          <w:color w:val="000000" w:themeColor="text1"/>
          <w:szCs w:val="21"/>
        </w:rPr>
        <w:t>9.54</w:t>
      </w:r>
      <w:r w:rsidRPr="00BE6BEF">
        <w:rPr>
          <w:color w:val="000000" w:themeColor="text1"/>
          <w:szCs w:val="21"/>
        </w:rPr>
        <w:t>亿人，连续十年保持增长态势。前三季度，</w:t>
      </w:r>
      <w:r w:rsidRPr="00BE6BEF">
        <w:t>网络支付</w:t>
      </w:r>
      <w:r w:rsidRPr="00BE6BEF">
        <w:rPr>
          <w:rStyle w:val="af0"/>
        </w:rPr>
        <w:footnoteReference w:id="36"/>
      </w:r>
      <w:r w:rsidRPr="00BE6BEF">
        <w:t>业务数达</w:t>
      </w:r>
      <w:r w:rsidRPr="00BE6BEF">
        <w:t>11077</w:t>
      </w:r>
      <w:r w:rsidRPr="00BE6BEF">
        <w:t>亿笔，交易金额达</w:t>
      </w:r>
      <w:r w:rsidRPr="00BE6BEF">
        <w:t>2728</w:t>
      </w:r>
      <w:r w:rsidRPr="00BE6BEF">
        <w:t>万亿元，同比分别增长</w:t>
      </w:r>
      <w:r w:rsidRPr="00BE6BEF">
        <w:t>15.7%</w:t>
      </w:r>
      <w:r w:rsidRPr="00BE6BEF">
        <w:t>和</w:t>
      </w:r>
      <w:r w:rsidRPr="00BE6BEF">
        <w:t>9.7%</w:t>
      </w:r>
      <w:r w:rsidRPr="00BE6BEF">
        <w:rPr>
          <w:rStyle w:val="af0"/>
        </w:rPr>
        <w:footnoteReference w:id="37"/>
      </w:r>
      <w:r w:rsidRPr="00BE6BEF">
        <w:t>。</w:t>
      </w:r>
    </w:p>
    <w:p w14:paraId="4FD841FA" w14:textId="61E3A5D0" w:rsidR="003E435B" w:rsidRPr="00BE6BEF" w:rsidRDefault="00746BA5" w:rsidP="001459D9">
      <w:pPr>
        <w:ind w:firstLine="428"/>
        <w:rPr>
          <w:rStyle w:val="aff"/>
          <w:rFonts w:eastAsiaTheme="minorEastAsia"/>
          <w:b/>
          <w:bCs/>
        </w:rPr>
      </w:pPr>
      <w:r w:rsidRPr="00BE6BEF">
        <w:rPr>
          <w:b/>
          <w:bCs/>
        </w:rPr>
        <w:t>二是支付方式进一步拓展。</w:t>
      </w:r>
      <w:r w:rsidRPr="00BE6BEF">
        <w:t>作为网络支付的新方式，</w:t>
      </w:r>
      <w:r w:rsidRPr="00BE6BEF">
        <w:rPr>
          <w:rStyle w:val="aff"/>
          <w:rFonts w:eastAsiaTheme="minorEastAsia"/>
        </w:rPr>
        <w:t>数字人民币使用率不断提升，试点工作持续深化。截至</w:t>
      </w:r>
      <w:r w:rsidRPr="00BE6BEF">
        <w:rPr>
          <w:rStyle w:val="aff"/>
          <w:rFonts w:eastAsiaTheme="minorEastAsia"/>
        </w:rPr>
        <w:t>12</w:t>
      </w:r>
      <w:r w:rsidRPr="00BE6BEF">
        <w:rPr>
          <w:rStyle w:val="aff"/>
          <w:rFonts w:eastAsiaTheme="minorEastAsia"/>
        </w:rPr>
        <w:t>月底，</w:t>
      </w:r>
      <w:r w:rsidRPr="00BE6BEF">
        <w:rPr>
          <w:rStyle w:val="aff"/>
          <w:rFonts w:eastAsiaTheme="minorEastAsia"/>
        </w:rPr>
        <w:t>15.3%</w:t>
      </w:r>
      <w:r w:rsidRPr="00BE6BEF">
        <w:rPr>
          <w:rStyle w:val="aff"/>
          <w:rFonts w:eastAsiaTheme="minorEastAsia"/>
        </w:rPr>
        <w:t>的网民表示自己使用过数字人民币，同比提升</w:t>
      </w:r>
      <w:r w:rsidRPr="00BE6BEF">
        <w:rPr>
          <w:rStyle w:val="aff"/>
          <w:rFonts w:eastAsiaTheme="minorEastAsia"/>
        </w:rPr>
        <w:t>1.2</w:t>
      </w:r>
      <w:r w:rsidRPr="00BE6BEF">
        <w:rPr>
          <w:rStyle w:val="aff"/>
          <w:rFonts w:eastAsiaTheme="minorEastAsia"/>
        </w:rPr>
        <w:t>个百分点。数字人民币试点范围已扩展至</w:t>
      </w:r>
      <w:r w:rsidRPr="00BE6BEF">
        <w:rPr>
          <w:rStyle w:val="aff"/>
          <w:rFonts w:eastAsiaTheme="minorEastAsia"/>
        </w:rPr>
        <w:t>17</w:t>
      </w:r>
      <w:r w:rsidRPr="00BE6BEF">
        <w:rPr>
          <w:rStyle w:val="aff"/>
          <w:rFonts w:eastAsiaTheme="minorEastAsia"/>
        </w:rPr>
        <w:t>个省市的</w:t>
      </w:r>
      <w:r w:rsidRPr="00BE6BEF">
        <w:rPr>
          <w:rStyle w:val="aff"/>
          <w:rFonts w:eastAsiaTheme="minorEastAsia"/>
        </w:rPr>
        <w:t>26</w:t>
      </w:r>
      <w:r w:rsidRPr="00BE6BEF">
        <w:rPr>
          <w:rStyle w:val="aff"/>
          <w:rFonts w:eastAsiaTheme="minorEastAsia"/>
        </w:rPr>
        <w:t>个地区</w:t>
      </w:r>
      <w:r w:rsidRPr="00BE6BEF">
        <w:rPr>
          <w:rStyle w:val="af0"/>
          <w:rFonts w:eastAsiaTheme="minorEastAsia"/>
          <w:szCs w:val="21"/>
        </w:rPr>
        <w:footnoteReference w:id="38"/>
      </w:r>
      <w:r w:rsidRPr="00BE6BEF">
        <w:rPr>
          <w:rStyle w:val="aff"/>
          <w:rFonts w:eastAsiaTheme="minorEastAsia"/>
        </w:rPr>
        <w:t>，应用场景从个人消费业务拓展到普惠贷款等对公业务，以及税收、助农等政务服务业务中，为服务实体经济提供有力支撑</w:t>
      </w:r>
      <w:r w:rsidR="00E8743C" w:rsidRPr="00BE6BEF">
        <w:rPr>
          <w:rStyle w:val="aff"/>
          <w:rFonts w:eastAsiaTheme="minorEastAsia"/>
        </w:rPr>
        <w:t>。</w:t>
      </w:r>
    </w:p>
    <w:p w14:paraId="0928EC6E" w14:textId="77C19B12" w:rsidR="008A4476" w:rsidRPr="00BE6BEF" w:rsidRDefault="008A4476" w:rsidP="008A4476">
      <w:pPr>
        <w:keepLines/>
        <w:numPr>
          <w:ilvl w:val="0"/>
          <w:numId w:val="6"/>
        </w:numPr>
        <w:topLinePunct/>
        <w:snapToGrid w:val="0"/>
        <w:spacing w:before="320" w:after="200"/>
        <w:ind w:firstLineChars="0"/>
        <w:outlineLvl w:val="2"/>
        <w:rPr>
          <w:rFonts w:eastAsia="楷体_GB2312"/>
          <w:color w:val="000000" w:themeColor="text1"/>
          <w:sz w:val="30"/>
          <w:szCs w:val="30"/>
        </w:rPr>
      </w:pPr>
      <w:bookmarkStart w:id="455" w:name="_Toc162170546"/>
      <w:bookmarkEnd w:id="448"/>
      <w:bookmarkEnd w:id="449"/>
      <w:bookmarkEnd w:id="450"/>
      <w:bookmarkEnd w:id="451"/>
      <w:bookmarkEnd w:id="452"/>
      <w:bookmarkEnd w:id="453"/>
      <w:r w:rsidRPr="00BE6BEF">
        <w:rPr>
          <w:rFonts w:eastAsia="楷体_GB2312"/>
          <w:color w:val="000000" w:themeColor="text1"/>
          <w:sz w:val="30"/>
          <w:szCs w:val="30"/>
        </w:rPr>
        <w:t>网络购物</w:t>
      </w:r>
      <w:bookmarkEnd w:id="455"/>
    </w:p>
    <w:p w14:paraId="6927BD67" w14:textId="23F79744" w:rsidR="00B94ACF" w:rsidRPr="00BE6BEF" w:rsidRDefault="006907E9" w:rsidP="00B94ACF">
      <w:pPr>
        <w:ind w:firstLine="420"/>
        <w:rPr>
          <w:rFonts w:eastAsiaTheme="minorEastAsia"/>
          <w:color w:val="000000" w:themeColor="text1"/>
          <w:szCs w:val="21"/>
        </w:rPr>
      </w:pPr>
      <w:bookmarkStart w:id="456" w:name="_Toc137715993"/>
      <w:bookmarkStart w:id="457" w:name="_Toc128662655"/>
      <w:bookmarkStart w:id="458" w:name="_Hlk140738271"/>
      <w:bookmarkStart w:id="459" w:name="_Toc78288097"/>
      <w:bookmarkEnd w:id="454"/>
      <w:r w:rsidRPr="00BE6BEF">
        <w:rPr>
          <w:color w:val="000000" w:themeColor="text1"/>
          <w:lang w:val="zh-CN"/>
        </w:rPr>
        <w:t>截至</w:t>
      </w:r>
      <w:r w:rsidRPr="00BE6BEF">
        <w:rPr>
          <w:color w:val="000000" w:themeColor="text1"/>
          <w:lang w:val="zh-CN"/>
        </w:rPr>
        <w:t>2023</w:t>
      </w:r>
      <w:r w:rsidRPr="00BE6BEF">
        <w:rPr>
          <w:color w:val="000000" w:themeColor="text1"/>
          <w:lang w:val="zh-CN"/>
        </w:rPr>
        <w:t>年</w:t>
      </w:r>
      <w:r w:rsidRPr="00BE6BEF">
        <w:rPr>
          <w:color w:val="000000" w:themeColor="text1"/>
          <w:lang w:val="zh-CN"/>
        </w:rPr>
        <w:t>12</w:t>
      </w:r>
      <w:r w:rsidRPr="00BE6BEF">
        <w:rPr>
          <w:color w:val="000000" w:themeColor="text1"/>
          <w:lang w:val="zh-CN"/>
        </w:rPr>
        <w:t>月，我国网络购物用户规模达</w:t>
      </w:r>
      <w:r w:rsidRPr="00BE6BEF">
        <w:rPr>
          <w:color w:val="000000" w:themeColor="text1"/>
          <w:lang w:val="zh-CN"/>
        </w:rPr>
        <w:t>9.15</w:t>
      </w:r>
      <w:r w:rsidRPr="00BE6BEF">
        <w:rPr>
          <w:color w:val="000000" w:themeColor="text1"/>
          <w:lang w:val="zh-CN"/>
        </w:rPr>
        <w:t>亿人，较</w:t>
      </w:r>
      <w:r w:rsidRPr="00BE6BEF">
        <w:rPr>
          <w:color w:val="000000" w:themeColor="text1"/>
          <w:lang w:val="zh-CN"/>
        </w:rPr>
        <w:t>2022</w:t>
      </w:r>
      <w:r w:rsidRPr="00BE6BEF">
        <w:rPr>
          <w:color w:val="000000" w:themeColor="text1"/>
          <w:lang w:val="zh-CN"/>
        </w:rPr>
        <w:t>年</w:t>
      </w:r>
      <w:r w:rsidRPr="00BE6BEF">
        <w:rPr>
          <w:color w:val="000000" w:themeColor="text1"/>
          <w:lang w:val="zh-CN"/>
        </w:rPr>
        <w:t>12</w:t>
      </w:r>
      <w:r w:rsidRPr="00BE6BEF">
        <w:rPr>
          <w:color w:val="000000" w:themeColor="text1"/>
          <w:lang w:val="zh-CN"/>
        </w:rPr>
        <w:t>月增长</w:t>
      </w:r>
      <w:r w:rsidRPr="00BE6BEF">
        <w:rPr>
          <w:color w:val="000000" w:themeColor="text1"/>
          <w:lang w:val="zh-CN"/>
        </w:rPr>
        <w:t>6967</w:t>
      </w:r>
      <w:r w:rsidRPr="00BE6BEF">
        <w:rPr>
          <w:color w:val="000000" w:themeColor="text1"/>
          <w:lang w:val="zh-CN"/>
        </w:rPr>
        <w:t>万</w:t>
      </w:r>
      <w:r w:rsidR="00E2229F" w:rsidRPr="00BE6BEF">
        <w:rPr>
          <w:color w:val="000000" w:themeColor="text1"/>
          <w:lang w:val="zh-CN"/>
        </w:rPr>
        <w:t>人</w:t>
      </w:r>
      <w:r w:rsidRPr="00BE6BEF">
        <w:rPr>
          <w:color w:val="000000" w:themeColor="text1"/>
          <w:lang w:val="zh-CN"/>
        </w:rPr>
        <w:t>，占网民整体的</w:t>
      </w:r>
      <w:r w:rsidRPr="00BE6BEF">
        <w:rPr>
          <w:color w:val="000000" w:themeColor="text1"/>
          <w:lang w:val="zh-CN"/>
        </w:rPr>
        <w:t>83.8%</w:t>
      </w:r>
      <w:r w:rsidR="00B94ACF" w:rsidRPr="00BE6BEF">
        <w:rPr>
          <w:color w:val="000000" w:themeColor="text1"/>
          <w:lang w:val="zh-CN"/>
        </w:rPr>
        <w:t>。</w:t>
      </w:r>
    </w:p>
    <w:p w14:paraId="349A14E0" w14:textId="3D71C322" w:rsidR="00B94ACF" w:rsidRPr="00BE6BEF" w:rsidRDefault="006907E9" w:rsidP="00BF6E24">
      <w:pPr>
        <w:pStyle w:val="afff3"/>
        <w:spacing w:before="156" w:line="360" w:lineRule="auto"/>
        <w:rPr>
          <w:rFonts w:ascii="Times New Roman" w:hAnsi="Times New Roman"/>
          <w:color w:val="000000" w:themeColor="text1"/>
        </w:rPr>
      </w:pPr>
      <w:r w:rsidRPr="00BE6BEF">
        <w:rPr>
          <w:rFonts w:ascii="Times New Roman" w:hAnsi="Times New Roman"/>
          <w:noProof/>
        </w:rPr>
        <w:drawing>
          <wp:inline distT="0" distB="0" distL="0" distR="0" wp14:anchorId="29C3BECB" wp14:editId="587A1798">
            <wp:extent cx="4895850" cy="2876550"/>
            <wp:effectExtent l="0" t="0" r="6350" b="6350"/>
            <wp:docPr id="1724776089" name="图表 17247760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61FA3E7" w14:textId="617ABE5F" w:rsidR="00B94ACF" w:rsidRPr="00BE6BEF" w:rsidRDefault="005E3A19" w:rsidP="005E3A19">
      <w:pPr>
        <w:pStyle w:val="af3"/>
        <w:spacing w:before="156"/>
        <w:rPr>
          <w:rFonts w:cs="Times New Roman"/>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32</w:t>
      </w:r>
      <w:r w:rsidRPr="00BE6BEF">
        <w:rPr>
          <w:rFonts w:cs="Times New Roman"/>
        </w:rPr>
        <w:fldChar w:fldCharType="end"/>
      </w:r>
      <w:r w:rsidR="00B94ACF" w:rsidRPr="00BE6BEF">
        <w:rPr>
          <w:rFonts w:eastAsia="宋体" w:cs="Times New Roman"/>
          <w:color w:val="auto"/>
        </w:rPr>
        <w:t xml:space="preserve">  </w:t>
      </w:r>
      <w:r w:rsidR="006907E9" w:rsidRPr="00BE6BEF">
        <w:rPr>
          <w:rFonts w:eastAsia="宋体" w:cs="Times New Roman"/>
          <w:color w:val="auto"/>
        </w:rPr>
        <w:t>2020.3-2023.12</w:t>
      </w:r>
      <w:r w:rsidR="006907E9" w:rsidRPr="00BE6BEF">
        <w:rPr>
          <w:rFonts w:eastAsia="宋体" w:cs="Times New Roman"/>
        </w:rPr>
        <w:t>网络购物用户规模及使用率</w:t>
      </w:r>
    </w:p>
    <w:p w14:paraId="5B2D9786" w14:textId="77777777" w:rsidR="00951153" w:rsidRPr="00BE6BEF" w:rsidRDefault="00951153" w:rsidP="00951153">
      <w:pPr>
        <w:ind w:firstLine="420"/>
      </w:pPr>
      <w:bookmarkStart w:id="460" w:name="_Hlk155969951"/>
      <w:r w:rsidRPr="00BE6BEF">
        <w:t>2023</w:t>
      </w:r>
      <w:r w:rsidRPr="00BE6BEF">
        <w:t>年，我国网络购物行业持续健康发展，进一步发挥稳增长、促消费作用，推动国民经济回升向好。</w:t>
      </w:r>
    </w:p>
    <w:p w14:paraId="7F1AD1D5" w14:textId="29769661" w:rsidR="00951153" w:rsidRPr="008B2AFC" w:rsidRDefault="00951153" w:rsidP="00951153">
      <w:pPr>
        <w:ind w:firstLine="428"/>
        <w:rPr>
          <w:color w:val="000000" w:themeColor="text1"/>
        </w:rPr>
      </w:pPr>
      <w:r w:rsidRPr="00BE6BEF">
        <w:rPr>
          <w:b/>
          <w:bCs/>
        </w:rPr>
        <w:t>一是用户消费出现新亮点。</w:t>
      </w:r>
      <w:r w:rsidRPr="00BE6BEF">
        <w:t>中央经济工作会议指出，要培育壮大</w:t>
      </w:r>
      <w:r w:rsidR="00D25DAF" w:rsidRPr="00BE6BEF">
        <w:t>新型</w:t>
      </w:r>
      <w:r w:rsidRPr="00BE6BEF">
        <w:t>消费，大力发展</w:t>
      </w:r>
      <w:r w:rsidRPr="00BE6BEF">
        <w:lastRenderedPageBreak/>
        <w:t>绿色消费、国货</w:t>
      </w:r>
      <w:r w:rsidRPr="00C328C3">
        <w:rPr>
          <w:rFonts w:ascii="宋体" w:hAnsi="宋体"/>
        </w:rPr>
        <w:t>“</w:t>
      </w:r>
      <w:r w:rsidRPr="00BE6BEF">
        <w:t>潮品</w:t>
      </w:r>
      <w:r w:rsidRPr="00C328C3">
        <w:rPr>
          <w:rFonts w:ascii="宋体" w:hAnsi="宋体"/>
        </w:rPr>
        <w:t>”</w:t>
      </w:r>
      <w:r w:rsidRPr="00BE6BEF">
        <w:t>等新的消费增长点</w:t>
      </w:r>
      <w:r w:rsidRPr="008B2AFC">
        <w:rPr>
          <w:color w:val="000000" w:themeColor="text1"/>
        </w:rPr>
        <w:t>。数据显示，近半年在网上购买过绿色节能产品的用户，占网络购物总体用户的比例达</w:t>
      </w:r>
      <w:r w:rsidRPr="008B2AFC">
        <w:rPr>
          <w:color w:val="000000" w:themeColor="text1"/>
        </w:rPr>
        <w:t>29.7%</w:t>
      </w:r>
      <w:r w:rsidRPr="008B2AFC">
        <w:rPr>
          <w:color w:val="000000" w:themeColor="text1"/>
        </w:rPr>
        <w:t>，购买过国货产品的用户占比达</w:t>
      </w:r>
      <w:r w:rsidRPr="008B2AFC">
        <w:rPr>
          <w:color w:val="000000" w:themeColor="text1"/>
        </w:rPr>
        <w:t>58.3%</w:t>
      </w:r>
      <w:r w:rsidRPr="008B2AFC">
        <w:rPr>
          <w:color w:val="000000" w:themeColor="text1"/>
        </w:rPr>
        <w:t>。此外，新产品、新品牌引领消费新风尚。近半年购买过新产品或新品牌，如全新品类、品牌首发等商品的用户占比达</w:t>
      </w:r>
      <w:r w:rsidRPr="008B2AFC">
        <w:rPr>
          <w:color w:val="000000" w:themeColor="text1"/>
        </w:rPr>
        <w:t>19.7%</w:t>
      </w:r>
      <w:r w:rsidRPr="008B2AFC">
        <w:rPr>
          <w:color w:val="000000" w:themeColor="text1"/>
        </w:rPr>
        <w:t>。</w:t>
      </w:r>
    </w:p>
    <w:p w14:paraId="1200510F" w14:textId="4573D96F" w:rsidR="00B94ACF" w:rsidRPr="00BE6BEF" w:rsidRDefault="00951153" w:rsidP="0095015A">
      <w:pPr>
        <w:ind w:firstLine="428"/>
      </w:pPr>
      <w:r w:rsidRPr="00BE6BEF">
        <w:rPr>
          <w:b/>
          <w:bCs/>
        </w:rPr>
        <w:t>二是平台企业拓展新领域。</w:t>
      </w:r>
      <w:r w:rsidRPr="00BE6BEF">
        <w:t>淘宝天猫、京东等网络购物企业加速打造工业品一站式采购平台，推动上下游企业数字化转型，助力构建畅通的工业品流通市场。数据显示，淘宝天猫工业品市场每年吸引超过</w:t>
      </w:r>
      <w:r w:rsidRPr="00BE6BEF">
        <w:t>9000</w:t>
      </w:r>
      <w:r w:rsidRPr="00BE6BEF">
        <w:t>万人购买，年交易额超过</w:t>
      </w:r>
      <w:r w:rsidRPr="00BE6BEF">
        <w:t>1000</w:t>
      </w:r>
      <w:r w:rsidRPr="00BE6BEF">
        <w:t>亿元</w:t>
      </w:r>
      <w:r w:rsidRPr="00BE6BEF">
        <w:rPr>
          <w:rStyle w:val="af0"/>
        </w:rPr>
        <w:footnoteReference w:id="39"/>
      </w:r>
      <w:r w:rsidRPr="00BE6BEF">
        <w:t>。京东工业通过开展工业品线上销售、探索工业供应链服务等方式，有效提升用户采购效率，已服务</w:t>
      </w:r>
      <w:r w:rsidR="00D25DAF" w:rsidRPr="00BE6BEF">
        <w:t>约</w:t>
      </w:r>
      <w:r w:rsidRPr="00BE6BEF">
        <w:t>6900</w:t>
      </w:r>
      <w:r w:rsidRPr="00BE6BEF">
        <w:t>个重点企业和</w:t>
      </w:r>
      <w:r w:rsidR="00094AF9" w:rsidRPr="00BE6BEF">
        <w:t>逾</w:t>
      </w:r>
      <w:r w:rsidRPr="00BE6BEF">
        <w:t>260</w:t>
      </w:r>
      <w:r w:rsidRPr="00BE6BEF">
        <w:t>万个中小企业</w:t>
      </w:r>
      <w:r w:rsidRPr="00BE6BEF">
        <w:rPr>
          <w:rStyle w:val="af0"/>
        </w:rPr>
        <w:footnoteReference w:id="40"/>
      </w:r>
      <w:r w:rsidR="004A570A" w:rsidRPr="00BE6BEF">
        <w:t>。</w:t>
      </w:r>
      <w:bookmarkEnd w:id="460"/>
    </w:p>
    <w:p w14:paraId="11C40AC6" w14:textId="513C5CEA" w:rsidR="00D62DE3" w:rsidRPr="00BE6BEF" w:rsidRDefault="00D62DE3" w:rsidP="00D62DE3">
      <w:pPr>
        <w:keepLines/>
        <w:numPr>
          <w:ilvl w:val="0"/>
          <w:numId w:val="6"/>
        </w:numPr>
        <w:topLinePunct/>
        <w:snapToGrid w:val="0"/>
        <w:spacing w:before="320" w:after="200"/>
        <w:ind w:left="0" w:firstLineChars="0" w:firstLine="0"/>
        <w:outlineLvl w:val="2"/>
        <w:rPr>
          <w:rFonts w:eastAsia="楷体_GB2312"/>
          <w:color w:val="000000"/>
          <w:sz w:val="30"/>
          <w:szCs w:val="30"/>
        </w:rPr>
      </w:pPr>
      <w:bookmarkStart w:id="461" w:name="_Toc162170547"/>
      <w:r w:rsidRPr="00BE6BEF">
        <w:rPr>
          <w:rFonts w:eastAsia="楷体_GB2312"/>
          <w:color w:val="000000"/>
          <w:sz w:val="30"/>
          <w:szCs w:val="30"/>
        </w:rPr>
        <w:t>网上外卖</w:t>
      </w:r>
      <w:bookmarkEnd w:id="461"/>
    </w:p>
    <w:bookmarkEnd w:id="456"/>
    <w:bookmarkEnd w:id="457"/>
    <w:bookmarkEnd w:id="458"/>
    <w:p w14:paraId="218AC09C" w14:textId="1DB4F8A4" w:rsidR="007043EA" w:rsidRPr="00BE6BEF" w:rsidRDefault="00CD7BA5" w:rsidP="007043EA">
      <w:pPr>
        <w:ind w:firstLine="420"/>
        <w:rPr>
          <w:rFonts w:eastAsiaTheme="minorEastAsia"/>
          <w:color w:val="000000" w:themeColor="text1"/>
          <w:szCs w:val="21"/>
        </w:rPr>
      </w:pPr>
      <w:r w:rsidRPr="00BE6BEF">
        <w:rPr>
          <w:color w:val="000000" w:themeColor="text1"/>
          <w:lang w:val="zh-CN"/>
        </w:rPr>
        <w:t>截至</w:t>
      </w:r>
      <w:r w:rsidRPr="00BE6BEF">
        <w:rPr>
          <w:color w:val="000000" w:themeColor="text1"/>
          <w:lang w:val="zh-CN"/>
        </w:rPr>
        <w:t>2023</w:t>
      </w:r>
      <w:r w:rsidRPr="00BE6BEF">
        <w:rPr>
          <w:color w:val="000000" w:themeColor="text1"/>
          <w:lang w:val="zh-CN"/>
        </w:rPr>
        <w:t>年</w:t>
      </w:r>
      <w:r w:rsidRPr="00BE6BEF">
        <w:rPr>
          <w:color w:val="000000" w:themeColor="text1"/>
          <w:lang w:val="zh-CN"/>
        </w:rPr>
        <w:t>12</w:t>
      </w:r>
      <w:r w:rsidRPr="00BE6BEF">
        <w:rPr>
          <w:color w:val="000000" w:themeColor="text1"/>
          <w:lang w:val="zh-CN"/>
        </w:rPr>
        <w:t>月，我国网</w:t>
      </w:r>
      <w:r w:rsidRPr="00BE6BEF">
        <w:rPr>
          <w:color w:val="000000" w:themeColor="text1"/>
        </w:rPr>
        <w:t>上外卖</w:t>
      </w:r>
      <w:r w:rsidRPr="00BE6BEF">
        <w:rPr>
          <w:color w:val="000000" w:themeColor="text1"/>
          <w:lang w:val="zh-CN"/>
        </w:rPr>
        <w:t>用户规模达</w:t>
      </w:r>
      <w:r w:rsidRPr="00BE6BEF">
        <w:rPr>
          <w:color w:val="000000" w:themeColor="text1"/>
          <w:lang w:val="zh-CN"/>
        </w:rPr>
        <w:t>5.45</w:t>
      </w:r>
      <w:r w:rsidRPr="00BE6BEF">
        <w:rPr>
          <w:color w:val="000000" w:themeColor="text1"/>
          <w:lang w:val="zh-CN"/>
        </w:rPr>
        <w:t>亿</w:t>
      </w:r>
      <w:r w:rsidR="006907E9" w:rsidRPr="00BE6BEF">
        <w:rPr>
          <w:color w:val="000000" w:themeColor="text1"/>
          <w:lang w:val="zh-CN"/>
        </w:rPr>
        <w:t>人</w:t>
      </w:r>
      <w:r w:rsidRPr="00BE6BEF">
        <w:rPr>
          <w:color w:val="000000" w:themeColor="text1"/>
          <w:lang w:val="zh-CN"/>
        </w:rPr>
        <w:t>，较</w:t>
      </w:r>
      <w:r w:rsidRPr="00BE6BEF">
        <w:rPr>
          <w:color w:val="000000" w:themeColor="text1"/>
          <w:lang w:val="zh-CN"/>
        </w:rPr>
        <w:t>2022</w:t>
      </w:r>
      <w:r w:rsidRPr="00BE6BEF">
        <w:rPr>
          <w:color w:val="000000" w:themeColor="text1"/>
          <w:lang w:val="zh-CN"/>
        </w:rPr>
        <w:t>年</w:t>
      </w:r>
      <w:r w:rsidRPr="00BE6BEF">
        <w:rPr>
          <w:color w:val="000000" w:themeColor="text1"/>
          <w:lang w:val="zh-CN"/>
        </w:rPr>
        <w:t>12</w:t>
      </w:r>
      <w:r w:rsidRPr="00BE6BEF">
        <w:rPr>
          <w:color w:val="000000" w:themeColor="text1"/>
          <w:lang w:val="zh-CN"/>
        </w:rPr>
        <w:t>月增长</w:t>
      </w:r>
      <w:r w:rsidRPr="00BE6BEF">
        <w:rPr>
          <w:color w:val="000000" w:themeColor="text1"/>
          <w:lang w:val="zh-CN"/>
        </w:rPr>
        <w:t>2338</w:t>
      </w:r>
      <w:r w:rsidRPr="00BE6BEF">
        <w:rPr>
          <w:color w:val="000000" w:themeColor="text1"/>
          <w:lang w:val="zh-CN"/>
        </w:rPr>
        <w:t>万</w:t>
      </w:r>
      <w:r w:rsidR="00E2229F" w:rsidRPr="00BE6BEF">
        <w:rPr>
          <w:color w:val="000000" w:themeColor="text1"/>
          <w:lang w:val="zh-CN"/>
        </w:rPr>
        <w:t>人</w:t>
      </w:r>
      <w:r w:rsidRPr="00BE6BEF">
        <w:rPr>
          <w:color w:val="000000" w:themeColor="text1"/>
          <w:lang w:val="zh-CN"/>
        </w:rPr>
        <w:t>，占网民整体的</w:t>
      </w:r>
      <w:r w:rsidRPr="00BE6BEF">
        <w:rPr>
          <w:color w:val="000000" w:themeColor="text1"/>
          <w:lang w:val="zh-CN"/>
        </w:rPr>
        <w:t>49.9%</w:t>
      </w:r>
      <w:r w:rsidR="007043EA" w:rsidRPr="00BE6BEF">
        <w:rPr>
          <w:color w:val="000000" w:themeColor="text1"/>
          <w:lang w:val="zh-CN"/>
        </w:rPr>
        <w:t>。</w:t>
      </w:r>
    </w:p>
    <w:p w14:paraId="630BF0C5" w14:textId="22E5F42B" w:rsidR="007043EA" w:rsidRPr="00BE6BEF" w:rsidRDefault="006907E9" w:rsidP="00BF6E24">
      <w:pPr>
        <w:pStyle w:val="afff3"/>
        <w:spacing w:before="156" w:line="360" w:lineRule="auto"/>
        <w:rPr>
          <w:rFonts w:ascii="Times New Roman" w:hAnsi="Times New Roman"/>
          <w:color w:val="000000" w:themeColor="text1"/>
        </w:rPr>
      </w:pPr>
      <w:r w:rsidRPr="00BE6BEF">
        <w:rPr>
          <w:rFonts w:ascii="Times New Roman" w:hAnsi="Times New Roman"/>
          <w:noProof/>
        </w:rPr>
        <w:drawing>
          <wp:inline distT="0" distB="0" distL="0" distR="0" wp14:anchorId="438134A8" wp14:editId="424CFE5E">
            <wp:extent cx="4895850" cy="2876550"/>
            <wp:effectExtent l="0" t="0" r="6350" b="6350"/>
            <wp:docPr id="523898795" name="图表 5238987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C209613" w14:textId="12E1EB43" w:rsidR="007043EA"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33</w:t>
      </w:r>
      <w:r w:rsidRPr="00BE6BEF">
        <w:rPr>
          <w:rFonts w:cs="Times New Roman"/>
        </w:rPr>
        <w:fldChar w:fldCharType="end"/>
      </w:r>
      <w:r w:rsidR="007043EA" w:rsidRPr="00BE6BEF">
        <w:rPr>
          <w:rFonts w:eastAsia="宋体" w:cs="Times New Roman"/>
          <w:color w:val="auto"/>
        </w:rPr>
        <w:t xml:space="preserve">  </w:t>
      </w:r>
      <w:r w:rsidR="006907E9" w:rsidRPr="00BE6BEF">
        <w:rPr>
          <w:rFonts w:eastAsia="宋体" w:cs="Times New Roman"/>
          <w:color w:val="auto"/>
        </w:rPr>
        <w:t>2020.</w:t>
      </w:r>
      <w:r w:rsidR="00951153" w:rsidRPr="00BE6BEF">
        <w:rPr>
          <w:rFonts w:eastAsia="宋体" w:cs="Times New Roman"/>
          <w:color w:val="auto"/>
        </w:rPr>
        <w:t>3</w:t>
      </w:r>
      <w:r w:rsidR="006907E9" w:rsidRPr="00BE6BEF">
        <w:rPr>
          <w:rFonts w:eastAsia="宋体" w:cs="Times New Roman"/>
          <w:color w:val="auto"/>
        </w:rPr>
        <w:t>-2023.12</w:t>
      </w:r>
      <w:r w:rsidR="006907E9" w:rsidRPr="00BE6BEF">
        <w:rPr>
          <w:rFonts w:eastAsia="宋体" w:cs="Times New Roman"/>
        </w:rPr>
        <w:t>网上外卖用户规模及使用率</w:t>
      </w:r>
    </w:p>
    <w:p w14:paraId="492EB25D" w14:textId="77777777" w:rsidR="00951153" w:rsidRPr="00BE6BEF" w:rsidRDefault="00951153" w:rsidP="00951153">
      <w:pPr>
        <w:ind w:firstLine="420"/>
      </w:pPr>
      <w:r w:rsidRPr="00BE6BEF">
        <w:rPr>
          <w:szCs w:val="21"/>
        </w:rPr>
        <w:t>2023</w:t>
      </w:r>
      <w:r w:rsidRPr="00BE6BEF">
        <w:rPr>
          <w:szCs w:val="21"/>
        </w:rPr>
        <w:t>年，我国互联网平台企业加速投入网上外卖业务，纵深拓展经营区域，持续</w:t>
      </w:r>
      <w:r w:rsidRPr="00BE6BEF">
        <w:rPr>
          <w:color w:val="333333"/>
          <w:shd w:val="clear" w:color="auto" w:fill="FFFFFF"/>
        </w:rPr>
        <w:t>驱动生活服务行业向高品质和多样化升级</w:t>
      </w:r>
      <w:r w:rsidRPr="00BE6BEF">
        <w:rPr>
          <w:szCs w:val="21"/>
        </w:rPr>
        <w:t>。</w:t>
      </w:r>
    </w:p>
    <w:p w14:paraId="1F7D6ADC" w14:textId="5BE84C63" w:rsidR="00951153" w:rsidRPr="00BE6BEF" w:rsidRDefault="00951153" w:rsidP="00951153">
      <w:pPr>
        <w:ind w:firstLineChars="0" w:firstLine="420"/>
        <w:rPr>
          <w:bCs/>
        </w:rPr>
      </w:pPr>
      <w:r w:rsidRPr="00BE6BEF">
        <w:rPr>
          <w:b/>
          <w:bCs/>
          <w:szCs w:val="21"/>
        </w:rPr>
        <w:t>一是市场主体更加多元。</w:t>
      </w:r>
      <w:r w:rsidRPr="00BE6BEF">
        <w:rPr>
          <w:szCs w:val="21"/>
        </w:rPr>
        <w:t>抖音、微信等互联网平台加快外卖业务的投入和布局。抖音</w:t>
      </w:r>
      <w:r w:rsidRPr="00BE6BEF">
        <w:rPr>
          <w:szCs w:val="21"/>
        </w:rPr>
        <w:lastRenderedPageBreak/>
        <w:t>推出自营模式和区域代理商外卖模式；微信通过小程序为具备外卖配送服务的商家提供接口，将业</w:t>
      </w:r>
      <w:r w:rsidRPr="00BE6BEF">
        <w:rPr>
          <w:bCs/>
        </w:rPr>
        <w:t>务延伸至外卖领域；快手也逐步开展外卖业务</w:t>
      </w:r>
      <w:r w:rsidR="00D25DAF" w:rsidRPr="00BE6BEF">
        <w:rPr>
          <w:bCs/>
        </w:rPr>
        <w:t>。</w:t>
      </w:r>
      <w:r w:rsidRPr="00BE6BEF">
        <w:rPr>
          <w:bCs/>
        </w:rPr>
        <w:t>多元主体的加入推动市场竞争更加激烈。</w:t>
      </w:r>
    </w:p>
    <w:p w14:paraId="4B192AAD" w14:textId="41BA9AB6" w:rsidR="007043EA" w:rsidRPr="00BE6BEF" w:rsidRDefault="00951153" w:rsidP="00770D9D">
      <w:pPr>
        <w:ind w:firstLineChars="0" w:firstLine="420"/>
        <w:rPr>
          <w:bCs/>
        </w:rPr>
      </w:pPr>
      <w:r w:rsidRPr="00BE6BEF">
        <w:rPr>
          <w:b/>
        </w:rPr>
        <w:t>二是经营区域纵深拓展。</w:t>
      </w:r>
      <w:r w:rsidRPr="00BE6BEF">
        <w:rPr>
          <w:bCs/>
        </w:rPr>
        <w:t>随着大中型城市使用率增速逐步放缓，中小城市及县域地区成为平台拓展外卖业务的重要区域。</w:t>
      </w:r>
      <w:r w:rsidRPr="00BE6BEF">
        <w:rPr>
          <w:bCs/>
        </w:rPr>
        <w:t>7</w:t>
      </w:r>
      <w:r w:rsidRPr="00BE6BEF">
        <w:rPr>
          <w:bCs/>
        </w:rPr>
        <w:t>月，美团宣布推出乡镇、景区等场景的外卖业务，同时通过调低佣金比例、补贴促销等方式吸引餐饮商家和用户。外卖业务不断纵深拓展，有助于推动中小城市和县域地区数字服务不断完善，持续丰富数字生活服务场景</w:t>
      </w:r>
      <w:r w:rsidR="00B574A2" w:rsidRPr="00BE6BEF">
        <w:rPr>
          <w:bCs/>
          <w:szCs w:val="21"/>
        </w:rPr>
        <w:t>。</w:t>
      </w:r>
    </w:p>
    <w:p w14:paraId="677F310A" w14:textId="5BE39400" w:rsidR="00467B28" w:rsidRPr="00BE6BEF" w:rsidRDefault="00100033">
      <w:pPr>
        <w:keepLines/>
        <w:numPr>
          <w:ilvl w:val="0"/>
          <w:numId w:val="6"/>
        </w:numPr>
        <w:topLinePunct/>
        <w:snapToGrid w:val="0"/>
        <w:spacing w:before="320" w:after="200"/>
        <w:ind w:left="0" w:firstLineChars="0" w:firstLine="0"/>
        <w:outlineLvl w:val="2"/>
        <w:rPr>
          <w:rFonts w:eastAsia="楷体_GB2312"/>
          <w:color w:val="000000" w:themeColor="text1"/>
          <w:sz w:val="30"/>
          <w:szCs w:val="30"/>
        </w:rPr>
      </w:pPr>
      <w:bookmarkStart w:id="462" w:name="_Toc162170548"/>
      <w:r w:rsidRPr="00BE6BEF">
        <w:rPr>
          <w:rFonts w:eastAsia="楷体_GB2312"/>
          <w:color w:val="000000" w:themeColor="text1"/>
          <w:sz w:val="30"/>
          <w:szCs w:val="30"/>
        </w:rPr>
        <w:t>在线</w:t>
      </w:r>
      <w:r w:rsidR="00467B28" w:rsidRPr="00BE6BEF">
        <w:rPr>
          <w:rFonts w:eastAsia="楷体_GB2312"/>
          <w:color w:val="000000" w:themeColor="text1"/>
          <w:sz w:val="30"/>
          <w:szCs w:val="30"/>
        </w:rPr>
        <w:t>旅行预订</w:t>
      </w:r>
      <w:bookmarkEnd w:id="459"/>
      <w:bookmarkEnd w:id="462"/>
    </w:p>
    <w:p w14:paraId="632CE446" w14:textId="51C85A56" w:rsidR="00F409C0" w:rsidRPr="00BE6BEF" w:rsidRDefault="00495602" w:rsidP="00F409C0">
      <w:pPr>
        <w:ind w:firstLine="420"/>
      </w:pPr>
      <w:bookmarkStart w:id="463" w:name="_Hlk126743598"/>
      <w:bookmarkStart w:id="464" w:name="_Toc78288098"/>
      <w:r w:rsidRPr="00BE6BEF">
        <w:t>截至</w:t>
      </w:r>
      <w:r w:rsidRPr="00BE6BEF">
        <w:t>2023</w:t>
      </w:r>
      <w:r w:rsidRPr="00BE6BEF">
        <w:t>年</w:t>
      </w:r>
      <w:r w:rsidRPr="00BE6BEF">
        <w:t>12</w:t>
      </w:r>
      <w:r w:rsidRPr="00BE6BEF">
        <w:t>月，我国在线旅行预订用户规模达</w:t>
      </w:r>
      <w:r w:rsidRPr="00BE6BEF">
        <w:t>5.09</w:t>
      </w:r>
      <w:r w:rsidRPr="00BE6BEF">
        <w:t>亿人，较</w:t>
      </w:r>
      <w:r w:rsidRPr="00BE6BEF">
        <w:t>2022</w:t>
      </w:r>
      <w:r w:rsidRPr="00BE6BEF">
        <w:t>年</w:t>
      </w:r>
      <w:r w:rsidRPr="00BE6BEF">
        <w:t>12</w:t>
      </w:r>
      <w:r w:rsidRPr="00BE6BEF">
        <w:t>月增加</w:t>
      </w:r>
      <w:r w:rsidRPr="00BE6BEF">
        <w:t>8629</w:t>
      </w:r>
      <w:r w:rsidRPr="00BE6BEF">
        <w:t>万人，占网民整体的</w:t>
      </w:r>
      <w:r w:rsidRPr="00BE6BEF">
        <w:t>46.6%</w:t>
      </w:r>
      <w:r w:rsidR="00F409C0" w:rsidRPr="00BE6BEF">
        <w:t>。</w:t>
      </w:r>
    </w:p>
    <w:bookmarkEnd w:id="463"/>
    <w:p w14:paraId="4C3E46EB" w14:textId="0E3E6365" w:rsidR="00F409C0" w:rsidRPr="00BE6BEF" w:rsidRDefault="00495602" w:rsidP="00BF6E24">
      <w:pPr>
        <w:keepNext/>
        <w:widowControl/>
        <w:spacing w:beforeLines="50" w:before="156"/>
        <w:ind w:firstLineChars="0" w:firstLine="0"/>
        <w:jc w:val="center"/>
        <w:rPr>
          <w:rFonts w:eastAsia="仿宋"/>
          <w:sz w:val="24"/>
          <w:szCs w:val="20"/>
        </w:rPr>
      </w:pPr>
      <w:r w:rsidRPr="00BE6BEF">
        <w:rPr>
          <w:rFonts w:eastAsia="仿宋"/>
          <w:noProof/>
          <w:sz w:val="24"/>
          <w:szCs w:val="20"/>
        </w:rPr>
        <w:drawing>
          <wp:inline distT="0" distB="0" distL="0" distR="0" wp14:anchorId="198644AE" wp14:editId="0147B610">
            <wp:extent cx="4895850" cy="2876550"/>
            <wp:effectExtent l="0" t="0" r="6350" b="6350"/>
            <wp:docPr id="1216014367" name="图表 1216014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C33837C" w14:textId="40C32CA3" w:rsidR="00F409C0"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34</w:t>
      </w:r>
      <w:r w:rsidRPr="00BE6BEF">
        <w:rPr>
          <w:rFonts w:cs="Times New Roman"/>
        </w:rPr>
        <w:fldChar w:fldCharType="end"/>
      </w:r>
      <w:r w:rsidR="00F409C0" w:rsidRPr="00BE6BEF">
        <w:rPr>
          <w:rFonts w:eastAsia="宋体" w:cs="Times New Roman"/>
          <w:color w:val="auto"/>
        </w:rPr>
        <w:t xml:space="preserve">  </w:t>
      </w:r>
      <w:r w:rsidR="00495602" w:rsidRPr="00BE6BEF">
        <w:rPr>
          <w:rFonts w:eastAsia="宋体" w:cs="Times New Roman"/>
          <w:color w:val="auto"/>
        </w:rPr>
        <w:t>2020.3-2023.12</w:t>
      </w:r>
      <w:r w:rsidR="00495602" w:rsidRPr="00BE6BEF">
        <w:rPr>
          <w:rFonts w:eastAsia="宋体" w:cs="Times New Roman"/>
        </w:rPr>
        <w:t>在线旅行预订用户规模及使用率</w:t>
      </w:r>
    </w:p>
    <w:p w14:paraId="12D9420B" w14:textId="77777777" w:rsidR="000D2EED" w:rsidRPr="00BE6BEF" w:rsidRDefault="000D2EED" w:rsidP="000D2EED">
      <w:pPr>
        <w:ind w:firstLine="420"/>
        <w:rPr>
          <w:color w:val="000000"/>
        </w:rPr>
      </w:pPr>
      <w:r w:rsidRPr="00BE6BEF">
        <w:rPr>
          <w:color w:val="000000"/>
        </w:rPr>
        <w:t>2023</w:t>
      </w:r>
      <w:r w:rsidRPr="00BE6BEF">
        <w:rPr>
          <w:color w:val="000000"/>
        </w:rPr>
        <w:t>年，我国文化和旅游政策引导持续发力，推动在线旅行预订企业业绩快速增长，行业发展成效显著。</w:t>
      </w:r>
    </w:p>
    <w:p w14:paraId="33C752E0" w14:textId="1977A05D" w:rsidR="000D2EED" w:rsidRPr="00BE6BEF" w:rsidRDefault="000D2EED" w:rsidP="000D2EED">
      <w:pPr>
        <w:ind w:firstLine="428"/>
      </w:pPr>
      <w:r w:rsidRPr="00BE6BEF">
        <w:rPr>
          <w:b/>
          <w:bCs/>
          <w:color w:val="000000"/>
        </w:rPr>
        <w:t>一是政策引导持续发力。</w:t>
      </w:r>
      <w:r w:rsidRPr="00BE6BEF">
        <w:rPr>
          <w:color w:val="000000"/>
        </w:rPr>
        <w:t>文化和旅游部、工业和信息化部等部门先后印发《关于推动在线旅游市场高质量发展的意见》《关于加强</w:t>
      </w:r>
      <w:r w:rsidRPr="00BE6BEF">
        <w:rPr>
          <w:color w:val="000000"/>
        </w:rPr>
        <w:t>5G+</w:t>
      </w:r>
      <w:r w:rsidRPr="00BE6BEF">
        <w:rPr>
          <w:color w:val="000000"/>
        </w:rPr>
        <w:t>智慧旅游协同创新发展的通知》等政策文件，</w:t>
      </w:r>
      <w:r w:rsidRPr="00BE6BEF">
        <w:rPr>
          <w:shd w:val="clear" w:color="auto" w:fill="FFFFFF"/>
        </w:rPr>
        <w:t>持续推进文化和旅游信息化、数字化建设，不断丰富</w:t>
      </w:r>
      <w:r w:rsidR="00A26811" w:rsidRPr="00C328C3">
        <w:rPr>
          <w:rFonts w:ascii="宋体" w:hAnsi="宋体"/>
          <w:shd w:val="clear" w:color="auto" w:fill="FFFFFF"/>
        </w:rPr>
        <w:t>“</w:t>
      </w:r>
      <w:r w:rsidRPr="00BE6BEF">
        <w:rPr>
          <w:shd w:val="clear" w:color="auto" w:fill="FFFFFF"/>
        </w:rPr>
        <w:t>5G+</w:t>
      </w:r>
      <w:r w:rsidRPr="00BE6BEF">
        <w:rPr>
          <w:shd w:val="clear" w:color="auto" w:fill="FFFFFF"/>
        </w:rPr>
        <w:t>智慧文旅</w:t>
      </w:r>
      <w:r w:rsidR="00A26811" w:rsidRPr="00C328C3">
        <w:rPr>
          <w:rFonts w:ascii="宋体" w:hAnsi="宋体"/>
          <w:shd w:val="clear" w:color="auto" w:fill="FFFFFF"/>
        </w:rPr>
        <w:t>”</w:t>
      </w:r>
      <w:r w:rsidRPr="00BE6BEF">
        <w:rPr>
          <w:shd w:val="clear" w:color="auto" w:fill="FFFFFF"/>
        </w:rPr>
        <w:t>应用场景，</w:t>
      </w:r>
      <w:r w:rsidRPr="00BE6BEF">
        <w:t>进一步释放旅游消费潜力，助力</w:t>
      </w:r>
      <w:r w:rsidRPr="00BE6BEF">
        <w:rPr>
          <w:color w:val="000000"/>
        </w:rPr>
        <w:t>在线旅行预订</w:t>
      </w:r>
      <w:r w:rsidRPr="00BE6BEF">
        <w:t>市场高质量发展</w:t>
      </w:r>
      <w:r w:rsidRPr="00BE6BEF">
        <w:rPr>
          <w:shd w:val="clear" w:color="auto" w:fill="FFFFFF"/>
        </w:rPr>
        <w:t>。</w:t>
      </w:r>
    </w:p>
    <w:p w14:paraId="4B53F819" w14:textId="00C31BAB" w:rsidR="008D625D" w:rsidRPr="00BE6BEF" w:rsidRDefault="000D2EED" w:rsidP="000D2EED">
      <w:pPr>
        <w:ind w:firstLine="428"/>
        <w:rPr>
          <w:bCs/>
          <w:color w:val="000000"/>
        </w:rPr>
      </w:pPr>
      <w:r w:rsidRPr="00BE6BEF">
        <w:rPr>
          <w:b/>
          <w:bCs/>
          <w:color w:val="000000"/>
        </w:rPr>
        <w:t>二是企业业绩明显增长。</w:t>
      </w:r>
      <w:r w:rsidRPr="00BE6BEF">
        <w:rPr>
          <w:color w:val="000000"/>
        </w:rPr>
        <w:t>伴随着国内旅游经济的快速复苏，重要节假日的出游人数、</w:t>
      </w:r>
      <w:r w:rsidRPr="00BE6BEF">
        <w:rPr>
          <w:color w:val="000000"/>
        </w:rPr>
        <w:lastRenderedPageBreak/>
        <w:t>旅游收入等指标水平均已全面超过</w:t>
      </w:r>
      <w:r w:rsidRPr="00BE6BEF">
        <w:rPr>
          <w:color w:val="000000"/>
        </w:rPr>
        <w:t>2019</w:t>
      </w:r>
      <w:r w:rsidRPr="00BE6BEF">
        <w:rPr>
          <w:color w:val="000000"/>
        </w:rPr>
        <w:t>年同期，带动在线旅行预订企业业绩显著增长。例如，三季度携程集团国内酒店预订量同比增长超过</w:t>
      </w:r>
      <w:r w:rsidRPr="00BE6BEF">
        <w:rPr>
          <w:color w:val="000000"/>
        </w:rPr>
        <w:t>90%</w:t>
      </w:r>
      <w:r w:rsidRPr="00BE6BEF">
        <w:rPr>
          <w:color w:val="000000"/>
        </w:rPr>
        <w:t>，较</w:t>
      </w:r>
      <w:r w:rsidRPr="00BE6BEF">
        <w:rPr>
          <w:color w:val="000000"/>
        </w:rPr>
        <w:t>2019</w:t>
      </w:r>
      <w:r w:rsidRPr="00BE6BEF">
        <w:rPr>
          <w:color w:val="000000"/>
        </w:rPr>
        <w:t>年同期增长超过</w:t>
      </w:r>
      <w:r w:rsidRPr="00BE6BEF">
        <w:rPr>
          <w:color w:val="000000"/>
        </w:rPr>
        <w:t>70%</w:t>
      </w:r>
      <w:r w:rsidRPr="00BE6BEF">
        <w:rPr>
          <w:color w:val="000000"/>
        </w:rPr>
        <w:t>；净营业收入同比增长</w:t>
      </w:r>
      <w:r w:rsidRPr="00BE6BEF">
        <w:rPr>
          <w:color w:val="000000"/>
        </w:rPr>
        <w:t>99%</w:t>
      </w:r>
      <w:r w:rsidRPr="00BE6BEF">
        <w:rPr>
          <w:color w:val="000000"/>
        </w:rPr>
        <w:t>，其中住宿预订、交通票务、旅游度假收入同比分别增长</w:t>
      </w:r>
      <w:r w:rsidRPr="00BE6BEF">
        <w:rPr>
          <w:color w:val="000000"/>
        </w:rPr>
        <w:t>92%</w:t>
      </w:r>
      <w:r w:rsidRPr="00BE6BEF">
        <w:rPr>
          <w:color w:val="000000"/>
        </w:rPr>
        <w:t>、</w:t>
      </w:r>
      <w:r w:rsidRPr="00BE6BEF">
        <w:rPr>
          <w:color w:val="000000"/>
        </w:rPr>
        <w:t>105%</w:t>
      </w:r>
      <w:r w:rsidRPr="00BE6BEF">
        <w:rPr>
          <w:color w:val="000000"/>
        </w:rPr>
        <w:t>和</w:t>
      </w:r>
      <w:r w:rsidRPr="00BE6BEF">
        <w:rPr>
          <w:color w:val="000000"/>
        </w:rPr>
        <w:t>243%</w:t>
      </w:r>
      <w:r w:rsidRPr="00BE6BEF">
        <w:rPr>
          <w:rStyle w:val="af0"/>
          <w:color w:val="000000"/>
        </w:rPr>
        <w:footnoteReference w:id="41"/>
      </w:r>
      <w:r w:rsidRPr="00BE6BEF">
        <w:rPr>
          <w:color w:val="000000"/>
        </w:rPr>
        <w:t>。此外，同程旅行、飞猪旅行等企业业绩也都实现了较快增长</w:t>
      </w:r>
      <w:r w:rsidR="00F409C0" w:rsidRPr="00BE6BEF">
        <w:rPr>
          <w:bCs/>
          <w:color w:val="000000"/>
        </w:rPr>
        <w:t>。</w:t>
      </w:r>
    </w:p>
    <w:p w14:paraId="150B71E6" w14:textId="77777777" w:rsidR="00467B28" w:rsidRPr="00BE6BEF" w:rsidRDefault="00467B28">
      <w:pPr>
        <w:pStyle w:val="20"/>
        <w:numPr>
          <w:ilvl w:val="0"/>
          <w:numId w:val="5"/>
        </w:numPr>
        <w:spacing w:before="400" w:after="300" w:line="312" w:lineRule="auto"/>
        <w:ind w:left="0" w:firstLine="0"/>
        <w:rPr>
          <w:rFonts w:eastAsia="黑体"/>
          <w:color w:val="000000" w:themeColor="text1"/>
          <w:sz w:val="36"/>
          <w:szCs w:val="36"/>
        </w:rPr>
      </w:pPr>
      <w:bookmarkStart w:id="465" w:name="_Toc162170549"/>
      <w:r w:rsidRPr="00BE6BEF">
        <w:rPr>
          <w:rFonts w:eastAsia="黑体"/>
          <w:color w:val="000000" w:themeColor="text1"/>
          <w:sz w:val="36"/>
          <w:szCs w:val="36"/>
        </w:rPr>
        <w:t>网络娱乐类应用</w:t>
      </w:r>
      <w:bookmarkEnd w:id="464"/>
      <w:bookmarkEnd w:id="465"/>
    </w:p>
    <w:p w14:paraId="2338BE39" w14:textId="464075FC" w:rsidR="007434AC" w:rsidRPr="00BE6BEF" w:rsidRDefault="007434AC" w:rsidP="007434AC">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466" w:name="_Toc162170550"/>
      <w:bookmarkStart w:id="467" w:name="_Toc95747621"/>
      <w:bookmarkStart w:id="468" w:name="_Toc78288099"/>
      <w:r w:rsidRPr="00BE6BEF">
        <w:rPr>
          <w:rFonts w:eastAsia="楷体_GB2312"/>
          <w:color w:val="000000" w:themeColor="text1"/>
          <w:sz w:val="30"/>
          <w:szCs w:val="30"/>
        </w:rPr>
        <w:t>网络视频</w:t>
      </w:r>
      <w:bookmarkEnd w:id="466"/>
    </w:p>
    <w:p w14:paraId="52E65903" w14:textId="15B687EE" w:rsidR="007434AC" w:rsidRPr="00BE6BEF" w:rsidRDefault="00B50506" w:rsidP="007434AC">
      <w:pPr>
        <w:ind w:firstLine="420"/>
      </w:pPr>
      <w:r w:rsidRPr="00BE6BEF">
        <w:t>截至</w:t>
      </w:r>
      <w:r w:rsidRPr="00BE6BEF">
        <w:t>2023</w:t>
      </w:r>
      <w:r w:rsidRPr="00BE6BEF">
        <w:t>年</w:t>
      </w:r>
      <w:r w:rsidRPr="00BE6BEF">
        <w:t>12</w:t>
      </w:r>
      <w:r w:rsidRPr="00BE6BEF">
        <w:t>月，网络视频用户规模为</w:t>
      </w:r>
      <w:r w:rsidRPr="00BE6BEF">
        <w:t>10.67</w:t>
      </w:r>
      <w:r w:rsidRPr="00BE6BEF">
        <w:t>亿人，较</w:t>
      </w:r>
      <w:r w:rsidRPr="00BE6BEF">
        <w:t>2022</w:t>
      </w:r>
      <w:r w:rsidRPr="00BE6BEF">
        <w:t>年</w:t>
      </w:r>
      <w:r w:rsidRPr="00BE6BEF">
        <w:t>12</w:t>
      </w:r>
      <w:r w:rsidRPr="00BE6BEF">
        <w:t>月增长</w:t>
      </w:r>
      <w:r w:rsidRPr="00BE6BEF">
        <w:t>3613</w:t>
      </w:r>
      <w:r w:rsidRPr="00BE6BEF">
        <w:t>万人，占网民整体的</w:t>
      </w:r>
      <w:r w:rsidRPr="00BE6BEF">
        <w:t>97.7%</w:t>
      </w:r>
      <w:r w:rsidRPr="00BE6BEF">
        <w:t>。其中，短视频用户规模为</w:t>
      </w:r>
      <w:r w:rsidRPr="00BE6BEF">
        <w:t>10.53</w:t>
      </w:r>
      <w:r w:rsidRPr="00BE6BEF">
        <w:t>亿人，较</w:t>
      </w:r>
      <w:r w:rsidRPr="00BE6BEF">
        <w:t>2022</w:t>
      </w:r>
      <w:r w:rsidRPr="00BE6BEF">
        <w:t>年</w:t>
      </w:r>
      <w:r w:rsidRPr="00BE6BEF">
        <w:t>12</w:t>
      </w:r>
      <w:r w:rsidRPr="00BE6BEF">
        <w:t>月增长</w:t>
      </w:r>
      <w:r w:rsidRPr="00BE6BEF">
        <w:t>4145</w:t>
      </w:r>
      <w:r w:rsidRPr="00BE6BEF">
        <w:t>万人，占网民整体的</w:t>
      </w:r>
      <w:r w:rsidRPr="00BE6BEF">
        <w:t>96.4%</w:t>
      </w:r>
      <w:r w:rsidR="007434AC" w:rsidRPr="00BE6BEF">
        <w:t>。</w:t>
      </w:r>
    </w:p>
    <w:p w14:paraId="69F1ACCB" w14:textId="1689705C" w:rsidR="007434AC" w:rsidRPr="00BE6BEF" w:rsidRDefault="002132EE" w:rsidP="005D57F8">
      <w:pPr>
        <w:keepNext/>
        <w:widowControl/>
        <w:spacing w:beforeLines="50" w:before="156"/>
        <w:ind w:firstLineChars="0" w:firstLine="0"/>
        <w:jc w:val="center"/>
        <w:rPr>
          <w:rFonts w:eastAsia="仿宋"/>
          <w:sz w:val="24"/>
          <w:szCs w:val="20"/>
        </w:rPr>
      </w:pPr>
      <w:r w:rsidRPr="00BE6BEF">
        <w:rPr>
          <w:rFonts w:eastAsia="仿宋"/>
          <w:noProof/>
          <w:sz w:val="24"/>
          <w:szCs w:val="20"/>
        </w:rPr>
        <w:drawing>
          <wp:inline distT="0" distB="0" distL="0" distR="0" wp14:anchorId="5A02DD87" wp14:editId="2923BE2F">
            <wp:extent cx="4551045" cy="2701521"/>
            <wp:effectExtent l="0" t="0" r="8255" b="16510"/>
            <wp:docPr id="2052911607" name="图表 20529116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7EC661" w14:textId="7858408C" w:rsidR="007434AC" w:rsidRPr="00BE6BEF" w:rsidRDefault="005E3A19" w:rsidP="005E3A19">
      <w:pPr>
        <w:pStyle w:val="af3"/>
        <w:spacing w:before="156"/>
        <w:rPr>
          <w:rFonts w:cs="Times New Roman"/>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35</w:t>
      </w:r>
      <w:r w:rsidRPr="00BE6BEF">
        <w:rPr>
          <w:rFonts w:cs="Times New Roman"/>
        </w:rPr>
        <w:fldChar w:fldCharType="end"/>
      </w:r>
      <w:r w:rsidR="007434AC" w:rsidRPr="00BE6BEF">
        <w:rPr>
          <w:rFonts w:eastAsia="宋体" w:cs="Times New Roman"/>
          <w:color w:val="auto"/>
        </w:rPr>
        <w:t xml:space="preserve">  202</w:t>
      </w:r>
      <w:r w:rsidR="007043EA" w:rsidRPr="00BE6BEF">
        <w:rPr>
          <w:rFonts w:eastAsia="宋体" w:cs="Times New Roman"/>
          <w:color w:val="auto"/>
        </w:rPr>
        <w:t>0</w:t>
      </w:r>
      <w:r w:rsidR="007434AC" w:rsidRPr="00BE6BEF">
        <w:rPr>
          <w:rFonts w:eastAsia="宋体" w:cs="Times New Roman"/>
          <w:color w:val="auto"/>
        </w:rPr>
        <w:t>.</w:t>
      </w:r>
      <w:r w:rsidR="007043EA" w:rsidRPr="00BE6BEF">
        <w:rPr>
          <w:rFonts w:eastAsia="宋体" w:cs="Times New Roman"/>
          <w:color w:val="auto"/>
        </w:rPr>
        <w:t>3</w:t>
      </w:r>
      <w:r w:rsidR="007434AC" w:rsidRPr="00BE6BEF">
        <w:rPr>
          <w:rFonts w:eastAsia="宋体" w:cs="Times New Roman"/>
          <w:color w:val="auto"/>
        </w:rPr>
        <w:t>-2023.</w:t>
      </w:r>
      <w:r w:rsidR="007043EA" w:rsidRPr="00BE6BEF">
        <w:rPr>
          <w:rFonts w:eastAsia="宋体" w:cs="Times New Roman"/>
          <w:color w:val="auto"/>
        </w:rPr>
        <w:t>12</w:t>
      </w:r>
      <w:r w:rsidR="007434AC" w:rsidRPr="00BE6BEF">
        <w:rPr>
          <w:rFonts w:eastAsia="宋体" w:cs="Times New Roman"/>
        </w:rPr>
        <w:t>网络视频（含短视频）用户规模及使用率</w:t>
      </w:r>
    </w:p>
    <w:p w14:paraId="14A88527" w14:textId="77777777" w:rsidR="00B50506" w:rsidRPr="00BE6BEF" w:rsidRDefault="00B50506" w:rsidP="00B50506">
      <w:pPr>
        <w:widowControl/>
        <w:ind w:firstLine="420"/>
      </w:pPr>
      <w:r w:rsidRPr="00BE6BEF">
        <w:t>作为对新网民最具吸引力的互联网应用，我国网络视频（含短视频）发展环境持续优化，内容供给不断丰富，推动行业发展迈上新台阶。</w:t>
      </w:r>
    </w:p>
    <w:p w14:paraId="2008DCF2" w14:textId="77777777" w:rsidR="00B50506" w:rsidRPr="00BE6BEF" w:rsidRDefault="00B50506" w:rsidP="00B50506">
      <w:pPr>
        <w:widowControl/>
        <w:ind w:firstLine="428"/>
      </w:pPr>
      <w:r w:rsidRPr="00BE6BEF">
        <w:rPr>
          <w:b/>
          <w:bCs/>
        </w:rPr>
        <w:t>一是发展环境持续优化。</w:t>
      </w:r>
      <w:r w:rsidRPr="00BE6BEF">
        <w:t>2023</w:t>
      </w:r>
      <w:r w:rsidRPr="00BE6BEF">
        <w:t>年，工业和信息化部等部门联合印发《关于加快推进视听电子产业高质量发展的指导意见》，全面推进视听电子产业发展，提振视听电子消费，为</w:t>
      </w:r>
      <w:r w:rsidRPr="00BE6BEF">
        <w:lastRenderedPageBreak/>
        <w:t>网络视频行业高质量发展进一步明确了方向。</w:t>
      </w:r>
      <w:r w:rsidRPr="00BE6BEF">
        <w:t>8</w:t>
      </w:r>
      <w:r w:rsidRPr="00BE6BEF">
        <w:t>月以来，电视</w:t>
      </w:r>
      <w:r w:rsidRPr="00C328C3">
        <w:rPr>
          <w:rFonts w:ascii="宋体" w:hAnsi="宋体"/>
        </w:rPr>
        <w:t>“</w:t>
      </w:r>
      <w:r w:rsidRPr="00BE6BEF">
        <w:t>套娃</w:t>
      </w:r>
      <w:r w:rsidRPr="00C328C3">
        <w:rPr>
          <w:rFonts w:ascii="宋体" w:hAnsi="宋体"/>
        </w:rPr>
        <w:t>”</w:t>
      </w:r>
      <w:r w:rsidRPr="00BE6BEF">
        <w:t>收费</w:t>
      </w:r>
      <w:r w:rsidRPr="00BE6BEF">
        <w:rPr>
          <w:rStyle w:val="af0"/>
        </w:rPr>
        <w:footnoteReference w:id="42"/>
      </w:r>
      <w:r w:rsidRPr="00BE6BEF">
        <w:t>和操作复杂问题专项治理深入开展，取得明显成效</w:t>
      </w:r>
      <w:r w:rsidRPr="00BE6BEF">
        <w:rPr>
          <w:rStyle w:val="af0"/>
        </w:rPr>
        <w:footnoteReference w:id="43"/>
      </w:r>
      <w:r w:rsidRPr="00BE6BEF">
        <w:t>。截至</w:t>
      </w:r>
      <w:r w:rsidRPr="00BE6BEF">
        <w:t>10</w:t>
      </w:r>
      <w:r w:rsidRPr="00BE6BEF">
        <w:t>月底，</w:t>
      </w:r>
      <w:r w:rsidRPr="00BE6BEF">
        <w:t>1.29</w:t>
      </w:r>
      <w:r w:rsidRPr="00BE6BEF">
        <w:t>亿有线电视、</w:t>
      </w:r>
      <w:r w:rsidRPr="00BE6BEF">
        <w:t>IPTV</w:t>
      </w:r>
      <w:r w:rsidRPr="00BE6BEF">
        <w:t>、互联网电视终端完成整改，收费包压缩减少</w:t>
      </w:r>
      <w:r w:rsidRPr="00BE6BEF">
        <w:t>50%</w:t>
      </w:r>
      <w:r w:rsidRPr="00BE6BEF">
        <w:t>以上，收费行为更加规范透明</w:t>
      </w:r>
      <w:r w:rsidRPr="00BE6BEF">
        <w:rPr>
          <w:rStyle w:val="af0"/>
        </w:rPr>
        <w:footnoteReference w:id="44"/>
      </w:r>
      <w:r w:rsidRPr="00BE6BEF">
        <w:t>。</w:t>
      </w:r>
    </w:p>
    <w:p w14:paraId="63AF19B9" w14:textId="34B7C30D" w:rsidR="005D531A" w:rsidRPr="00BE6BEF" w:rsidRDefault="00B50506" w:rsidP="00AC26F6">
      <w:pPr>
        <w:widowControl/>
        <w:ind w:firstLine="428"/>
      </w:pPr>
      <w:r w:rsidRPr="00BE6BEF">
        <w:rPr>
          <w:b/>
          <w:bCs/>
        </w:rPr>
        <w:t>二是内容供给不断丰富。</w:t>
      </w:r>
      <w:r w:rsidRPr="00BE6BEF">
        <w:t>以微短剧</w:t>
      </w:r>
      <w:r w:rsidRPr="00BE6BEF">
        <w:rPr>
          <w:rStyle w:val="af0"/>
        </w:rPr>
        <w:footnoteReference w:id="45"/>
      </w:r>
      <w:r w:rsidRPr="00BE6BEF">
        <w:t>为代表的网络视频内容蓬勃发展，实现</w:t>
      </w:r>
      <w:r w:rsidRPr="00C328C3">
        <w:rPr>
          <w:rFonts w:ascii="宋体" w:hAnsi="宋体"/>
        </w:rPr>
        <w:t>“</w:t>
      </w:r>
      <w:r w:rsidRPr="00BE6BEF">
        <w:t>量增质升</w:t>
      </w:r>
      <w:r w:rsidRPr="00C328C3">
        <w:rPr>
          <w:rFonts w:ascii="宋体" w:hAnsi="宋体"/>
        </w:rPr>
        <w:t>”</w:t>
      </w:r>
      <w:r w:rsidRPr="00BE6BEF">
        <w:t>。</w:t>
      </w:r>
      <w:r w:rsidRPr="00BE6BEF">
        <w:rPr>
          <w:b/>
          <w:bCs/>
        </w:rPr>
        <w:t>首先，微短剧数量持续增长。</w:t>
      </w:r>
      <w:r w:rsidRPr="00BE6BEF">
        <w:t>网络视频平台加大扶持力度，在拍摄、宣传等各方面进行支持，推动微短剧数量进一步增长。数据显示，全年微短剧拍摄备案量达</w:t>
      </w:r>
      <w:r w:rsidRPr="00BE6BEF">
        <w:t>3574</w:t>
      </w:r>
      <w:r w:rsidRPr="00BE6BEF">
        <w:t>部、</w:t>
      </w:r>
      <w:r w:rsidRPr="00BE6BEF">
        <w:t>97327</w:t>
      </w:r>
      <w:r w:rsidRPr="00BE6BEF">
        <w:t>集，分别同比增长</w:t>
      </w:r>
      <w:r w:rsidRPr="00BE6BEF">
        <w:t>9%</w:t>
      </w:r>
      <w:r w:rsidRPr="00BE6BEF">
        <w:t>、</w:t>
      </w:r>
      <w:r w:rsidRPr="00BE6BEF">
        <w:t>28%</w:t>
      </w:r>
      <w:r w:rsidRPr="00BE6BEF">
        <w:rPr>
          <w:rStyle w:val="af0"/>
        </w:rPr>
        <w:footnoteReference w:id="46"/>
      </w:r>
      <w:r w:rsidRPr="00BE6BEF">
        <w:t>。</w:t>
      </w:r>
      <w:r w:rsidRPr="00BE6BEF">
        <w:rPr>
          <w:b/>
          <w:bCs/>
        </w:rPr>
        <w:t>其次，微短剧质量稳步提升。</w:t>
      </w:r>
      <w:r w:rsidRPr="00BE6BEF">
        <w:t>网络视频平台纷纷推出精品扶持计划，鼓励高质量微短剧创作。如腾讯视频</w:t>
      </w:r>
      <w:r w:rsidRPr="00C328C3">
        <w:rPr>
          <w:rFonts w:ascii="宋体" w:hAnsi="宋体"/>
        </w:rPr>
        <w:t>“</w:t>
      </w:r>
      <w:r w:rsidRPr="00BE6BEF">
        <w:t>十分剧场</w:t>
      </w:r>
      <w:r w:rsidRPr="00C328C3">
        <w:rPr>
          <w:rFonts w:ascii="宋体" w:hAnsi="宋体"/>
        </w:rPr>
        <w:t>”</w:t>
      </w:r>
      <w:r w:rsidRPr="00BE6BEF">
        <w:t>、快手</w:t>
      </w:r>
      <w:r w:rsidRPr="00C328C3">
        <w:rPr>
          <w:rFonts w:ascii="宋体" w:hAnsi="宋体"/>
        </w:rPr>
        <w:t>“</w:t>
      </w:r>
      <w:r w:rsidRPr="00BE6BEF">
        <w:t>星芒短剧计划</w:t>
      </w:r>
      <w:r w:rsidRPr="00C328C3">
        <w:rPr>
          <w:rFonts w:ascii="宋体" w:hAnsi="宋体"/>
        </w:rPr>
        <w:t>”</w:t>
      </w:r>
      <w:r w:rsidRPr="00BE6BEF">
        <w:t>等，制作多部优质微短剧，得到主流媒体和广大观众的高度认可。</w:t>
      </w:r>
      <w:r w:rsidRPr="00BE6BEF">
        <w:rPr>
          <w:b/>
          <w:bCs/>
        </w:rPr>
        <w:t>再次，微短剧出海更加火爆。</w:t>
      </w:r>
      <w:r w:rsidRPr="00BE6BEF">
        <w:t>网络视频平台加快出海步伐，将海外本土化题材与中国短剧叙事结构相结合，推动中华优秀文化以更加新颖、更具活力的方式走向海外。如中文在线旗下的微短剧应用</w:t>
      </w:r>
      <w:r w:rsidRPr="00BE6BEF">
        <w:t>Reel Short</w:t>
      </w:r>
      <w:r w:rsidRPr="00BE6BEF">
        <w:t>在海外市场广受欢迎，多次位居美国</w:t>
      </w:r>
      <w:r w:rsidRPr="00BE6BEF">
        <w:t>App Store</w:t>
      </w:r>
      <w:r w:rsidRPr="00BE6BEF">
        <w:t>娱乐类应用下载量第一</w:t>
      </w:r>
      <w:r w:rsidRPr="00BE6BEF">
        <w:rPr>
          <w:rStyle w:val="af0"/>
        </w:rPr>
        <w:footnoteReference w:id="47"/>
      </w:r>
      <w:r w:rsidR="009207BA" w:rsidRPr="00BE6BEF">
        <w:t>。</w:t>
      </w:r>
    </w:p>
    <w:p w14:paraId="00D5FBB9" w14:textId="6C79F8DA" w:rsidR="003E4030" w:rsidRPr="00BE6BEF" w:rsidRDefault="003E4030" w:rsidP="003E4030">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469" w:name="_Toc162170551"/>
      <w:bookmarkStart w:id="470" w:name="_Toc139464260"/>
      <w:bookmarkStart w:id="471" w:name="_Toc78288100"/>
      <w:bookmarkEnd w:id="467"/>
      <w:bookmarkEnd w:id="468"/>
      <w:r w:rsidRPr="00BE6BEF">
        <w:rPr>
          <w:rFonts w:eastAsia="楷体_GB2312"/>
          <w:color w:val="000000" w:themeColor="text1"/>
          <w:sz w:val="30"/>
          <w:szCs w:val="30"/>
        </w:rPr>
        <w:t>网络直播</w:t>
      </w:r>
      <w:bookmarkEnd w:id="469"/>
    </w:p>
    <w:p w14:paraId="2C268CB3" w14:textId="521CA7FF" w:rsidR="003E4030" w:rsidRPr="00BE6BEF" w:rsidRDefault="00746BA5" w:rsidP="003E4030">
      <w:pPr>
        <w:ind w:firstLine="420"/>
        <w:rPr>
          <w:szCs w:val="21"/>
        </w:rPr>
      </w:pPr>
      <w:r w:rsidRPr="00BE6BEF">
        <w:rPr>
          <w:szCs w:val="21"/>
        </w:rPr>
        <w:t>截至</w:t>
      </w:r>
      <w:r w:rsidRPr="00BE6BEF">
        <w:rPr>
          <w:szCs w:val="21"/>
        </w:rPr>
        <w:t>2023</w:t>
      </w:r>
      <w:r w:rsidRPr="00BE6BEF">
        <w:rPr>
          <w:szCs w:val="21"/>
        </w:rPr>
        <w:t>年</w:t>
      </w:r>
      <w:r w:rsidRPr="00BE6BEF">
        <w:rPr>
          <w:szCs w:val="21"/>
        </w:rPr>
        <w:t>12</w:t>
      </w:r>
      <w:r w:rsidRPr="00BE6BEF">
        <w:rPr>
          <w:szCs w:val="21"/>
        </w:rPr>
        <w:t>月，我国网络直播用户规模达</w:t>
      </w:r>
      <w:r w:rsidRPr="00BE6BEF">
        <w:rPr>
          <w:szCs w:val="21"/>
        </w:rPr>
        <w:t>8.16</w:t>
      </w:r>
      <w:r w:rsidRPr="00BE6BEF">
        <w:rPr>
          <w:szCs w:val="21"/>
        </w:rPr>
        <w:t>亿人，较</w:t>
      </w:r>
      <w:r w:rsidRPr="00BE6BEF">
        <w:rPr>
          <w:szCs w:val="21"/>
        </w:rPr>
        <w:t>2022</w:t>
      </w:r>
      <w:r w:rsidRPr="00BE6BEF">
        <w:rPr>
          <w:szCs w:val="21"/>
        </w:rPr>
        <w:t>年</w:t>
      </w:r>
      <w:r w:rsidRPr="00BE6BEF">
        <w:rPr>
          <w:szCs w:val="21"/>
        </w:rPr>
        <w:t>12</w:t>
      </w:r>
      <w:r w:rsidRPr="00BE6BEF">
        <w:rPr>
          <w:szCs w:val="21"/>
        </w:rPr>
        <w:t>月增长</w:t>
      </w:r>
      <w:r w:rsidRPr="00BE6BEF">
        <w:rPr>
          <w:szCs w:val="21"/>
        </w:rPr>
        <w:t>6501</w:t>
      </w:r>
      <w:r w:rsidRPr="00BE6BEF">
        <w:rPr>
          <w:szCs w:val="21"/>
        </w:rPr>
        <w:t>万人，占网民整体的</w:t>
      </w:r>
      <w:r w:rsidRPr="00BE6BEF">
        <w:rPr>
          <w:szCs w:val="21"/>
        </w:rPr>
        <w:t>74.7%</w:t>
      </w:r>
      <w:r w:rsidRPr="00BE6BEF">
        <w:rPr>
          <w:szCs w:val="21"/>
        </w:rPr>
        <w:t>。其中，电商直播用户规模为</w:t>
      </w:r>
      <w:r w:rsidRPr="00BE6BEF">
        <w:rPr>
          <w:szCs w:val="21"/>
        </w:rPr>
        <w:t>5.97</w:t>
      </w:r>
      <w:r w:rsidRPr="00BE6BEF">
        <w:rPr>
          <w:szCs w:val="21"/>
        </w:rPr>
        <w:t>亿人，较</w:t>
      </w:r>
      <w:r w:rsidRPr="00BE6BEF">
        <w:rPr>
          <w:szCs w:val="21"/>
        </w:rPr>
        <w:t>2022</w:t>
      </w:r>
      <w:r w:rsidRPr="00BE6BEF">
        <w:rPr>
          <w:szCs w:val="21"/>
        </w:rPr>
        <w:t>年</w:t>
      </w:r>
      <w:r w:rsidRPr="00BE6BEF">
        <w:rPr>
          <w:szCs w:val="21"/>
        </w:rPr>
        <w:t>12</w:t>
      </w:r>
      <w:r w:rsidRPr="00BE6BEF">
        <w:rPr>
          <w:szCs w:val="21"/>
        </w:rPr>
        <w:t>月增长</w:t>
      </w:r>
      <w:r w:rsidRPr="00BE6BEF">
        <w:rPr>
          <w:szCs w:val="21"/>
        </w:rPr>
        <w:t>8267</w:t>
      </w:r>
      <w:r w:rsidRPr="00BE6BEF">
        <w:rPr>
          <w:szCs w:val="21"/>
        </w:rPr>
        <w:t>万人，占网民整体的</w:t>
      </w:r>
      <w:r w:rsidRPr="00BE6BEF">
        <w:rPr>
          <w:szCs w:val="21"/>
        </w:rPr>
        <w:t>54.7%</w:t>
      </w:r>
      <w:r w:rsidRPr="00BE6BEF">
        <w:rPr>
          <w:szCs w:val="21"/>
        </w:rPr>
        <w:t>；游戏直播用户规模为</w:t>
      </w:r>
      <w:r w:rsidRPr="00BE6BEF">
        <w:rPr>
          <w:szCs w:val="21"/>
        </w:rPr>
        <w:t>2.97</w:t>
      </w:r>
      <w:r w:rsidRPr="00BE6BEF">
        <w:rPr>
          <w:szCs w:val="21"/>
        </w:rPr>
        <w:t>亿人，较</w:t>
      </w:r>
      <w:r w:rsidRPr="00BE6BEF">
        <w:rPr>
          <w:szCs w:val="21"/>
        </w:rPr>
        <w:t>2022</w:t>
      </w:r>
      <w:r w:rsidRPr="00BE6BEF">
        <w:rPr>
          <w:szCs w:val="21"/>
        </w:rPr>
        <w:t>年</w:t>
      </w:r>
      <w:r w:rsidRPr="00BE6BEF">
        <w:rPr>
          <w:szCs w:val="21"/>
        </w:rPr>
        <w:t>12</w:t>
      </w:r>
      <w:r w:rsidRPr="00BE6BEF">
        <w:rPr>
          <w:szCs w:val="21"/>
        </w:rPr>
        <w:t>月增长</w:t>
      </w:r>
      <w:r w:rsidRPr="00BE6BEF">
        <w:rPr>
          <w:szCs w:val="21"/>
        </w:rPr>
        <w:t>3133</w:t>
      </w:r>
      <w:r w:rsidRPr="00BE6BEF">
        <w:rPr>
          <w:szCs w:val="21"/>
        </w:rPr>
        <w:t>万人，占网民整体的</w:t>
      </w:r>
      <w:r w:rsidRPr="00BE6BEF">
        <w:rPr>
          <w:szCs w:val="21"/>
        </w:rPr>
        <w:t>27.2%</w:t>
      </w:r>
      <w:r w:rsidRPr="00BE6BEF">
        <w:rPr>
          <w:szCs w:val="21"/>
        </w:rPr>
        <w:t>；真人秀直播用户规模为</w:t>
      </w:r>
      <w:r w:rsidRPr="00BE6BEF">
        <w:rPr>
          <w:szCs w:val="21"/>
        </w:rPr>
        <w:t>2.00</w:t>
      </w:r>
      <w:r w:rsidRPr="00BE6BEF">
        <w:rPr>
          <w:szCs w:val="21"/>
        </w:rPr>
        <w:t>亿人，较</w:t>
      </w:r>
      <w:r w:rsidRPr="00BE6BEF">
        <w:rPr>
          <w:szCs w:val="21"/>
        </w:rPr>
        <w:t>2022</w:t>
      </w:r>
      <w:r w:rsidRPr="00BE6BEF">
        <w:rPr>
          <w:szCs w:val="21"/>
        </w:rPr>
        <w:t>年</w:t>
      </w:r>
      <w:r w:rsidRPr="00BE6BEF">
        <w:rPr>
          <w:szCs w:val="21"/>
        </w:rPr>
        <w:t>12</w:t>
      </w:r>
      <w:r w:rsidRPr="00BE6BEF">
        <w:rPr>
          <w:szCs w:val="21"/>
        </w:rPr>
        <w:t>月增长</w:t>
      </w:r>
      <w:r w:rsidRPr="00BE6BEF">
        <w:rPr>
          <w:szCs w:val="21"/>
        </w:rPr>
        <w:t>1259</w:t>
      </w:r>
      <w:r w:rsidRPr="00BE6BEF">
        <w:rPr>
          <w:szCs w:val="21"/>
        </w:rPr>
        <w:t>万人，占网民整体的</w:t>
      </w:r>
      <w:r w:rsidRPr="00BE6BEF">
        <w:rPr>
          <w:szCs w:val="21"/>
        </w:rPr>
        <w:t>18.3%</w:t>
      </w:r>
      <w:r w:rsidRPr="00BE6BEF">
        <w:rPr>
          <w:szCs w:val="21"/>
        </w:rPr>
        <w:t>；演唱会直播用户规模为</w:t>
      </w:r>
      <w:r w:rsidRPr="00BE6BEF">
        <w:rPr>
          <w:szCs w:val="21"/>
        </w:rPr>
        <w:t>2.23</w:t>
      </w:r>
      <w:r w:rsidRPr="00BE6BEF">
        <w:rPr>
          <w:szCs w:val="21"/>
        </w:rPr>
        <w:t>亿人，较</w:t>
      </w:r>
      <w:r w:rsidRPr="00BE6BEF">
        <w:rPr>
          <w:szCs w:val="21"/>
        </w:rPr>
        <w:t>2022</w:t>
      </w:r>
      <w:r w:rsidRPr="00BE6BEF">
        <w:rPr>
          <w:szCs w:val="21"/>
        </w:rPr>
        <w:t>年</w:t>
      </w:r>
      <w:r w:rsidRPr="00BE6BEF">
        <w:rPr>
          <w:szCs w:val="21"/>
        </w:rPr>
        <w:t>12</w:t>
      </w:r>
      <w:r w:rsidRPr="00BE6BEF">
        <w:rPr>
          <w:szCs w:val="21"/>
        </w:rPr>
        <w:t>月增加</w:t>
      </w:r>
      <w:r w:rsidRPr="00BE6BEF">
        <w:rPr>
          <w:szCs w:val="21"/>
        </w:rPr>
        <w:t>1596</w:t>
      </w:r>
      <w:r w:rsidRPr="00BE6BEF">
        <w:rPr>
          <w:szCs w:val="21"/>
        </w:rPr>
        <w:t>万人，占网民整体的</w:t>
      </w:r>
      <w:r w:rsidRPr="00BE6BEF">
        <w:rPr>
          <w:szCs w:val="21"/>
        </w:rPr>
        <w:t>20.4%</w:t>
      </w:r>
      <w:r w:rsidRPr="00BE6BEF">
        <w:rPr>
          <w:szCs w:val="21"/>
        </w:rPr>
        <w:t>；体育直播用户规模为</w:t>
      </w:r>
      <w:r w:rsidRPr="00BE6BEF">
        <w:rPr>
          <w:szCs w:val="21"/>
        </w:rPr>
        <w:t>3.45</w:t>
      </w:r>
      <w:r w:rsidRPr="00BE6BEF">
        <w:rPr>
          <w:szCs w:val="21"/>
        </w:rPr>
        <w:t>亿人，较</w:t>
      </w:r>
      <w:r w:rsidRPr="00BE6BEF">
        <w:rPr>
          <w:szCs w:val="21"/>
        </w:rPr>
        <w:t>2022</w:t>
      </w:r>
      <w:r w:rsidRPr="00BE6BEF">
        <w:rPr>
          <w:szCs w:val="21"/>
        </w:rPr>
        <w:t>年</w:t>
      </w:r>
      <w:r w:rsidRPr="00BE6BEF">
        <w:rPr>
          <w:szCs w:val="21"/>
        </w:rPr>
        <w:t>12</w:t>
      </w:r>
      <w:r w:rsidRPr="00BE6BEF">
        <w:rPr>
          <w:szCs w:val="21"/>
        </w:rPr>
        <w:t>月减少</w:t>
      </w:r>
      <w:r w:rsidRPr="00BE6BEF">
        <w:rPr>
          <w:szCs w:val="21"/>
        </w:rPr>
        <w:t>2847</w:t>
      </w:r>
      <w:r w:rsidRPr="00BE6BEF">
        <w:rPr>
          <w:szCs w:val="21"/>
        </w:rPr>
        <w:t>万人，占网民整体的</w:t>
      </w:r>
      <w:r w:rsidRPr="00BE6BEF">
        <w:rPr>
          <w:szCs w:val="21"/>
        </w:rPr>
        <w:t>31.6%</w:t>
      </w:r>
      <w:r w:rsidR="00F07C12" w:rsidRPr="00BE6BEF">
        <w:rPr>
          <w:szCs w:val="21"/>
        </w:rPr>
        <w:t>。</w:t>
      </w:r>
    </w:p>
    <w:p w14:paraId="5DF0741C" w14:textId="321A6C31" w:rsidR="003E4030" w:rsidRPr="00BE6BEF" w:rsidRDefault="002132EE" w:rsidP="005D57F8">
      <w:pPr>
        <w:keepNext/>
        <w:spacing w:beforeLines="50" w:before="156"/>
        <w:ind w:firstLineChars="0" w:firstLine="0"/>
        <w:jc w:val="center"/>
        <w:rPr>
          <w:noProof/>
          <w:color w:val="000000" w:themeColor="text1"/>
        </w:rPr>
      </w:pPr>
      <w:r w:rsidRPr="00BE6BEF">
        <w:rPr>
          <w:rFonts w:eastAsia="仿宋"/>
          <w:noProof/>
          <w:sz w:val="24"/>
          <w:szCs w:val="20"/>
        </w:rPr>
        <w:lastRenderedPageBreak/>
        <w:drawing>
          <wp:inline distT="0" distB="0" distL="0" distR="0" wp14:anchorId="6D50E1DE" wp14:editId="52F5EFB8">
            <wp:extent cx="4895850" cy="2876550"/>
            <wp:effectExtent l="4445" t="4445" r="6985" b="14605"/>
            <wp:docPr id="1350950323" name="图表 1350950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CA34DA5" w14:textId="31CB332A" w:rsidR="003E4030" w:rsidRPr="00BE6BEF" w:rsidRDefault="005E3A19" w:rsidP="005E3A19">
      <w:pPr>
        <w:pStyle w:val="af3"/>
        <w:spacing w:before="156"/>
        <w:rPr>
          <w:rFonts w:eastAsia="宋体" w:cs="Times New Roman"/>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36</w:t>
      </w:r>
      <w:r w:rsidRPr="00BE6BEF">
        <w:rPr>
          <w:rFonts w:cs="Times New Roman"/>
        </w:rPr>
        <w:fldChar w:fldCharType="end"/>
      </w:r>
      <w:r w:rsidR="003E4030" w:rsidRPr="00BE6BEF">
        <w:rPr>
          <w:rFonts w:eastAsia="宋体" w:cs="Times New Roman"/>
          <w:color w:val="auto"/>
        </w:rPr>
        <w:t xml:space="preserve">  20</w:t>
      </w:r>
      <w:r w:rsidR="004906C4" w:rsidRPr="00BE6BEF">
        <w:rPr>
          <w:rFonts w:eastAsia="宋体" w:cs="Times New Roman"/>
          <w:color w:val="auto"/>
        </w:rPr>
        <w:t>20.3</w:t>
      </w:r>
      <w:r w:rsidR="003E4030" w:rsidRPr="00BE6BEF">
        <w:rPr>
          <w:rFonts w:eastAsia="宋体" w:cs="Times New Roman"/>
          <w:color w:val="auto"/>
        </w:rPr>
        <w:t>-202</w:t>
      </w:r>
      <w:r w:rsidR="00DC263F" w:rsidRPr="00BE6BEF">
        <w:rPr>
          <w:rFonts w:eastAsia="宋体" w:cs="Times New Roman"/>
          <w:color w:val="auto"/>
        </w:rPr>
        <w:t>3</w:t>
      </w:r>
      <w:r w:rsidR="003E4030" w:rsidRPr="00BE6BEF">
        <w:rPr>
          <w:rFonts w:eastAsia="宋体" w:cs="Times New Roman"/>
          <w:color w:val="auto"/>
        </w:rPr>
        <w:t>.</w:t>
      </w:r>
      <w:r w:rsidR="00F07C12" w:rsidRPr="00BE6BEF">
        <w:rPr>
          <w:rFonts w:eastAsia="宋体" w:cs="Times New Roman"/>
          <w:color w:val="auto"/>
        </w:rPr>
        <w:t>12</w:t>
      </w:r>
      <w:r w:rsidR="003E4030" w:rsidRPr="00BE6BEF">
        <w:rPr>
          <w:rFonts w:eastAsia="宋体" w:cs="Times New Roman"/>
        </w:rPr>
        <w:t>网络直播用户规模及使用率</w:t>
      </w:r>
    </w:p>
    <w:p w14:paraId="7465967A" w14:textId="228BB8B5" w:rsidR="00746BA5" w:rsidRPr="00BE6BEF" w:rsidRDefault="00746BA5" w:rsidP="00746BA5">
      <w:pPr>
        <w:ind w:firstLine="420"/>
        <w:rPr>
          <w:rFonts w:eastAsiaTheme="minorEastAsia"/>
          <w:szCs w:val="21"/>
        </w:rPr>
      </w:pPr>
      <w:r w:rsidRPr="00BE6BEF">
        <w:rPr>
          <w:rFonts w:eastAsiaTheme="minorEastAsia"/>
          <w:szCs w:val="21"/>
        </w:rPr>
        <w:t>2023</w:t>
      </w:r>
      <w:r w:rsidRPr="00BE6BEF">
        <w:rPr>
          <w:rFonts w:eastAsiaTheme="minorEastAsia"/>
          <w:szCs w:val="21"/>
        </w:rPr>
        <w:t>年，我国坚持监管规范和促进发展两手并重，</w:t>
      </w:r>
      <w:r w:rsidR="001A28F4" w:rsidRPr="00BE6BEF">
        <w:rPr>
          <w:rFonts w:eastAsiaTheme="minorEastAsia"/>
          <w:szCs w:val="21"/>
        </w:rPr>
        <w:t>推动</w:t>
      </w:r>
      <w:r w:rsidRPr="00BE6BEF">
        <w:rPr>
          <w:rFonts w:eastAsiaTheme="minorEastAsia"/>
          <w:szCs w:val="21"/>
        </w:rPr>
        <w:t>网络直播平台用户体验持续提升，特色直播丰富多彩，基于互联网平台的新经济模式逐步构建。</w:t>
      </w:r>
    </w:p>
    <w:p w14:paraId="784AB4FC" w14:textId="77777777" w:rsidR="00746BA5" w:rsidRPr="00BE6BEF" w:rsidRDefault="00746BA5" w:rsidP="00746BA5">
      <w:pPr>
        <w:ind w:firstLine="428"/>
        <w:rPr>
          <w:szCs w:val="21"/>
        </w:rPr>
      </w:pPr>
      <w:r w:rsidRPr="00BE6BEF">
        <w:rPr>
          <w:b/>
          <w:bCs/>
          <w:szCs w:val="21"/>
        </w:rPr>
        <w:t>一是用户体验持续优化。</w:t>
      </w:r>
      <w:r w:rsidRPr="00BE6BEF">
        <w:rPr>
          <w:szCs w:val="21"/>
        </w:rPr>
        <w:t>随着我国对网络直播行业的严格监管和规范化引导，网络直播平台低俗、不良内容得到有效清理，网络直播内容质量持续提升。同时，平台通过引入流媒体等技术手段，增强用户沉浸感，并提供更为精准的内容推荐算法，满足用户个性化需求，提升服务质量。</w:t>
      </w:r>
    </w:p>
    <w:p w14:paraId="38E1A0CD" w14:textId="21EE83B2" w:rsidR="003E4030" w:rsidRPr="00BE6BEF" w:rsidRDefault="00746BA5" w:rsidP="001459D9">
      <w:pPr>
        <w:ind w:firstLine="428"/>
        <w:rPr>
          <w:szCs w:val="21"/>
        </w:rPr>
      </w:pPr>
      <w:r w:rsidRPr="00BE6BEF">
        <w:rPr>
          <w:b/>
          <w:bCs/>
          <w:szCs w:val="21"/>
        </w:rPr>
        <w:t>二是特色直播不断涌现。</w:t>
      </w:r>
      <w:r w:rsidRPr="00BE6BEF">
        <w:rPr>
          <w:szCs w:val="21"/>
        </w:rPr>
        <w:t>为实现差异化竞争，提升网络直播带货效率，全国各地特色直播不断涌现。如随着季节变化，网络直播行业针对用户</w:t>
      </w:r>
      <w:r w:rsidRPr="00C328C3">
        <w:rPr>
          <w:rFonts w:ascii="宋体" w:hAnsi="宋体"/>
          <w:szCs w:val="21"/>
        </w:rPr>
        <w:t>“</w:t>
      </w:r>
      <w:r w:rsidRPr="00BE6BEF">
        <w:rPr>
          <w:rFonts w:eastAsiaTheme="minorEastAsia"/>
          <w:szCs w:val="21"/>
        </w:rPr>
        <w:t>应季购买</w:t>
      </w:r>
      <w:r w:rsidRPr="00C328C3">
        <w:rPr>
          <w:rFonts w:ascii="宋体" w:hAnsi="宋体"/>
          <w:szCs w:val="21"/>
        </w:rPr>
        <w:t>”</w:t>
      </w:r>
      <w:r w:rsidRPr="00BE6BEF">
        <w:rPr>
          <w:szCs w:val="21"/>
        </w:rPr>
        <w:t>的紧迫需求，推出羽绒服等应季直播典型货品。除此之外，部分主播直接在田间地头、养殖基地或加工车间进行现场直播，以</w:t>
      </w:r>
      <w:r w:rsidRPr="00C328C3">
        <w:rPr>
          <w:rFonts w:ascii="宋体" w:hAnsi="宋体"/>
          <w:szCs w:val="21"/>
        </w:rPr>
        <w:t>“</w:t>
      </w:r>
      <w:r w:rsidRPr="00BE6BEF">
        <w:rPr>
          <w:rFonts w:eastAsiaTheme="minorEastAsia"/>
          <w:szCs w:val="21"/>
        </w:rPr>
        <w:t>我为家乡代言</w:t>
      </w:r>
      <w:r w:rsidRPr="00C328C3">
        <w:rPr>
          <w:rFonts w:ascii="宋体" w:hAnsi="宋体"/>
          <w:szCs w:val="21"/>
        </w:rPr>
        <w:t>”</w:t>
      </w:r>
      <w:r w:rsidRPr="00BE6BEF">
        <w:rPr>
          <w:szCs w:val="21"/>
        </w:rPr>
        <w:t>等形式，唤起观众对农村、农民的情感共鸣，为助农直播带来新亮点</w:t>
      </w:r>
      <w:r w:rsidR="00F07C12" w:rsidRPr="00BE6BEF">
        <w:rPr>
          <w:szCs w:val="21"/>
        </w:rPr>
        <w:t>。</w:t>
      </w:r>
    </w:p>
    <w:p w14:paraId="5D202437" w14:textId="02278F46" w:rsidR="001B6653" w:rsidRPr="00BE6BEF" w:rsidRDefault="001B6653" w:rsidP="006235BB">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472" w:name="_Toc161839875"/>
      <w:bookmarkStart w:id="473" w:name="_Toc161840903"/>
      <w:bookmarkStart w:id="474" w:name="_Toc161848219"/>
      <w:bookmarkStart w:id="475" w:name="_Toc161839876"/>
      <w:bookmarkStart w:id="476" w:name="_Toc161840904"/>
      <w:bookmarkStart w:id="477" w:name="_Toc161848220"/>
      <w:bookmarkStart w:id="478" w:name="_Toc161839877"/>
      <w:bookmarkStart w:id="479" w:name="_Toc161840905"/>
      <w:bookmarkStart w:id="480" w:name="_Toc161848221"/>
      <w:bookmarkStart w:id="481" w:name="_Toc161839878"/>
      <w:bookmarkStart w:id="482" w:name="_Toc161840906"/>
      <w:bookmarkStart w:id="483" w:name="_Toc161848222"/>
      <w:bookmarkStart w:id="484" w:name="_Toc161839879"/>
      <w:bookmarkStart w:id="485" w:name="_Toc161840907"/>
      <w:bookmarkStart w:id="486" w:name="_Toc161848223"/>
      <w:bookmarkStart w:id="487" w:name="_Toc161839880"/>
      <w:bookmarkStart w:id="488" w:name="_Toc161840908"/>
      <w:bookmarkStart w:id="489" w:name="_Toc161848224"/>
      <w:bookmarkStart w:id="490" w:name="_Toc161839881"/>
      <w:bookmarkStart w:id="491" w:name="_Toc161840909"/>
      <w:bookmarkStart w:id="492" w:name="_Toc161848225"/>
      <w:bookmarkStart w:id="493" w:name="_Toc161839882"/>
      <w:bookmarkStart w:id="494" w:name="_Toc161840910"/>
      <w:bookmarkStart w:id="495" w:name="_Toc161848226"/>
      <w:bookmarkStart w:id="496" w:name="_Toc162170552"/>
      <w:bookmarkStart w:id="497" w:name="_Toc139464262"/>
      <w:bookmarkStart w:id="498" w:name="_Toc128662662"/>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BE6BEF">
        <w:rPr>
          <w:rFonts w:eastAsia="楷体_GB2312"/>
          <w:color w:val="000000" w:themeColor="text1"/>
          <w:sz w:val="30"/>
          <w:szCs w:val="30"/>
        </w:rPr>
        <w:t>网络音乐</w:t>
      </w:r>
      <w:bookmarkEnd w:id="496"/>
    </w:p>
    <w:p w14:paraId="373BB539" w14:textId="0F45AE96" w:rsidR="00F409C0" w:rsidRPr="00BE6BEF" w:rsidRDefault="00495602" w:rsidP="00F409C0">
      <w:pPr>
        <w:ind w:firstLine="420"/>
      </w:pPr>
      <w:r w:rsidRPr="00BE6BEF">
        <w:t>截至</w:t>
      </w:r>
      <w:r w:rsidRPr="00BE6BEF">
        <w:t>2023</w:t>
      </w:r>
      <w:r w:rsidRPr="00BE6BEF">
        <w:t>年</w:t>
      </w:r>
      <w:r w:rsidRPr="00BE6BEF">
        <w:t>12</w:t>
      </w:r>
      <w:r w:rsidRPr="00BE6BEF">
        <w:t>月，我国网络音乐用户规模达</w:t>
      </w:r>
      <w:r w:rsidRPr="00BE6BEF">
        <w:t>7.15</w:t>
      </w:r>
      <w:r w:rsidRPr="00BE6BEF">
        <w:t>亿人，较</w:t>
      </w:r>
      <w:r w:rsidRPr="00BE6BEF">
        <w:t>2022</w:t>
      </w:r>
      <w:r w:rsidRPr="00BE6BEF">
        <w:t>年</w:t>
      </w:r>
      <w:r w:rsidRPr="00BE6BEF">
        <w:t>12</w:t>
      </w:r>
      <w:r w:rsidRPr="00BE6BEF">
        <w:t>月增加</w:t>
      </w:r>
      <w:r w:rsidRPr="00BE6BEF">
        <w:t>3044</w:t>
      </w:r>
      <w:r w:rsidRPr="00BE6BEF">
        <w:t>万人，占网民整体的</w:t>
      </w:r>
      <w:r w:rsidRPr="00BE6BEF">
        <w:t>65.4%</w:t>
      </w:r>
      <w:r w:rsidR="00F409C0" w:rsidRPr="00BE6BEF">
        <w:t>。</w:t>
      </w:r>
    </w:p>
    <w:p w14:paraId="08A41969" w14:textId="7F47708D" w:rsidR="00F409C0" w:rsidRPr="00BE6BEF" w:rsidRDefault="00495602" w:rsidP="00BF6E24">
      <w:pPr>
        <w:pStyle w:val="afff3"/>
        <w:spacing w:before="156" w:line="360" w:lineRule="auto"/>
        <w:rPr>
          <w:rFonts w:ascii="Times New Roman" w:hAnsi="Times New Roman"/>
          <w:color w:val="000000" w:themeColor="text1"/>
        </w:rPr>
      </w:pPr>
      <w:r w:rsidRPr="00BE6BEF">
        <w:rPr>
          <w:rFonts w:ascii="Times New Roman" w:hAnsi="Times New Roman"/>
          <w:noProof/>
        </w:rPr>
        <w:lastRenderedPageBreak/>
        <w:drawing>
          <wp:inline distT="0" distB="0" distL="0" distR="0" wp14:anchorId="618814BE" wp14:editId="466120BC">
            <wp:extent cx="4895850" cy="2876550"/>
            <wp:effectExtent l="0" t="0" r="6350" b="6350"/>
            <wp:docPr id="1670203901" name="图表 1670203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A6F927C" w14:textId="33249665" w:rsidR="00F409C0"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37</w:t>
      </w:r>
      <w:r w:rsidRPr="00BE6BEF">
        <w:rPr>
          <w:rFonts w:cs="Times New Roman"/>
        </w:rPr>
        <w:fldChar w:fldCharType="end"/>
      </w:r>
      <w:r w:rsidR="00F409C0" w:rsidRPr="00BE6BEF">
        <w:rPr>
          <w:rFonts w:eastAsia="宋体" w:cs="Times New Roman"/>
          <w:color w:val="auto"/>
        </w:rPr>
        <w:t xml:space="preserve">  </w:t>
      </w:r>
      <w:r w:rsidR="00495602" w:rsidRPr="00BE6BEF">
        <w:rPr>
          <w:rFonts w:eastAsia="宋体" w:cs="Times New Roman"/>
          <w:color w:val="auto"/>
        </w:rPr>
        <w:t>2020.3-2023.12</w:t>
      </w:r>
      <w:r w:rsidR="00495602" w:rsidRPr="00BE6BEF">
        <w:rPr>
          <w:rFonts w:eastAsia="宋体" w:cs="Times New Roman"/>
          <w:color w:val="auto"/>
        </w:rPr>
        <w:t>网络音乐用户规模及使用率</w:t>
      </w:r>
    </w:p>
    <w:p w14:paraId="33150BB6" w14:textId="77777777" w:rsidR="000D2EED" w:rsidRPr="00BE6BEF" w:rsidRDefault="000D2EED" w:rsidP="000D2EED">
      <w:pPr>
        <w:ind w:firstLine="420"/>
      </w:pPr>
      <w:r w:rsidRPr="00BE6BEF">
        <w:t>2023</w:t>
      </w:r>
      <w:r w:rsidRPr="00BE6BEF">
        <w:t>年，我国网络音乐版权保护格局逐步完善，用户付费意愿稳步提升，带动业务营收显著增长。</w:t>
      </w:r>
    </w:p>
    <w:p w14:paraId="496F051B" w14:textId="77777777" w:rsidR="000D2EED" w:rsidRPr="00BE6BEF" w:rsidRDefault="000D2EED" w:rsidP="000D2EED">
      <w:pPr>
        <w:ind w:firstLine="428"/>
      </w:pPr>
      <w:r w:rsidRPr="00BE6BEF">
        <w:rPr>
          <w:b/>
          <w:bCs/>
        </w:rPr>
        <w:t>一是版权保护格局逐步完善。</w:t>
      </w:r>
      <w:r w:rsidRPr="00BE6BEF">
        <w:t>为进一步加大网络音乐版权保护力度，国家版权局、工业和信息化部等相关部门积极完善立法、加强版权治理、优化版权服务、实施社会共治，共同构建政府监管、企业自管、行业自律与公众监督相结合的良好发展格局。</w:t>
      </w:r>
    </w:p>
    <w:p w14:paraId="4323BB4B" w14:textId="5CEDC57F" w:rsidR="000D2EED" w:rsidRPr="00BE6BEF" w:rsidRDefault="000D2EED" w:rsidP="000D2EED">
      <w:pPr>
        <w:ind w:firstLine="428"/>
      </w:pPr>
      <w:r w:rsidRPr="00BE6BEF">
        <w:rPr>
          <w:b/>
          <w:bCs/>
        </w:rPr>
        <w:t>二是付费用户数量稳步提高。</w:t>
      </w:r>
      <w:r w:rsidRPr="00BE6BEF">
        <w:t>随着版权保护格局逐步完善，网络音乐付费用户数量出现明显增长。数据显示，上半年网易云音乐在线音乐服务的</w:t>
      </w:r>
      <w:r w:rsidR="00BC569C" w:rsidRPr="00BE6BEF">
        <w:t>月</w:t>
      </w:r>
      <w:r w:rsidRPr="00BE6BEF">
        <w:t>付费用户数达</w:t>
      </w:r>
      <w:r w:rsidRPr="00BE6BEF">
        <w:t>4175.09</w:t>
      </w:r>
      <w:r w:rsidRPr="00BE6BEF">
        <w:t>万</w:t>
      </w:r>
      <w:r w:rsidR="00BC569C" w:rsidRPr="00BE6BEF">
        <w:t>人</w:t>
      </w:r>
      <w:r w:rsidRPr="00BE6BEF">
        <w:t>，同比增长</w:t>
      </w:r>
      <w:r w:rsidRPr="00BE6BEF">
        <w:t>11.0%</w:t>
      </w:r>
      <w:r w:rsidRPr="00BE6BEF">
        <w:rPr>
          <w:rStyle w:val="af0"/>
        </w:rPr>
        <w:footnoteReference w:id="48"/>
      </w:r>
      <w:r w:rsidRPr="00BE6BEF">
        <w:t>；前三季度腾讯音乐娱乐集团在线音乐服务的付费用户数达</w:t>
      </w:r>
      <w:r w:rsidRPr="00BE6BEF">
        <w:t>1.03</w:t>
      </w:r>
      <w:r w:rsidRPr="00BE6BEF">
        <w:t>亿</w:t>
      </w:r>
      <w:r w:rsidR="00BC569C" w:rsidRPr="00BE6BEF">
        <w:t>人</w:t>
      </w:r>
      <w:r w:rsidRPr="00BE6BEF">
        <w:t>，同比增长</w:t>
      </w:r>
      <w:r w:rsidRPr="00BE6BEF">
        <w:t>20.8%</w:t>
      </w:r>
      <w:r w:rsidRPr="00BE6BEF">
        <w:rPr>
          <w:rStyle w:val="af0"/>
        </w:rPr>
        <w:footnoteReference w:id="49"/>
      </w:r>
      <w:r w:rsidRPr="00BE6BEF">
        <w:t>。</w:t>
      </w:r>
    </w:p>
    <w:p w14:paraId="5D84E739" w14:textId="4CD507F5" w:rsidR="001B6653" w:rsidRPr="00BE6BEF" w:rsidRDefault="000D2EED" w:rsidP="000D2EED">
      <w:pPr>
        <w:ind w:firstLine="428"/>
        <w:rPr>
          <w:szCs w:val="21"/>
        </w:rPr>
      </w:pPr>
      <w:r w:rsidRPr="00BE6BEF">
        <w:rPr>
          <w:b/>
          <w:bCs/>
        </w:rPr>
        <w:t>三是业务营收显著增长。</w:t>
      </w:r>
      <w:r w:rsidRPr="00BE6BEF">
        <w:t>付费用户数量显著提升，带动网络音乐业务营收增长。数据显示，上半年网易云音乐在线音乐服务实现营收超</w:t>
      </w:r>
      <w:r w:rsidRPr="00BE6BEF">
        <w:t>20</w:t>
      </w:r>
      <w:r w:rsidRPr="00BE6BEF">
        <w:t>亿元，同比增长</w:t>
      </w:r>
      <w:r w:rsidRPr="00BE6BEF">
        <w:t>13.3</w:t>
      </w:r>
      <w:r w:rsidRPr="00BE6BEF">
        <w:t>个百分点</w:t>
      </w:r>
      <w:r w:rsidRPr="00BE6BEF">
        <w:rPr>
          <w:rStyle w:val="af0"/>
        </w:rPr>
        <w:footnoteReference w:id="50"/>
      </w:r>
      <w:r w:rsidRPr="00BE6BEF">
        <w:t>；前三季度腾讯音乐娱乐集团在线音乐服务实现营收</w:t>
      </w:r>
      <w:r w:rsidRPr="00BE6BEF">
        <w:t>123.03</w:t>
      </w:r>
      <w:r w:rsidRPr="00BE6BEF">
        <w:t>亿元，同比增长</w:t>
      </w:r>
      <w:r w:rsidRPr="00BE6BEF">
        <w:t>37.9</w:t>
      </w:r>
      <w:r w:rsidRPr="00BE6BEF">
        <w:t>个百分点</w:t>
      </w:r>
      <w:r w:rsidRPr="00BE6BEF">
        <w:rPr>
          <w:rStyle w:val="af0"/>
        </w:rPr>
        <w:footnoteReference w:id="51"/>
      </w:r>
      <w:r w:rsidR="00F409C0" w:rsidRPr="00BE6BEF">
        <w:t>。</w:t>
      </w:r>
    </w:p>
    <w:p w14:paraId="67BA493A" w14:textId="42B021E2" w:rsidR="006235BB" w:rsidRPr="00BE6BEF" w:rsidRDefault="006235BB" w:rsidP="006235BB">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499" w:name="_Toc162170553"/>
      <w:r w:rsidRPr="00BE6BEF">
        <w:rPr>
          <w:rFonts w:eastAsia="楷体_GB2312"/>
          <w:color w:val="000000" w:themeColor="text1"/>
          <w:sz w:val="30"/>
          <w:szCs w:val="30"/>
        </w:rPr>
        <w:lastRenderedPageBreak/>
        <w:t>网络文学</w:t>
      </w:r>
      <w:bookmarkEnd w:id="499"/>
    </w:p>
    <w:p w14:paraId="645BA772" w14:textId="312A2788" w:rsidR="00D30690" w:rsidRPr="00BE6BEF" w:rsidRDefault="006235BB" w:rsidP="00BC56AD">
      <w:pPr>
        <w:ind w:firstLine="420"/>
        <w:rPr>
          <w:szCs w:val="21"/>
        </w:rPr>
      </w:pPr>
      <w:r w:rsidRPr="00BE6BEF">
        <w:rPr>
          <w:szCs w:val="21"/>
        </w:rPr>
        <w:t>截至</w:t>
      </w:r>
      <w:r w:rsidRPr="00BE6BEF">
        <w:rPr>
          <w:szCs w:val="21"/>
        </w:rPr>
        <w:t>2023</w:t>
      </w:r>
      <w:r w:rsidRPr="00BE6BEF">
        <w:rPr>
          <w:szCs w:val="21"/>
        </w:rPr>
        <w:t>年</w:t>
      </w:r>
      <w:r w:rsidR="005D7D41" w:rsidRPr="00BE6BEF">
        <w:rPr>
          <w:szCs w:val="21"/>
        </w:rPr>
        <w:t>12</w:t>
      </w:r>
      <w:r w:rsidRPr="00BE6BEF">
        <w:rPr>
          <w:szCs w:val="21"/>
        </w:rPr>
        <w:t>月，我国网络文学用户规模达</w:t>
      </w:r>
      <w:r w:rsidR="002A2B75" w:rsidRPr="00BE6BEF">
        <w:rPr>
          <w:szCs w:val="21"/>
        </w:rPr>
        <w:t>5.20</w:t>
      </w:r>
      <w:r w:rsidRPr="00BE6BEF">
        <w:rPr>
          <w:szCs w:val="21"/>
        </w:rPr>
        <w:t>亿</w:t>
      </w:r>
      <w:r w:rsidR="00E5602F" w:rsidRPr="00BE6BEF">
        <w:rPr>
          <w:szCs w:val="21"/>
        </w:rPr>
        <w:t>人</w:t>
      </w:r>
      <w:r w:rsidRPr="00BE6BEF">
        <w:rPr>
          <w:szCs w:val="21"/>
        </w:rPr>
        <w:t>，较</w:t>
      </w:r>
      <w:r w:rsidRPr="00BE6BEF">
        <w:rPr>
          <w:szCs w:val="21"/>
        </w:rPr>
        <w:t>2022</w:t>
      </w:r>
      <w:r w:rsidRPr="00BE6BEF">
        <w:rPr>
          <w:szCs w:val="21"/>
        </w:rPr>
        <w:t>年</w:t>
      </w:r>
      <w:r w:rsidRPr="00BE6BEF">
        <w:rPr>
          <w:szCs w:val="21"/>
        </w:rPr>
        <w:t>12</w:t>
      </w:r>
      <w:r w:rsidRPr="00BE6BEF">
        <w:rPr>
          <w:szCs w:val="21"/>
        </w:rPr>
        <w:t>月增长</w:t>
      </w:r>
      <w:r w:rsidR="002A2B75" w:rsidRPr="00BE6BEF">
        <w:rPr>
          <w:szCs w:val="21"/>
        </w:rPr>
        <w:t>2783</w:t>
      </w:r>
      <w:r w:rsidRPr="00BE6BEF">
        <w:rPr>
          <w:szCs w:val="21"/>
        </w:rPr>
        <w:t>万</w:t>
      </w:r>
      <w:r w:rsidR="00E5602F" w:rsidRPr="00BE6BEF">
        <w:rPr>
          <w:szCs w:val="21"/>
        </w:rPr>
        <w:t>人</w:t>
      </w:r>
      <w:r w:rsidRPr="00BE6BEF">
        <w:rPr>
          <w:szCs w:val="21"/>
        </w:rPr>
        <w:t>，占网民整体的</w:t>
      </w:r>
      <w:r w:rsidR="002A2B75" w:rsidRPr="00BE6BEF">
        <w:rPr>
          <w:szCs w:val="21"/>
        </w:rPr>
        <w:t>47.6</w:t>
      </w:r>
      <w:r w:rsidRPr="00BE6BEF">
        <w:rPr>
          <w:szCs w:val="21"/>
        </w:rPr>
        <w:t>%</w:t>
      </w:r>
      <w:r w:rsidRPr="00BE6BEF">
        <w:rPr>
          <w:szCs w:val="21"/>
        </w:rPr>
        <w:t>。</w:t>
      </w:r>
    </w:p>
    <w:p w14:paraId="57CB2FF7" w14:textId="28FBFA80" w:rsidR="00BC56AD" w:rsidRPr="00BE6BEF" w:rsidRDefault="00BC56AD" w:rsidP="005D57F8">
      <w:pPr>
        <w:spacing w:beforeLines="50" w:before="156"/>
        <w:ind w:firstLineChars="0" w:firstLine="0"/>
        <w:jc w:val="center"/>
        <w:rPr>
          <w:rFonts w:eastAsia="黑体"/>
          <w:color w:val="000000"/>
          <w:szCs w:val="21"/>
        </w:rPr>
      </w:pPr>
      <w:r w:rsidRPr="00BE6BEF">
        <w:rPr>
          <w:rFonts w:eastAsia="仿宋"/>
          <w:noProof/>
          <w:sz w:val="24"/>
          <w:szCs w:val="20"/>
        </w:rPr>
        <w:drawing>
          <wp:inline distT="0" distB="0" distL="0" distR="0" wp14:anchorId="65C5C19C" wp14:editId="0E22A68C">
            <wp:extent cx="5068389" cy="2876550"/>
            <wp:effectExtent l="0" t="0" r="12065" b="6350"/>
            <wp:docPr id="449060283" name="图表 449060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14D5001" w14:textId="274BB3AB" w:rsidR="006235BB"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38</w:t>
      </w:r>
      <w:r w:rsidRPr="00BE6BEF">
        <w:rPr>
          <w:rFonts w:cs="Times New Roman"/>
        </w:rPr>
        <w:fldChar w:fldCharType="end"/>
      </w:r>
      <w:r w:rsidR="006235BB" w:rsidRPr="00BE6BEF">
        <w:rPr>
          <w:rFonts w:eastAsia="宋体" w:cs="Times New Roman"/>
          <w:color w:val="auto"/>
        </w:rPr>
        <w:t xml:space="preserve">  202</w:t>
      </w:r>
      <w:r w:rsidR="005F56E4" w:rsidRPr="00BE6BEF">
        <w:rPr>
          <w:rFonts w:eastAsia="宋体" w:cs="Times New Roman"/>
          <w:color w:val="auto"/>
        </w:rPr>
        <w:t>0</w:t>
      </w:r>
      <w:r w:rsidR="006235BB" w:rsidRPr="00BE6BEF">
        <w:rPr>
          <w:rFonts w:eastAsia="宋体" w:cs="Times New Roman"/>
          <w:color w:val="auto"/>
        </w:rPr>
        <w:t>.</w:t>
      </w:r>
      <w:r w:rsidR="005F56E4" w:rsidRPr="00BE6BEF">
        <w:rPr>
          <w:rFonts w:eastAsia="宋体" w:cs="Times New Roman"/>
          <w:color w:val="auto"/>
        </w:rPr>
        <w:t>3</w:t>
      </w:r>
      <w:r w:rsidR="006235BB" w:rsidRPr="00BE6BEF">
        <w:rPr>
          <w:rFonts w:eastAsia="宋体" w:cs="Times New Roman"/>
          <w:color w:val="auto"/>
        </w:rPr>
        <w:t>-2023.</w:t>
      </w:r>
      <w:r w:rsidR="001B3C37" w:rsidRPr="00BE6BEF">
        <w:rPr>
          <w:rFonts w:eastAsia="宋体" w:cs="Times New Roman"/>
          <w:color w:val="auto"/>
        </w:rPr>
        <w:t>12</w:t>
      </w:r>
      <w:r w:rsidR="006235BB" w:rsidRPr="00BE6BEF">
        <w:rPr>
          <w:rFonts w:eastAsia="宋体" w:cs="Times New Roman"/>
          <w:color w:val="auto"/>
        </w:rPr>
        <w:t>网络文学用户规模及使用率</w:t>
      </w:r>
    </w:p>
    <w:p w14:paraId="7E56A635" w14:textId="557B8341" w:rsidR="00F647E1" w:rsidRPr="00BE6BEF" w:rsidRDefault="00F647E1" w:rsidP="00F647E1">
      <w:pPr>
        <w:pStyle w:val="af3"/>
        <w:spacing w:beforeLines="0" w:before="0"/>
        <w:ind w:firstLineChars="200" w:firstLine="420"/>
        <w:jc w:val="both"/>
        <w:rPr>
          <w:rFonts w:eastAsia="宋体" w:cs="Times New Roman"/>
          <w:color w:val="auto"/>
        </w:rPr>
      </w:pPr>
      <w:r w:rsidRPr="00BE6BEF">
        <w:rPr>
          <w:rFonts w:eastAsia="宋体" w:cs="Times New Roman"/>
          <w:color w:val="auto"/>
        </w:rPr>
        <w:t>2023</w:t>
      </w:r>
      <w:r w:rsidRPr="00BE6BEF">
        <w:rPr>
          <w:rFonts w:eastAsia="宋体" w:cs="Times New Roman"/>
          <w:color w:val="auto"/>
        </w:rPr>
        <w:t>年，我国网络文学海外市场</w:t>
      </w:r>
      <w:r w:rsidR="000F66A1" w:rsidRPr="00BE6BEF">
        <w:rPr>
          <w:rFonts w:eastAsia="宋体" w:cs="Times New Roman"/>
          <w:color w:val="auto"/>
        </w:rPr>
        <w:t>更加繁荣</w:t>
      </w:r>
      <w:r w:rsidRPr="00BE6BEF">
        <w:rPr>
          <w:rFonts w:eastAsia="宋体" w:cs="Times New Roman"/>
          <w:color w:val="auto"/>
        </w:rPr>
        <w:t>，</w:t>
      </w:r>
      <w:r w:rsidR="000F66A1" w:rsidRPr="00BE6BEF">
        <w:rPr>
          <w:rFonts w:eastAsia="宋体" w:cs="Times New Roman"/>
          <w:color w:val="auto"/>
        </w:rPr>
        <w:t>新兴</w:t>
      </w:r>
      <w:r w:rsidRPr="00BE6BEF">
        <w:rPr>
          <w:rFonts w:eastAsia="宋体" w:cs="Times New Roman"/>
          <w:color w:val="auto"/>
        </w:rPr>
        <w:t>技术</w:t>
      </w:r>
      <w:r w:rsidR="000F66A1" w:rsidRPr="00BE6BEF">
        <w:rPr>
          <w:rFonts w:eastAsia="宋体" w:cs="Times New Roman"/>
          <w:color w:val="auto"/>
        </w:rPr>
        <w:t>加速应用</w:t>
      </w:r>
      <w:r w:rsidRPr="00BE6BEF">
        <w:rPr>
          <w:rFonts w:eastAsia="宋体" w:cs="Times New Roman"/>
          <w:color w:val="auto"/>
        </w:rPr>
        <w:t>，</w:t>
      </w:r>
      <w:r w:rsidR="000F66A1" w:rsidRPr="00BE6BEF">
        <w:rPr>
          <w:rFonts w:eastAsia="宋体" w:cs="Times New Roman"/>
          <w:color w:val="auto"/>
        </w:rPr>
        <w:t>行业生态不断优化</w:t>
      </w:r>
      <w:r w:rsidRPr="00BE6BEF">
        <w:rPr>
          <w:rFonts w:eastAsia="宋体" w:cs="Times New Roman"/>
          <w:color w:val="auto"/>
        </w:rPr>
        <w:t>。</w:t>
      </w:r>
    </w:p>
    <w:p w14:paraId="5357A3A2" w14:textId="2FC198CD" w:rsidR="00F647E1" w:rsidRPr="00BE6BEF" w:rsidRDefault="00221984" w:rsidP="00F647E1">
      <w:pPr>
        <w:pStyle w:val="af3"/>
        <w:spacing w:beforeLines="0" w:before="0"/>
        <w:ind w:firstLineChars="200" w:firstLine="428"/>
        <w:jc w:val="both"/>
        <w:rPr>
          <w:rFonts w:eastAsia="宋体" w:cs="Times New Roman"/>
          <w:color w:val="auto"/>
        </w:rPr>
      </w:pPr>
      <w:r w:rsidRPr="00BE6BEF">
        <w:rPr>
          <w:rFonts w:eastAsia="宋体" w:cs="Times New Roman"/>
          <w:b/>
          <w:bCs/>
          <w:color w:val="auto"/>
        </w:rPr>
        <w:t>一是</w:t>
      </w:r>
      <w:r w:rsidR="00F647E1" w:rsidRPr="00BE6BEF">
        <w:rPr>
          <w:rFonts w:eastAsia="宋体" w:cs="Times New Roman"/>
          <w:b/>
          <w:bCs/>
          <w:color w:val="auto"/>
        </w:rPr>
        <w:t>出海规模持续扩大。</w:t>
      </w:r>
      <w:r w:rsidR="009854DA" w:rsidRPr="00BE6BEF">
        <w:rPr>
          <w:rFonts w:eastAsia="宋体" w:cs="Times New Roman"/>
          <w:color w:val="auto"/>
        </w:rPr>
        <w:t>网络文学平台</w:t>
      </w:r>
      <w:r w:rsidR="00833DC2" w:rsidRPr="00BE6BEF">
        <w:rPr>
          <w:rFonts w:eastAsia="宋体" w:cs="Times New Roman"/>
          <w:color w:val="auto"/>
        </w:rPr>
        <w:t>加快</w:t>
      </w:r>
      <w:r w:rsidR="009854DA" w:rsidRPr="00BE6BEF">
        <w:rPr>
          <w:rFonts w:eastAsia="宋体" w:cs="Times New Roman"/>
          <w:color w:val="auto"/>
        </w:rPr>
        <w:t>扩展海外业务，推动</w:t>
      </w:r>
      <w:r w:rsidR="00680F8C" w:rsidRPr="00BE6BEF">
        <w:rPr>
          <w:rFonts w:eastAsia="宋体" w:cs="Times New Roman"/>
          <w:color w:val="auto"/>
        </w:rPr>
        <w:t>出海</w:t>
      </w:r>
      <w:r w:rsidR="00F647E1" w:rsidRPr="00BE6BEF">
        <w:rPr>
          <w:rFonts w:eastAsia="宋体" w:cs="Times New Roman"/>
          <w:color w:val="auto"/>
        </w:rPr>
        <w:t>作品</w:t>
      </w:r>
      <w:r w:rsidR="009854DA" w:rsidRPr="00BE6BEF">
        <w:rPr>
          <w:rFonts w:eastAsia="宋体" w:cs="Times New Roman"/>
          <w:color w:val="auto"/>
        </w:rPr>
        <w:t>和作家</w:t>
      </w:r>
      <w:r w:rsidR="00F647E1" w:rsidRPr="00BE6BEF">
        <w:rPr>
          <w:rFonts w:eastAsia="宋体" w:cs="Times New Roman"/>
          <w:color w:val="auto"/>
        </w:rPr>
        <w:t>数量创新高。截至</w:t>
      </w:r>
      <w:r w:rsidR="00F647E1" w:rsidRPr="00BE6BEF">
        <w:rPr>
          <w:rFonts w:eastAsia="宋体" w:cs="Times New Roman"/>
          <w:color w:val="auto"/>
        </w:rPr>
        <w:t>10</w:t>
      </w:r>
      <w:r w:rsidR="00F647E1" w:rsidRPr="00BE6BEF">
        <w:rPr>
          <w:rFonts w:eastAsia="宋体" w:cs="Times New Roman"/>
          <w:color w:val="auto"/>
        </w:rPr>
        <w:t>月，阅文集团海外</w:t>
      </w:r>
      <w:r w:rsidR="00FC76FE" w:rsidRPr="00BE6BEF">
        <w:rPr>
          <w:rFonts w:eastAsia="宋体" w:cs="Times New Roman"/>
          <w:color w:val="auto"/>
        </w:rPr>
        <w:t>网站</w:t>
      </w:r>
      <w:r w:rsidR="00FC76FE" w:rsidRPr="00C328C3">
        <w:rPr>
          <w:rFonts w:ascii="宋体" w:eastAsia="宋体" w:hAnsi="宋体" w:cs="Times New Roman"/>
          <w:color w:val="auto"/>
        </w:rPr>
        <w:t>“</w:t>
      </w:r>
      <w:r w:rsidR="00FC76FE" w:rsidRPr="00BE6BEF">
        <w:rPr>
          <w:rFonts w:eastAsia="宋体" w:cs="Times New Roman"/>
          <w:color w:val="auto"/>
        </w:rPr>
        <w:t>起点国际</w:t>
      </w:r>
      <w:r w:rsidR="00FC76FE" w:rsidRPr="00C328C3">
        <w:rPr>
          <w:rFonts w:ascii="宋体" w:eastAsia="宋体" w:hAnsi="宋体" w:cs="Times New Roman"/>
          <w:color w:val="auto"/>
        </w:rPr>
        <w:t>”</w:t>
      </w:r>
      <w:r w:rsidR="00815447" w:rsidRPr="00BE6BEF">
        <w:rPr>
          <w:rFonts w:eastAsia="宋体" w:cs="Times New Roman"/>
          <w:color w:val="auto"/>
        </w:rPr>
        <w:t>已上线约</w:t>
      </w:r>
      <w:r w:rsidR="00815447" w:rsidRPr="00BE6BEF">
        <w:rPr>
          <w:rFonts w:eastAsia="宋体" w:cs="Times New Roman"/>
          <w:color w:val="auto"/>
        </w:rPr>
        <w:t>3600</w:t>
      </w:r>
      <w:r w:rsidR="00815447" w:rsidRPr="00BE6BEF">
        <w:rPr>
          <w:rFonts w:eastAsia="宋体" w:cs="Times New Roman"/>
          <w:color w:val="auto"/>
        </w:rPr>
        <w:t>部中国网文的翻译作品，推出海外原创作品约</w:t>
      </w:r>
      <w:r w:rsidR="00815447" w:rsidRPr="00BE6BEF">
        <w:rPr>
          <w:rFonts w:eastAsia="宋体" w:cs="Times New Roman"/>
          <w:color w:val="auto"/>
        </w:rPr>
        <w:t>61</w:t>
      </w:r>
      <w:r w:rsidR="00815447" w:rsidRPr="00BE6BEF">
        <w:rPr>
          <w:rFonts w:eastAsia="宋体" w:cs="Times New Roman"/>
          <w:color w:val="auto"/>
        </w:rPr>
        <w:t>万部</w:t>
      </w:r>
      <w:r w:rsidR="00815447" w:rsidRPr="00BE6BEF">
        <w:rPr>
          <w:rStyle w:val="af0"/>
          <w:rFonts w:eastAsia="宋体"/>
          <w:color w:val="auto"/>
        </w:rPr>
        <w:footnoteReference w:id="52"/>
      </w:r>
      <w:r w:rsidR="009854DA" w:rsidRPr="00BE6BEF">
        <w:rPr>
          <w:rFonts w:eastAsia="宋体" w:cs="Times New Roman"/>
          <w:color w:val="auto"/>
        </w:rPr>
        <w:t>。此外</w:t>
      </w:r>
      <w:r w:rsidR="00F647E1" w:rsidRPr="00BE6BEF">
        <w:rPr>
          <w:rFonts w:eastAsia="宋体" w:cs="Times New Roman"/>
          <w:color w:val="auto"/>
        </w:rPr>
        <w:t>，</w:t>
      </w:r>
      <w:r w:rsidR="00FC76FE" w:rsidRPr="00C328C3">
        <w:rPr>
          <w:rFonts w:ascii="宋体" w:eastAsia="宋体" w:hAnsi="宋体" w:cs="Times New Roman"/>
          <w:color w:val="auto"/>
        </w:rPr>
        <w:t>“</w:t>
      </w:r>
      <w:r w:rsidR="00F647E1" w:rsidRPr="00BE6BEF">
        <w:rPr>
          <w:rFonts w:eastAsia="宋体" w:cs="Times New Roman"/>
          <w:color w:val="auto"/>
        </w:rPr>
        <w:t>起点国际</w:t>
      </w:r>
      <w:r w:rsidR="00FC76FE" w:rsidRPr="00C328C3">
        <w:rPr>
          <w:rFonts w:ascii="宋体" w:eastAsia="宋体" w:hAnsi="宋体" w:cs="Times New Roman"/>
          <w:color w:val="auto"/>
        </w:rPr>
        <w:t>”</w:t>
      </w:r>
      <w:r w:rsidR="001B3C37" w:rsidRPr="00BE6BEF">
        <w:rPr>
          <w:rFonts w:eastAsia="宋体" w:cs="Times New Roman"/>
          <w:color w:val="auto"/>
        </w:rPr>
        <w:t>共</w:t>
      </w:r>
      <w:r w:rsidR="00F647E1" w:rsidRPr="00BE6BEF">
        <w:rPr>
          <w:rFonts w:eastAsia="宋体" w:cs="Times New Roman"/>
          <w:color w:val="auto"/>
        </w:rPr>
        <w:t>培养</w:t>
      </w:r>
      <w:r w:rsidR="001B3C37" w:rsidRPr="00BE6BEF">
        <w:rPr>
          <w:rFonts w:eastAsia="宋体" w:cs="Times New Roman"/>
          <w:color w:val="auto"/>
        </w:rPr>
        <w:t>了约</w:t>
      </w:r>
      <w:r w:rsidR="001B3C37" w:rsidRPr="00BE6BEF">
        <w:rPr>
          <w:rFonts w:eastAsia="宋体" w:cs="Times New Roman"/>
          <w:color w:val="auto"/>
        </w:rPr>
        <w:t>40</w:t>
      </w:r>
      <w:r w:rsidR="001B3C37" w:rsidRPr="00BE6BEF">
        <w:rPr>
          <w:rFonts w:eastAsia="宋体" w:cs="Times New Roman"/>
          <w:color w:val="auto"/>
        </w:rPr>
        <w:t>万名</w:t>
      </w:r>
      <w:r w:rsidR="00FC76FE" w:rsidRPr="00BE6BEF">
        <w:rPr>
          <w:rFonts w:eastAsia="宋体" w:cs="Times New Roman"/>
          <w:color w:val="auto"/>
        </w:rPr>
        <w:t>海外作家，</w:t>
      </w:r>
      <w:r w:rsidR="00B72E8C" w:rsidRPr="00BE6BEF">
        <w:rPr>
          <w:rFonts w:eastAsia="宋体" w:cs="Times New Roman"/>
          <w:color w:val="auto"/>
        </w:rPr>
        <w:t>广泛分布于</w:t>
      </w:r>
      <w:r w:rsidR="00F647E1" w:rsidRPr="00BE6BEF">
        <w:rPr>
          <w:rFonts w:eastAsia="宋体" w:cs="Times New Roman"/>
          <w:color w:val="auto"/>
        </w:rPr>
        <w:t>全球</w:t>
      </w:r>
      <w:r w:rsidR="00F647E1" w:rsidRPr="00BE6BEF">
        <w:rPr>
          <w:rFonts w:eastAsia="宋体" w:cs="Times New Roman"/>
          <w:color w:val="auto"/>
        </w:rPr>
        <w:t>100</w:t>
      </w:r>
      <w:r w:rsidR="00F647E1" w:rsidRPr="00BE6BEF">
        <w:rPr>
          <w:rFonts w:eastAsia="宋体" w:cs="Times New Roman"/>
          <w:color w:val="auto"/>
        </w:rPr>
        <w:t>多个国家和地区</w:t>
      </w:r>
      <w:r w:rsidR="00F647E1" w:rsidRPr="00BE6BEF">
        <w:rPr>
          <w:rStyle w:val="af0"/>
          <w:rFonts w:eastAsia="宋体"/>
          <w:color w:val="auto"/>
        </w:rPr>
        <w:footnoteReference w:id="53"/>
      </w:r>
      <w:r w:rsidR="00F647E1" w:rsidRPr="00BE6BEF">
        <w:rPr>
          <w:rFonts w:eastAsia="宋体" w:cs="Times New Roman"/>
          <w:color w:val="auto"/>
        </w:rPr>
        <w:t>。</w:t>
      </w:r>
    </w:p>
    <w:p w14:paraId="326949B5" w14:textId="6BE427DF" w:rsidR="0078569D" w:rsidRPr="00BE6BEF" w:rsidRDefault="00221984" w:rsidP="00E61956">
      <w:pPr>
        <w:ind w:firstLine="428"/>
        <w:rPr>
          <w:szCs w:val="21"/>
        </w:rPr>
      </w:pPr>
      <w:r w:rsidRPr="00BE6BEF">
        <w:rPr>
          <w:b/>
          <w:bCs/>
        </w:rPr>
        <w:t>二是</w:t>
      </w:r>
      <w:r w:rsidR="00617D76" w:rsidRPr="00BE6BEF">
        <w:rPr>
          <w:b/>
          <w:bCs/>
        </w:rPr>
        <w:t>创作</w:t>
      </w:r>
      <w:r w:rsidR="0025179B" w:rsidRPr="00BE6BEF">
        <w:rPr>
          <w:b/>
          <w:bCs/>
        </w:rPr>
        <w:t>效能持续提升</w:t>
      </w:r>
      <w:r w:rsidR="00F647E1" w:rsidRPr="00BE6BEF">
        <w:rPr>
          <w:b/>
          <w:bCs/>
        </w:rPr>
        <w:t>。</w:t>
      </w:r>
      <w:r w:rsidR="00B72E8C" w:rsidRPr="00BE6BEF">
        <w:t>网络文学平台引入人工智能</w:t>
      </w:r>
      <w:r w:rsidR="00F647E1" w:rsidRPr="00BE6BEF">
        <w:t>大模型</w:t>
      </w:r>
      <w:r w:rsidR="00B72E8C" w:rsidRPr="00BE6BEF">
        <w:t>，</w:t>
      </w:r>
      <w:r w:rsidR="00F647E1" w:rsidRPr="00BE6BEF">
        <w:t>助力行业</w:t>
      </w:r>
      <w:r w:rsidR="00B72E8C" w:rsidRPr="00BE6BEF">
        <w:t>发展</w:t>
      </w:r>
      <w:r w:rsidR="00F647E1" w:rsidRPr="00BE6BEF">
        <w:t>提质增效。</w:t>
      </w:r>
      <w:r w:rsidR="00F647E1" w:rsidRPr="00BE6BEF">
        <w:t>7</w:t>
      </w:r>
      <w:r w:rsidR="00F647E1" w:rsidRPr="00BE6BEF">
        <w:t>月，阅文集团发布大语言模型</w:t>
      </w:r>
      <w:r w:rsidR="00F647E1" w:rsidRPr="00C328C3">
        <w:rPr>
          <w:rFonts w:ascii="宋体" w:hAnsi="宋体"/>
        </w:rPr>
        <w:t>“</w:t>
      </w:r>
      <w:r w:rsidR="00F647E1" w:rsidRPr="00BE6BEF">
        <w:t>阅文妙笔</w:t>
      </w:r>
      <w:r w:rsidR="00F647E1" w:rsidRPr="00C328C3">
        <w:rPr>
          <w:rFonts w:ascii="宋体" w:hAnsi="宋体"/>
        </w:rPr>
        <w:t>”</w:t>
      </w:r>
      <w:r w:rsidR="00F647E1" w:rsidRPr="00BE6BEF">
        <w:t>和应用产品</w:t>
      </w:r>
      <w:r w:rsidR="00F647E1" w:rsidRPr="00C328C3">
        <w:rPr>
          <w:rFonts w:ascii="宋体" w:hAnsi="宋体"/>
        </w:rPr>
        <w:t>“</w:t>
      </w:r>
      <w:r w:rsidR="00F647E1" w:rsidRPr="00BE6BEF">
        <w:t>作家助手妙笔版</w:t>
      </w:r>
      <w:r w:rsidR="00F647E1" w:rsidRPr="00C328C3">
        <w:rPr>
          <w:rFonts w:ascii="宋体" w:hAnsi="宋体"/>
        </w:rPr>
        <w:t>”</w:t>
      </w:r>
      <w:r w:rsidR="00F647E1" w:rsidRPr="00BE6BEF">
        <w:t>，为作家</w:t>
      </w:r>
      <w:r w:rsidR="0025179B" w:rsidRPr="00BE6BEF">
        <w:t>提供</w:t>
      </w:r>
      <w:r w:rsidR="00F647E1" w:rsidRPr="00BE6BEF">
        <w:t>创作服务、数据运营等辅助工具</w:t>
      </w:r>
      <w:r w:rsidR="00F647E1" w:rsidRPr="00BE6BEF">
        <w:rPr>
          <w:rStyle w:val="af0"/>
        </w:rPr>
        <w:footnoteReference w:id="54"/>
      </w:r>
      <w:r w:rsidR="0025179B" w:rsidRPr="00BE6BEF">
        <w:t>，帮助作家</w:t>
      </w:r>
      <w:r w:rsidR="000F66A1" w:rsidRPr="00BE6BEF">
        <w:t>激发灵感、</w:t>
      </w:r>
      <w:r w:rsidR="0025179B" w:rsidRPr="00BE6BEF">
        <w:t>丰富细节、提升效率</w:t>
      </w:r>
      <w:r w:rsidR="007C615D" w:rsidRPr="00BE6BEF">
        <w:rPr>
          <w:szCs w:val="21"/>
        </w:rPr>
        <w:t>。</w:t>
      </w:r>
    </w:p>
    <w:p w14:paraId="1B48F93E" w14:textId="77777777" w:rsidR="00467B28" w:rsidRPr="00BE6BEF" w:rsidRDefault="00467B28">
      <w:pPr>
        <w:pStyle w:val="20"/>
        <w:numPr>
          <w:ilvl w:val="0"/>
          <w:numId w:val="5"/>
        </w:numPr>
        <w:spacing w:before="400" w:after="300" w:line="312" w:lineRule="auto"/>
        <w:ind w:left="0" w:firstLine="0"/>
        <w:rPr>
          <w:rFonts w:eastAsia="黑体"/>
          <w:color w:val="000000" w:themeColor="text1"/>
          <w:sz w:val="36"/>
          <w:szCs w:val="36"/>
        </w:rPr>
      </w:pPr>
      <w:bookmarkStart w:id="500" w:name="_Toc78288102"/>
      <w:bookmarkStart w:id="501" w:name="_Toc162170554"/>
      <w:bookmarkEnd w:id="497"/>
      <w:bookmarkEnd w:id="498"/>
      <w:r w:rsidRPr="00BE6BEF">
        <w:rPr>
          <w:rFonts w:eastAsia="黑体"/>
          <w:color w:val="000000" w:themeColor="text1"/>
          <w:sz w:val="36"/>
          <w:szCs w:val="36"/>
        </w:rPr>
        <w:lastRenderedPageBreak/>
        <w:t>公共服务类应用</w:t>
      </w:r>
      <w:bookmarkEnd w:id="500"/>
      <w:bookmarkEnd w:id="501"/>
    </w:p>
    <w:p w14:paraId="4018214D" w14:textId="7A10B072" w:rsidR="000360E7" w:rsidRPr="00BE6BEF" w:rsidRDefault="000360E7" w:rsidP="000360E7">
      <w:pPr>
        <w:keepLines/>
        <w:numPr>
          <w:ilvl w:val="0"/>
          <w:numId w:val="29"/>
        </w:numPr>
        <w:topLinePunct/>
        <w:snapToGrid w:val="0"/>
        <w:spacing w:before="320" w:after="200"/>
        <w:ind w:firstLineChars="0"/>
        <w:outlineLvl w:val="2"/>
        <w:rPr>
          <w:rFonts w:eastAsia="楷体_GB2312"/>
          <w:color w:val="000000" w:themeColor="text1"/>
          <w:sz w:val="30"/>
          <w:szCs w:val="30"/>
        </w:rPr>
      </w:pPr>
      <w:bookmarkStart w:id="502" w:name="_Toc140143172"/>
      <w:bookmarkStart w:id="503" w:name="_Toc162170555"/>
      <w:bookmarkStart w:id="504" w:name="_Toc139464264"/>
      <w:bookmarkStart w:id="505" w:name="_Toc78288103"/>
      <w:bookmarkStart w:id="506" w:name="_Toc2650"/>
      <w:bookmarkStart w:id="507" w:name="_Toc13251"/>
      <w:bookmarkStart w:id="508" w:name="_Toc12141"/>
      <w:bookmarkStart w:id="509" w:name="_Toc9696"/>
      <w:bookmarkStart w:id="510" w:name="_Toc29091"/>
      <w:bookmarkStart w:id="511" w:name="_Toc125990652"/>
      <w:r w:rsidRPr="00BE6BEF">
        <w:rPr>
          <w:rFonts w:eastAsia="楷体_GB2312"/>
          <w:color w:val="000000" w:themeColor="text1"/>
          <w:sz w:val="30"/>
          <w:szCs w:val="30"/>
        </w:rPr>
        <w:t>网约车</w:t>
      </w:r>
      <w:bookmarkEnd w:id="502"/>
      <w:bookmarkEnd w:id="503"/>
    </w:p>
    <w:p w14:paraId="78C26634" w14:textId="2B57E408" w:rsidR="000360E7" w:rsidRPr="00BE6BEF" w:rsidRDefault="00495602" w:rsidP="000360E7">
      <w:pPr>
        <w:ind w:firstLine="420"/>
        <w:rPr>
          <w:color w:val="000000" w:themeColor="text1"/>
        </w:rPr>
      </w:pPr>
      <w:bookmarkStart w:id="512" w:name="_Toc78288105"/>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月，我国网约车用户规模达</w:t>
      </w:r>
      <w:r w:rsidRPr="00BE6BEF">
        <w:rPr>
          <w:color w:val="000000" w:themeColor="text1"/>
          <w:szCs w:val="21"/>
        </w:rPr>
        <w:t>5.28</w:t>
      </w:r>
      <w:r w:rsidRPr="00BE6BEF">
        <w:rPr>
          <w:color w:val="000000" w:themeColor="text1"/>
          <w:szCs w:val="21"/>
        </w:rPr>
        <w:t>亿人，较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月增长</w:t>
      </w:r>
      <w:r w:rsidRPr="00BE6BEF">
        <w:rPr>
          <w:color w:val="000000" w:themeColor="text1"/>
          <w:szCs w:val="21"/>
        </w:rPr>
        <w:t>9057</w:t>
      </w:r>
      <w:r w:rsidRPr="00BE6BEF">
        <w:rPr>
          <w:color w:val="000000" w:themeColor="text1"/>
          <w:szCs w:val="21"/>
        </w:rPr>
        <w:t>万人，占网民整体的</w:t>
      </w:r>
      <w:r w:rsidRPr="00BE6BEF">
        <w:rPr>
          <w:color w:val="000000" w:themeColor="text1"/>
          <w:szCs w:val="21"/>
        </w:rPr>
        <w:t>48.3%</w:t>
      </w:r>
      <w:r w:rsidR="000360E7" w:rsidRPr="00BE6BEF">
        <w:rPr>
          <w:color w:val="000000" w:themeColor="text1"/>
          <w:szCs w:val="21"/>
        </w:rPr>
        <w:t>。</w:t>
      </w:r>
    </w:p>
    <w:p w14:paraId="54D7D3EC" w14:textId="65D3D37B" w:rsidR="000360E7" w:rsidRPr="00BE6BEF" w:rsidRDefault="00495602" w:rsidP="002C4BA0">
      <w:pPr>
        <w:keepNext/>
        <w:widowControl/>
        <w:spacing w:beforeLines="50" w:before="156"/>
        <w:ind w:firstLineChars="0" w:firstLine="0"/>
        <w:jc w:val="center"/>
        <w:rPr>
          <w:rFonts w:eastAsia="仿宋"/>
          <w:color w:val="000000" w:themeColor="text1"/>
          <w:sz w:val="24"/>
          <w:szCs w:val="20"/>
        </w:rPr>
      </w:pPr>
      <w:r w:rsidRPr="00BE6BEF">
        <w:rPr>
          <w:rFonts w:eastAsia="仿宋"/>
          <w:noProof/>
          <w:sz w:val="24"/>
          <w:szCs w:val="20"/>
        </w:rPr>
        <w:drawing>
          <wp:inline distT="0" distB="0" distL="0" distR="0" wp14:anchorId="395CFA8A" wp14:editId="6546CF54">
            <wp:extent cx="4895850" cy="2876550"/>
            <wp:effectExtent l="0" t="0" r="6350" b="6350"/>
            <wp:docPr id="1841342366" name="图表 1841342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A8140EB" w14:textId="1919F468" w:rsidR="00BD6C09"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39</w:t>
      </w:r>
      <w:r w:rsidRPr="00BE6BEF">
        <w:rPr>
          <w:rFonts w:cs="Times New Roman"/>
        </w:rPr>
        <w:fldChar w:fldCharType="end"/>
      </w:r>
      <w:r w:rsidR="00BD6C09" w:rsidRPr="00BE6BEF">
        <w:rPr>
          <w:rFonts w:eastAsia="宋体" w:cs="Times New Roman"/>
          <w:color w:val="auto"/>
        </w:rPr>
        <w:t xml:space="preserve">  </w:t>
      </w:r>
      <w:r w:rsidR="00495602" w:rsidRPr="00BE6BEF">
        <w:rPr>
          <w:rFonts w:eastAsia="宋体" w:cs="Times New Roman"/>
          <w:color w:val="auto"/>
        </w:rPr>
        <w:t>2020.3-2023.12</w:t>
      </w:r>
      <w:r w:rsidR="00495602" w:rsidRPr="00BE6BEF">
        <w:rPr>
          <w:rFonts w:eastAsia="宋体" w:cs="Times New Roman"/>
          <w:color w:val="auto"/>
        </w:rPr>
        <w:t>网约车用户规模及使用率</w:t>
      </w:r>
    </w:p>
    <w:p w14:paraId="64C204C4" w14:textId="77777777" w:rsidR="00495602" w:rsidRPr="00BE6BEF" w:rsidRDefault="00495602" w:rsidP="00495602">
      <w:pPr>
        <w:ind w:firstLine="420"/>
        <w:rPr>
          <w:szCs w:val="21"/>
        </w:rPr>
      </w:pPr>
      <w:r w:rsidRPr="00BE6BEF">
        <w:rPr>
          <w:szCs w:val="21"/>
        </w:rPr>
        <w:t>2023</w:t>
      </w:r>
      <w:r w:rsidRPr="00BE6BEF">
        <w:rPr>
          <w:szCs w:val="21"/>
        </w:rPr>
        <w:t>年，我国网约车企业营收增势强劲，自动驾驶商业化落地步伐加速，推动行业发展进入新阶段。</w:t>
      </w:r>
    </w:p>
    <w:p w14:paraId="023DBE5B" w14:textId="1B680691" w:rsidR="00495602" w:rsidRPr="00BE6BEF" w:rsidRDefault="00495602" w:rsidP="00495602">
      <w:pPr>
        <w:ind w:firstLine="428"/>
        <w:rPr>
          <w:szCs w:val="21"/>
        </w:rPr>
      </w:pPr>
      <w:r w:rsidRPr="00BE6BEF">
        <w:rPr>
          <w:b/>
          <w:bCs/>
          <w:szCs w:val="21"/>
        </w:rPr>
        <w:t>一是行业实现快速发展。</w:t>
      </w:r>
      <w:r w:rsidRPr="00BE6BEF">
        <w:rPr>
          <w:szCs w:val="21"/>
        </w:rPr>
        <w:t>网约车平台数与订单量均显著增长。数据显示，截至</w:t>
      </w:r>
      <w:r w:rsidRPr="00BE6BEF">
        <w:rPr>
          <w:szCs w:val="21"/>
        </w:rPr>
        <w:t>2023</w:t>
      </w:r>
      <w:r w:rsidRPr="00BE6BEF">
        <w:rPr>
          <w:szCs w:val="21"/>
        </w:rPr>
        <w:t>年</w:t>
      </w:r>
      <w:r w:rsidRPr="00BE6BEF">
        <w:rPr>
          <w:szCs w:val="21"/>
        </w:rPr>
        <w:t>12</w:t>
      </w:r>
      <w:r w:rsidRPr="00BE6BEF">
        <w:rPr>
          <w:szCs w:val="21"/>
        </w:rPr>
        <w:t>月</w:t>
      </w:r>
      <w:r w:rsidRPr="00BE6BEF">
        <w:rPr>
          <w:szCs w:val="21"/>
        </w:rPr>
        <w:t>31</w:t>
      </w:r>
      <w:r w:rsidRPr="00BE6BEF">
        <w:rPr>
          <w:szCs w:val="21"/>
        </w:rPr>
        <w:t>日，全国共有</w:t>
      </w:r>
      <w:r w:rsidRPr="00BE6BEF">
        <w:rPr>
          <w:szCs w:val="21"/>
        </w:rPr>
        <w:t>337</w:t>
      </w:r>
      <w:r w:rsidRPr="00BE6BEF">
        <w:rPr>
          <w:szCs w:val="21"/>
        </w:rPr>
        <w:t>家网约车平台公司取得网约车平台经营许可，同比增加</w:t>
      </w:r>
      <w:r w:rsidRPr="00BE6BEF">
        <w:rPr>
          <w:szCs w:val="21"/>
        </w:rPr>
        <w:t>39</w:t>
      </w:r>
      <w:r w:rsidRPr="00BE6BEF">
        <w:rPr>
          <w:szCs w:val="21"/>
        </w:rPr>
        <w:t>家</w:t>
      </w:r>
      <w:r w:rsidRPr="00BE6BEF">
        <w:rPr>
          <w:rStyle w:val="af0"/>
          <w:szCs w:val="21"/>
        </w:rPr>
        <w:footnoteReference w:id="55"/>
      </w:r>
      <w:r w:rsidRPr="00BE6BEF">
        <w:rPr>
          <w:szCs w:val="21"/>
        </w:rPr>
        <w:t>。网约车监管信息交互系统</w:t>
      </w:r>
      <w:r w:rsidRPr="00BE6BEF">
        <w:rPr>
          <w:szCs w:val="21"/>
        </w:rPr>
        <w:t>2023</w:t>
      </w:r>
      <w:r w:rsidRPr="00BE6BEF">
        <w:rPr>
          <w:szCs w:val="21"/>
        </w:rPr>
        <w:t>年全年共收到订单信息</w:t>
      </w:r>
      <w:r w:rsidRPr="00BE6BEF">
        <w:rPr>
          <w:szCs w:val="21"/>
        </w:rPr>
        <w:t>91.14</w:t>
      </w:r>
      <w:r w:rsidRPr="00BE6BEF">
        <w:rPr>
          <w:szCs w:val="21"/>
        </w:rPr>
        <w:t>亿单，同比增长</w:t>
      </w:r>
      <w:r w:rsidRPr="00BE6BEF">
        <w:rPr>
          <w:szCs w:val="21"/>
        </w:rPr>
        <w:t>30.76%</w:t>
      </w:r>
      <w:r w:rsidR="000D2EED" w:rsidRPr="00BE6BEF">
        <w:rPr>
          <w:rStyle w:val="af0"/>
          <w:szCs w:val="21"/>
        </w:rPr>
        <w:footnoteReference w:id="56"/>
      </w:r>
      <w:r w:rsidRPr="00BE6BEF">
        <w:rPr>
          <w:szCs w:val="21"/>
        </w:rPr>
        <w:t>。在此背景下，网约车平台企业业绩实现快速增长。例如，前三季度滴滴实现总营收同比增长</w:t>
      </w:r>
      <w:r w:rsidRPr="00BE6BEF">
        <w:rPr>
          <w:szCs w:val="21"/>
        </w:rPr>
        <w:t>31.2%</w:t>
      </w:r>
      <w:r w:rsidRPr="00BE6BEF">
        <w:rPr>
          <w:szCs w:val="21"/>
        </w:rPr>
        <w:t>，其中国内出行业务和国际业务同比分别增长</w:t>
      </w:r>
      <w:r w:rsidRPr="00BE6BEF">
        <w:rPr>
          <w:szCs w:val="21"/>
        </w:rPr>
        <w:t>32.8%</w:t>
      </w:r>
      <w:r w:rsidRPr="00BE6BEF">
        <w:rPr>
          <w:szCs w:val="21"/>
        </w:rPr>
        <w:t>和</w:t>
      </w:r>
      <w:r w:rsidRPr="00BE6BEF">
        <w:rPr>
          <w:szCs w:val="21"/>
        </w:rPr>
        <w:t>33.9%</w:t>
      </w:r>
      <w:r w:rsidRPr="00BE6BEF">
        <w:rPr>
          <w:rStyle w:val="af0"/>
          <w:szCs w:val="21"/>
        </w:rPr>
        <w:footnoteReference w:id="57"/>
      </w:r>
      <w:r w:rsidRPr="00BE6BEF">
        <w:rPr>
          <w:szCs w:val="21"/>
        </w:rPr>
        <w:t>。</w:t>
      </w:r>
    </w:p>
    <w:p w14:paraId="692986FA" w14:textId="15D4CF14" w:rsidR="000360E7" w:rsidRPr="00BE6BEF" w:rsidRDefault="00495602" w:rsidP="00C15F9E">
      <w:pPr>
        <w:ind w:firstLine="428"/>
        <w:rPr>
          <w:b/>
          <w:bCs/>
          <w:szCs w:val="21"/>
        </w:rPr>
      </w:pPr>
      <w:r w:rsidRPr="00BE6BEF">
        <w:rPr>
          <w:b/>
          <w:bCs/>
          <w:szCs w:val="21"/>
        </w:rPr>
        <w:t>二是自动驾驶出租车商业化运营稳步推进。</w:t>
      </w:r>
      <w:r w:rsidRPr="00BE6BEF">
        <w:rPr>
          <w:szCs w:val="21"/>
        </w:rPr>
        <w:t>网约车平台积极布局商业化自动驾驶出租车业务，提供智能出行服务。</w:t>
      </w:r>
      <w:r w:rsidRPr="00BE6BEF">
        <w:t>8</w:t>
      </w:r>
      <w:r w:rsidRPr="00BE6BEF">
        <w:t>月，百度</w:t>
      </w:r>
      <w:r w:rsidRPr="00BE6BEF">
        <w:t>Apollo</w:t>
      </w:r>
      <w:r w:rsidRPr="00BE6BEF">
        <w:t>自动驾驶出行服务平台</w:t>
      </w:r>
      <w:r w:rsidRPr="00C328C3">
        <w:rPr>
          <w:rFonts w:ascii="宋体" w:hAnsi="宋体"/>
        </w:rPr>
        <w:t>“</w:t>
      </w:r>
      <w:r w:rsidRPr="00BE6BEF">
        <w:t>萝卜快跑</w:t>
      </w:r>
      <w:r w:rsidRPr="00C328C3">
        <w:rPr>
          <w:rFonts w:ascii="宋体" w:hAnsi="宋体"/>
        </w:rPr>
        <w:t>”</w:t>
      </w:r>
      <w:r w:rsidRPr="00BE6BEF">
        <w:t>正式</w:t>
      </w:r>
      <w:r w:rsidRPr="00BE6BEF">
        <w:lastRenderedPageBreak/>
        <w:t>落地武汉东西湖区，面向市民提供自动驾驶出行服务，实现了跨区通行、全无人驾驶夜间运营的突破</w:t>
      </w:r>
      <w:r w:rsidRPr="00BE6BEF">
        <w:rPr>
          <w:rStyle w:val="af0"/>
        </w:rPr>
        <w:footnoteReference w:id="58"/>
      </w:r>
      <w:r w:rsidRPr="00BE6BEF">
        <w:t>。</w:t>
      </w:r>
      <w:r w:rsidRPr="00BE6BEF">
        <w:t>9</w:t>
      </w:r>
      <w:r w:rsidRPr="00BE6BEF">
        <w:t>月，小马智行获得深圳市级首个无人化示范应用许可，</w:t>
      </w:r>
      <w:r w:rsidR="000D2EED" w:rsidRPr="00BE6BEF">
        <w:t>近</w:t>
      </w:r>
      <w:r w:rsidR="000D2EED" w:rsidRPr="00BE6BEF">
        <w:t>150</w:t>
      </w:r>
      <w:r w:rsidR="000D2EED" w:rsidRPr="00BE6BEF">
        <w:t>个自动驾驶无人化出行服务站点覆盖多处高频出行目的地，运营时间涵盖早、晚高峰</w:t>
      </w:r>
      <w:r w:rsidRPr="00BE6BEF">
        <w:rPr>
          <w:rStyle w:val="af0"/>
        </w:rPr>
        <w:footnoteReference w:id="59"/>
      </w:r>
      <w:r w:rsidRPr="00BE6BEF">
        <w:rPr>
          <w:szCs w:val="21"/>
        </w:rPr>
        <w:t>。技术进步促进市场从流量竞争转向服务竞争，推动网约车行业迈入新的发展阶段</w:t>
      </w:r>
      <w:r w:rsidR="00BC118B" w:rsidRPr="00BE6BEF">
        <w:rPr>
          <w:szCs w:val="21"/>
        </w:rPr>
        <w:t>。</w:t>
      </w:r>
    </w:p>
    <w:p w14:paraId="792C0A32" w14:textId="7455C345" w:rsidR="000360E7" w:rsidRPr="00BE6BEF" w:rsidRDefault="000360E7" w:rsidP="000360E7">
      <w:pPr>
        <w:keepLines/>
        <w:numPr>
          <w:ilvl w:val="0"/>
          <w:numId w:val="29"/>
        </w:numPr>
        <w:topLinePunct/>
        <w:snapToGrid w:val="0"/>
        <w:spacing w:before="320" w:after="200"/>
        <w:ind w:firstLineChars="0"/>
        <w:outlineLvl w:val="2"/>
        <w:rPr>
          <w:rFonts w:eastAsia="楷体_GB2312"/>
          <w:color w:val="000000" w:themeColor="text1"/>
          <w:sz w:val="30"/>
          <w:szCs w:val="30"/>
        </w:rPr>
      </w:pPr>
      <w:bookmarkStart w:id="513" w:name="_Toc140143173"/>
      <w:bookmarkStart w:id="514" w:name="_Toc139464265"/>
      <w:bookmarkStart w:id="515" w:name="_Toc162170556"/>
      <w:r w:rsidRPr="00BE6BEF">
        <w:rPr>
          <w:rFonts w:eastAsia="楷体_GB2312"/>
          <w:color w:val="000000" w:themeColor="text1"/>
          <w:sz w:val="30"/>
          <w:szCs w:val="30"/>
        </w:rPr>
        <w:t>互联网医疗</w:t>
      </w:r>
      <w:bookmarkEnd w:id="512"/>
      <w:bookmarkEnd w:id="513"/>
      <w:bookmarkEnd w:id="514"/>
      <w:bookmarkEnd w:id="515"/>
    </w:p>
    <w:p w14:paraId="745E085A" w14:textId="7F07B354" w:rsidR="00395156" w:rsidRPr="00BE6BEF" w:rsidRDefault="00922B14" w:rsidP="00395156">
      <w:pPr>
        <w:ind w:firstLine="420"/>
      </w:pPr>
      <w:r w:rsidRPr="00BE6BEF">
        <w:rPr>
          <w:color w:val="000000" w:themeColor="text1"/>
          <w:szCs w:val="21"/>
        </w:rPr>
        <w:t>截至</w:t>
      </w:r>
      <w:r w:rsidRPr="00BE6BEF">
        <w:rPr>
          <w:color w:val="000000" w:themeColor="text1"/>
          <w:szCs w:val="21"/>
        </w:rPr>
        <w:t>2023</w:t>
      </w:r>
      <w:r w:rsidRPr="00BE6BEF">
        <w:rPr>
          <w:color w:val="000000" w:themeColor="text1"/>
          <w:szCs w:val="21"/>
        </w:rPr>
        <w:t>年</w:t>
      </w:r>
      <w:r w:rsidRPr="00BE6BEF">
        <w:rPr>
          <w:color w:val="000000" w:themeColor="text1"/>
          <w:szCs w:val="21"/>
        </w:rPr>
        <w:t>12</w:t>
      </w:r>
      <w:r w:rsidRPr="00BE6BEF">
        <w:rPr>
          <w:color w:val="000000" w:themeColor="text1"/>
          <w:szCs w:val="21"/>
        </w:rPr>
        <w:t>月，我国互联网医疗用户规模达</w:t>
      </w:r>
      <w:r w:rsidRPr="00BE6BEF">
        <w:rPr>
          <w:color w:val="000000" w:themeColor="text1"/>
          <w:szCs w:val="21"/>
        </w:rPr>
        <w:t>4.14</w:t>
      </w:r>
      <w:r w:rsidRPr="00BE6BEF">
        <w:rPr>
          <w:color w:val="000000" w:themeColor="text1"/>
          <w:szCs w:val="21"/>
        </w:rPr>
        <w:t>亿</w:t>
      </w:r>
      <w:r w:rsidR="00E2229F" w:rsidRPr="00BE6BEF">
        <w:rPr>
          <w:color w:val="000000" w:themeColor="text1"/>
          <w:szCs w:val="21"/>
        </w:rPr>
        <w:t>人</w:t>
      </w:r>
      <w:r w:rsidRPr="00BE6BEF">
        <w:rPr>
          <w:color w:val="000000" w:themeColor="text1"/>
          <w:szCs w:val="21"/>
        </w:rPr>
        <w:t>，较</w:t>
      </w:r>
      <w:r w:rsidRPr="00BE6BEF">
        <w:rPr>
          <w:color w:val="000000" w:themeColor="text1"/>
          <w:szCs w:val="21"/>
        </w:rPr>
        <w:t>2022</w:t>
      </w:r>
      <w:r w:rsidRPr="00BE6BEF">
        <w:rPr>
          <w:color w:val="000000" w:themeColor="text1"/>
          <w:szCs w:val="21"/>
        </w:rPr>
        <w:t>年</w:t>
      </w:r>
      <w:r w:rsidRPr="00BE6BEF">
        <w:rPr>
          <w:color w:val="000000" w:themeColor="text1"/>
          <w:szCs w:val="21"/>
        </w:rPr>
        <w:t>12</w:t>
      </w:r>
      <w:r w:rsidRPr="00BE6BEF">
        <w:rPr>
          <w:color w:val="000000" w:themeColor="text1"/>
          <w:szCs w:val="21"/>
        </w:rPr>
        <w:t>月增长</w:t>
      </w:r>
      <w:r w:rsidRPr="00BE6BEF">
        <w:rPr>
          <w:color w:val="000000" w:themeColor="text1"/>
          <w:szCs w:val="21"/>
        </w:rPr>
        <w:t>5139</w:t>
      </w:r>
      <w:r w:rsidRPr="00BE6BEF">
        <w:rPr>
          <w:color w:val="000000" w:themeColor="text1"/>
          <w:szCs w:val="21"/>
        </w:rPr>
        <w:t>万</w:t>
      </w:r>
      <w:r w:rsidR="00E2229F" w:rsidRPr="00BE6BEF">
        <w:rPr>
          <w:color w:val="000000" w:themeColor="text1"/>
          <w:szCs w:val="21"/>
        </w:rPr>
        <w:t>人</w:t>
      </w:r>
      <w:r w:rsidRPr="00BE6BEF">
        <w:rPr>
          <w:color w:val="000000" w:themeColor="text1"/>
          <w:szCs w:val="21"/>
        </w:rPr>
        <w:t>，占网民整体的</w:t>
      </w:r>
      <w:r w:rsidRPr="00BE6BEF">
        <w:rPr>
          <w:color w:val="000000" w:themeColor="text1"/>
          <w:szCs w:val="21"/>
        </w:rPr>
        <w:t>37.9%</w:t>
      </w:r>
      <w:r w:rsidR="00395156" w:rsidRPr="00BE6BEF">
        <w:rPr>
          <w:color w:val="000000" w:themeColor="text1"/>
          <w:szCs w:val="21"/>
        </w:rPr>
        <w:t>。</w:t>
      </w:r>
    </w:p>
    <w:p w14:paraId="56736C9D" w14:textId="6B10AD27" w:rsidR="00395156" w:rsidRPr="00BE6BEF" w:rsidRDefault="002132EE" w:rsidP="005D57F8">
      <w:pPr>
        <w:keepNext/>
        <w:widowControl/>
        <w:spacing w:beforeLines="50" w:before="156"/>
        <w:ind w:firstLineChars="0" w:firstLine="0"/>
        <w:jc w:val="center"/>
      </w:pPr>
      <w:r w:rsidRPr="00BE6BEF">
        <w:rPr>
          <w:rFonts w:eastAsia="仿宋"/>
          <w:noProof/>
          <w:sz w:val="24"/>
          <w:szCs w:val="20"/>
        </w:rPr>
        <w:drawing>
          <wp:inline distT="0" distB="0" distL="0" distR="0" wp14:anchorId="79CFA5AE" wp14:editId="2E13EF6F">
            <wp:extent cx="4895850" cy="2876550"/>
            <wp:effectExtent l="0" t="0" r="0" b="0"/>
            <wp:docPr id="1487493882" name="图表 14874938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51AB00F" w14:textId="05151747" w:rsidR="00395156"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40</w:t>
      </w:r>
      <w:r w:rsidRPr="00BE6BEF">
        <w:rPr>
          <w:rFonts w:cs="Times New Roman"/>
        </w:rPr>
        <w:fldChar w:fldCharType="end"/>
      </w:r>
      <w:r w:rsidR="00395156" w:rsidRPr="00BE6BEF">
        <w:rPr>
          <w:rFonts w:eastAsia="宋体" w:cs="Times New Roman"/>
          <w:color w:val="auto"/>
        </w:rPr>
        <w:t xml:space="preserve">  2020.12-2023.12</w:t>
      </w:r>
      <w:r w:rsidR="00395156" w:rsidRPr="00BE6BEF">
        <w:rPr>
          <w:rFonts w:eastAsia="宋体" w:cs="Times New Roman"/>
          <w:color w:val="auto"/>
        </w:rPr>
        <w:t>互联网医疗用户规模及使用率</w:t>
      </w:r>
    </w:p>
    <w:p w14:paraId="17F3D5CB" w14:textId="17583D24" w:rsidR="00D654E7" w:rsidRPr="00BE6BEF" w:rsidRDefault="005F56BD" w:rsidP="00395156">
      <w:pPr>
        <w:ind w:firstLine="420"/>
        <w:rPr>
          <w:szCs w:val="21"/>
        </w:rPr>
      </w:pPr>
      <w:r w:rsidRPr="00BE6BEF">
        <w:rPr>
          <w:szCs w:val="21"/>
        </w:rPr>
        <w:t>2023</w:t>
      </w:r>
      <w:r w:rsidRPr="00BE6BEF">
        <w:rPr>
          <w:szCs w:val="21"/>
        </w:rPr>
        <w:t>年</w:t>
      </w:r>
      <w:r w:rsidR="00D654E7" w:rsidRPr="00BE6BEF">
        <w:rPr>
          <w:szCs w:val="21"/>
        </w:rPr>
        <w:t>，</w:t>
      </w:r>
      <w:r w:rsidR="004A570A" w:rsidRPr="00BE6BEF">
        <w:rPr>
          <w:szCs w:val="21"/>
        </w:rPr>
        <w:t>我国互联网医疗领域利好</w:t>
      </w:r>
      <w:r w:rsidR="00D654E7" w:rsidRPr="00BE6BEF">
        <w:rPr>
          <w:szCs w:val="21"/>
        </w:rPr>
        <w:t>政策</w:t>
      </w:r>
      <w:r w:rsidR="004A570A" w:rsidRPr="00BE6BEF">
        <w:rPr>
          <w:szCs w:val="21"/>
        </w:rPr>
        <w:t>持续出台</w:t>
      </w:r>
      <w:r w:rsidR="00D654E7" w:rsidRPr="00BE6BEF">
        <w:rPr>
          <w:szCs w:val="21"/>
        </w:rPr>
        <w:t>，</w:t>
      </w:r>
      <w:r w:rsidR="004A570A" w:rsidRPr="00BE6BEF">
        <w:rPr>
          <w:szCs w:val="21"/>
        </w:rPr>
        <w:t>企业营收显著增长，</w:t>
      </w:r>
      <w:r w:rsidR="005D58BC" w:rsidRPr="00BE6BEF">
        <w:rPr>
          <w:szCs w:val="21"/>
        </w:rPr>
        <w:t>数字技术</w:t>
      </w:r>
      <w:r w:rsidR="004A570A" w:rsidRPr="00BE6BEF">
        <w:rPr>
          <w:szCs w:val="21"/>
        </w:rPr>
        <w:t>加速应用</w:t>
      </w:r>
      <w:r w:rsidR="005D58BC" w:rsidRPr="00BE6BEF">
        <w:rPr>
          <w:szCs w:val="21"/>
        </w:rPr>
        <w:t>，</w:t>
      </w:r>
      <w:r w:rsidR="004A570A" w:rsidRPr="00BE6BEF">
        <w:rPr>
          <w:szCs w:val="21"/>
        </w:rPr>
        <w:t>整体发展呈现良好态势</w:t>
      </w:r>
      <w:r w:rsidR="005D58BC" w:rsidRPr="00BE6BEF">
        <w:rPr>
          <w:szCs w:val="21"/>
        </w:rPr>
        <w:t>。</w:t>
      </w:r>
    </w:p>
    <w:p w14:paraId="72475F70" w14:textId="14982B70" w:rsidR="007B7F33" w:rsidRPr="00BE6BEF" w:rsidRDefault="005F56BD" w:rsidP="00395156">
      <w:pPr>
        <w:ind w:firstLine="428"/>
        <w:rPr>
          <w:color w:val="333333"/>
          <w:shd w:val="clear" w:color="auto" w:fill="FFFFFF"/>
        </w:rPr>
      </w:pPr>
      <w:r w:rsidRPr="00BE6BEF">
        <w:rPr>
          <w:b/>
          <w:bCs/>
          <w:szCs w:val="21"/>
        </w:rPr>
        <w:t>一是</w:t>
      </w:r>
      <w:r w:rsidR="000D2245" w:rsidRPr="00BE6BEF">
        <w:rPr>
          <w:b/>
          <w:bCs/>
          <w:szCs w:val="21"/>
        </w:rPr>
        <w:t>政策引导坚强有力</w:t>
      </w:r>
      <w:r w:rsidRPr="00BE6BEF">
        <w:rPr>
          <w:b/>
          <w:bCs/>
          <w:szCs w:val="21"/>
        </w:rPr>
        <w:t>。</w:t>
      </w:r>
      <w:r w:rsidR="000D2245" w:rsidRPr="00BE6BEF">
        <w:rPr>
          <w:color w:val="000000" w:themeColor="text1"/>
          <w:szCs w:val="21"/>
        </w:rPr>
        <w:t>3</w:t>
      </w:r>
      <w:r w:rsidR="000D2245" w:rsidRPr="00BE6BEF">
        <w:rPr>
          <w:color w:val="000000" w:themeColor="text1"/>
          <w:szCs w:val="21"/>
        </w:rPr>
        <w:t>月</w:t>
      </w:r>
      <w:r w:rsidR="00CF0F5A" w:rsidRPr="00BE6BEF">
        <w:rPr>
          <w:color w:val="000000" w:themeColor="text1"/>
          <w:szCs w:val="21"/>
        </w:rPr>
        <w:t>，</w:t>
      </w:r>
      <w:r w:rsidR="00CF0F5A" w:rsidRPr="00BE6BEF">
        <w:rPr>
          <w:color w:val="000000" w:themeColor="text1"/>
          <w:shd w:val="clear" w:color="auto" w:fill="FFFFFF"/>
        </w:rPr>
        <w:t>中共中央办公厅、国务院办公厅印发</w:t>
      </w:r>
      <w:r w:rsidRPr="00BE6BEF">
        <w:rPr>
          <w:color w:val="000000" w:themeColor="text1"/>
          <w:szCs w:val="21"/>
        </w:rPr>
        <w:t>《关于进一步完善医疗卫生服务体系的意见》，</w:t>
      </w:r>
      <w:r w:rsidR="000D2245" w:rsidRPr="00BE6BEF">
        <w:rPr>
          <w:color w:val="000000" w:themeColor="text1"/>
          <w:szCs w:val="21"/>
        </w:rPr>
        <w:t>强调</w:t>
      </w:r>
      <w:r w:rsidR="003D532E" w:rsidRPr="00BE6BEF">
        <w:rPr>
          <w:color w:val="000000" w:themeColor="text1"/>
          <w:shd w:val="clear" w:color="auto" w:fill="FFFFFF"/>
        </w:rPr>
        <w:t>发挥信息技术支撑作用，</w:t>
      </w:r>
      <w:r w:rsidR="000D2245" w:rsidRPr="00BE6BEF">
        <w:rPr>
          <w:color w:val="000000" w:themeColor="text1"/>
          <w:shd w:val="clear" w:color="auto" w:fill="FFFFFF"/>
        </w:rPr>
        <w:t>发展</w:t>
      </w:r>
      <w:r w:rsidR="000D2245" w:rsidRPr="00C328C3">
        <w:rPr>
          <w:rFonts w:ascii="宋体" w:hAnsi="宋体"/>
          <w:color w:val="000000" w:themeColor="text1"/>
          <w:shd w:val="clear" w:color="auto" w:fill="FFFFFF"/>
        </w:rPr>
        <w:t>“</w:t>
      </w:r>
      <w:r w:rsidR="000D2245" w:rsidRPr="00BE6BEF">
        <w:rPr>
          <w:color w:val="000000" w:themeColor="text1"/>
          <w:shd w:val="clear" w:color="auto" w:fill="FFFFFF"/>
        </w:rPr>
        <w:t>互联网</w:t>
      </w:r>
      <w:r w:rsidR="000D2245" w:rsidRPr="00BE6BEF">
        <w:rPr>
          <w:color w:val="000000" w:themeColor="text1"/>
          <w:shd w:val="clear" w:color="auto" w:fill="FFFFFF"/>
        </w:rPr>
        <w:t>+</w:t>
      </w:r>
      <w:r w:rsidR="000D2245" w:rsidRPr="00BE6BEF">
        <w:rPr>
          <w:color w:val="000000" w:themeColor="text1"/>
          <w:shd w:val="clear" w:color="auto" w:fill="FFFFFF"/>
        </w:rPr>
        <w:t>医疗健康</w:t>
      </w:r>
      <w:r w:rsidR="000D2245" w:rsidRPr="00C328C3">
        <w:rPr>
          <w:rFonts w:ascii="宋体" w:hAnsi="宋体"/>
          <w:color w:val="000000" w:themeColor="text1"/>
          <w:shd w:val="clear" w:color="auto" w:fill="FFFFFF"/>
        </w:rPr>
        <w:t>”</w:t>
      </w:r>
      <w:r w:rsidR="000D2245" w:rsidRPr="00BE6BEF">
        <w:rPr>
          <w:color w:val="000000" w:themeColor="text1"/>
          <w:shd w:val="clear" w:color="auto" w:fill="FFFFFF"/>
        </w:rPr>
        <w:t>，建设面向医疗领域的</w:t>
      </w:r>
      <w:r w:rsidR="00192EB4" w:rsidRPr="00BE6BEF">
        <w:rPr>
          <w:color w:val="000000" w:themeColor="text1"/>
          <w:shd w:val="clear" w:color="auto" w:fill="FFFFFF"/>
        </w:rPr>
        <w:t>智能</w:t>
      </w:r>
      <w:r w:rsidR="000D2245" w:rsidRPr="00BE6BEF">
        <w:rPr>
          <w:color w:val="000000" w:themeColor="text1"/>
          <w:shd w:val="clear" w:color="auto" w:fill="FFFFFF"/>
        </w:rPr>
        <w:t>平台，加快推进</w:t>
      </w:r>
      <w:r w:rsidR="0075135E" w:rsidRPr="00BE6BEF">
        <w:rPr>
          <w:color w:val="000000" w:themeColor="text1"/>
          <w:shd w:val="clear" w:color="auto" w:fill="FFFFFF"/>
        </w:rPr>
        <w:t>互联网、区块链、物联网</w:t>
      </w:r>
      <w:r w:rsidR="000D2245" w:rsidRPr="00BE6BEF">
        <w:rPr>
          <w:color w:val="000000" w:themeColor="text1"/>
          <w:shd w:val="clear" w:color="auto" w:fill="FFFFFF"/>
        </w:rPr>
        <w:t>等在医疗卫生领域中的应用，助力</w:t>
      </w:r>
      <w:r w:rsidR="0075135E" w:rsidRPr="00BE6BEF">
        <w:rPr>
          <w:color w:val="000000" w:themeColor="text1"/>
          <w:shd w:val="clear" w:color="auto" w:fill="FFFFFF"/>
        </w:rPr>
        <w:t>增强</w:t>
      </w:r>
      <w:r w:rsidR="000D2245" w:rsidRPr="00BE6BEF">
        <w:rPr>
          <w:color w:val="000000" w:themeColor="text1"/>
          <w:shd w:val="clear" w:color="auto" w:fill="FFFFFF"/>
        </w:rPr>
        <w:t>医疗卫生优质服务</w:t>
      </w:r>
      <w:r w:rsidR="00BC6C2A" w:rsidRPr="00BE6BEF">
        <w:rPr>
          <w:color w:val="000000" w:themeColor="text1"/>
          <w:shd w:val="clear" w:color="auto" w:fill="FFFFFF"/>
        </w:rPr>
        <w:t>的</w:t>
      </w:r>
      <w:r w:rsidR="000D2245" w:rsidRPr="00BE6BEF">
        <w:rPr>
          <w:color w:val="000000" w:themeColor="text1"/>
          <w:shd w:val="clear" w:color="auto" w:fill="FFFFFF"/>
        </w:rPr>
        <w:t>供给能力。</w:t>
      </w:r>
    </w:p>
    <w:p w14:paraId="33C6BC5D" w14:textId="310FB449" w:rsidR="007B7F33" w:rsidRPr="00BE6BEF" w:rsidRDefault="005F56BD" w:rsidP="00395156">
      <w:pPr>
        <w:ind w:firstLine="428"/>
        <w:rPr>
          <w:szCs w:val="21"/>
        </w:rPr>
      </w:pPr>
      <w:r w:rsidRPr="00BE6BEF">
        <w:rPr>
          <w:b/>
          <w:bCs/>
          <w:szCs w:val="21"/>
        </w:rPr>
        <w:t>二是</w:t>
      </w:r>
      <w:r w:rsidR="00DE6B66" w:rsidRPr="00BE6BEF">
        <w:rPr>
          <w:b/>
          <w:bCs/>
          <w:szCs w:val="21"/>
        </w:rPr>
        <w:t>企业营收显著增长</w:t>
      </w:r>
      <w:r w:rsidRPr="00BE6BEF">
        <w:rPr>
          <w:b/>
          <w:bCs/>
          <w:szCs w:val="21"/>
        </w:rPr>
        <w:t>。</w:t>
      </w:r>
      <w:r w:rsidR="001D317F" w:rsidRPr="00BE6BEF">
        <w:rPr>
          <w:szCs w:val="21"/>
        </w:rPr>
        <w:t>互联网医疗企业的</w:t>
      </w:r>
      <w:r w:rsidR="00DE6B66" w:rsidRPr="00BE6BEF">
        <w:rPr>
          <w:szCs w:val="21"/>
        </w:rPr>
        <w:t>业务覆盖</w:t>
      </w:r>
      <w:r w:rsidR="001D317F" w:rsidRPr="00BE6BEF">
        <w:rPr>
          <w:szCs w:val="21"/>
        </w:rPr>
        <w:t>区域持续</w:t>
      </w:r>
      <w:r w:rsidR="00DE6B66" w:rsidRPr="00BE6BEF">
        <w:rPr>
          <w:szCs w:val="21"/>
        </w:rPr>
        <w:t>扩大，</w:t>
      </w:r>
      <w:r w:rsidR="001D317F" w:rsidRPr="00BE6BEF">
        <w:rPr>
          <w:szCs w:val="21"/>
        </w:rPr>
        <w:t>推动</w:t>
      </w:r>
      <w:r w:rsidR="00DE6B66" w:rsidRPr="00BE6BEF">
        <w:rPr>
          <w:szCs w:val="21"/>
        </w:rPr>
        <w:t>营收明显增</w:t>
      </w:r>
      <w:r w:rsidR="00DE6B66" w:rsidRPr="00BE6BEF">
        <w:rPr>
          <w:szCs w:val="21"/>
        </w:rPr>
        <w:lastRenderedPageBreak/>
        <w:t>长。</w:t>
      </w:r>
      <w:r w:rsidR="001D317F" w:rsidRPr="00BE6BEF">
        <w:rPr>
          <w:szCs w:val="21"/>
        </w:rPr>
        <w:t>上半年，</w:t>
      </w:r>
      <w:r w:rsidRPr="00BE6BEF">
        <w:rPr>
          <w:szCs w:val="21"/>
        </w:rPr>
        <w:t>京东健康覆盖全国</w:t>
      </w:r>
      <w:r w:rsidRPr="00BE6BEF">
        <w:rPr>
          <w:szCs w:val="21"/>
        </w:rPr>
        <w:t>400</w:t>
      </w:r>
      <w:r w:rsidR="001D317F" w:rsidRPr="00BE6BEF">
        <w:rPr>
          <w:szCs w:val="21"/>
        </w:rPr>
        <w:t>余</w:t>
      </w:r>
      <w:r w:rsidRPr="00BE6BEF">
        <w:rPr>
          <w:szCs w:val="21"/>
        </w:rPr>
        <w:t>个城市</w:t>
      </w:r>
      <w:r w:rsidR="001D317F" w:rsidRPr="00BE6BEF">
        <w:rPr>
          <w:szCs w:val="21"/>
        </w:rPr>
        <w:t>、</w:t>
      </w:r>
      <w:r w:rsidRPr="00BE6BEF">
        <w:rPr>
          <w:szCs w:val="21"/>
        </w:rPr>
        <w:t>10</w:t>
      </w:r>
      <w:r w:rsidRPr="00BE6BEF">
        <w:rPr>
          <w:szCs w:val="21"/>
        </w:rPr>
        <w:t>万</w:t>
      </w:r>
      <w:r w:rsidR="001D317F" w:rsidRPr="00BE6BEF">
        <w:rPr>
          <w:szCs w:val="21"/>
        </w:rPr>
        <w:t>余</w:t>
      </w:r>
      <w:r w:rsidRPr="00BE6BEF">
        <w:rPr>
          <w:szCs w:val="21"/>
        </w:rPr>
        <w:t>家</w:t>
      </w:r>
      <w:r w:rsidR="001D317F" w:rsidRPr="00BE6BEF">
        <w:rPr>
          <w:szCs w:val="21"/>
        </w:rPr>
        <w:t>门店，带动</w:t>
      </w:r>
      <w:r w:rsidRPr="00BE6BEF">
        <w:rPr>
          <w:szCs w:val="21"/>
        </w:rPr>
        <w:t>营收同比增长</w:t>
      </w:r>
      <w:r w:rsidRPr="00BE6BEF">
        <w:rPr>
          <w:szCs w:val="21"/>
        </w:rPr>
        <w:t>34.0%</w:t>
      </w:r>
      <w:r w:rsidRPr="00BE6BEF">
        <w:rPr>
          <w:rStyle w:val="af0"/>
          <w:szCs w:val="21"/>
        </w:rPr>
        <w:footnoteReference w:id="60"/>
      </w:r>
      <w:r w:rsidRPr="00BE6BEF">
        <w:rPr>
          <w:szCs w:val="21"/>
        </w:rPr>
        <w:t>。</w:t>
      </w:r>
      <w:r w:rsidR="0024751E" w:rsidRPr="00BE6BEF">
        <w:rPr>
          <w:szCs w:val="21"/>
        </w:rPr>
        <w:t>3</w:t>
      </w:r>
      <w:r w:rsidR="0024751E" w:rsidRPr="00BE6BEF">
        <w:rPr>
          <w:szCs w:val="21"/>
        </w:rPr>
        <w:t>月至</w:t>
      </w:r>
      <w:r w:rsidR="0024751E" w:rsidRPr="00BE6BEF">
        <w:rPr>
          <w:szCs w:val="21"/>
        </w:rPr>
        <w:t>9</w:t>
      </w:r>
      <w:r w:rsidR="0024751E" w:rsidRPr="00BE6BEF">
        <w:rPr>
          <w:szCs w:val="21"/>
        </w:rPr>
        <w:t>月，阿里健康</w:t>
      </w:r>
      <w:r w:rsidR="00AF07B6" w:rsidRPr="00BE6BEF">
        <w:rPr>
          <w:szCs w:val="21"/>
        </w:rPr>
        <w:t>的</w:t>
      </w:r>
      <w:r w:rsidR="00F359BC" w:rsidRPr="00BE6BEF">
        <w:rPr>
          <w:szCs w:val="21"/>
        </w:rPr>
        <w:t>收入、</w:t>
      </w:r>
      <w:r w:rsidR="0024751E" w:rsidRPr="00BE6BEF">
        <w:rPr>
          <w:szCs w:val="21"/>
        </w:rPr>
        <w:t>利润分别</w:t>
      </w:r>
      <w:r w:rsidR="00AF07B6" w:rsidRPr="00BE6BEF">
        <w:rPr>
          <w:szCs w:val="21"/>
        </w:rPr>
        <w:t>同比</w:t>
      </w:r>
      <w:r w:rsidR="0024751E" w:rsidRPr="00BE6BEF">
        <w:rPr>
          <w:szCs w:val="21"/>
        </w:rPr>
        <w:t>增长</w:t>
      </w:r>
      <w:r w:rsidR="0024751E" w:rsidRPr="00BE6BEF">
        <w:rPr>
          <w:szCs w:val="21"/>
        </w:rPr>
        <w:t>12.7%</w:t>
      </w:r>
      <w:r w:rsidR="00F359BC" w:rsidRPr="00BE6BEF">
        <w:rPr>
          <w:szCs w:val="21"/>
        </w:rPr>
        <w:t>、</w:t>
      </w:r>
      <w:r w:rsidR="0024751E" w:rsidRPr="00BE6BEF">
        <w:rPr>
          <w:szCs w:val="21"/>
        </w:rPr>
        <w:t>172.2%</w:t>
      </w:r>
      <w:r w:rsidR="0024751E" w:rsidRPr="00BE6BEF">
        <w:rPr>
          <w:szCs w:val="21"/>
        </w:rPr>
        <w:t>，旗下天猫健康平台服务</w:t>
      </w:r>
      <w:r w:rsidR="00F359BC" w:rsidRPr="00BE6BEF">
        <w:rPr>
          <w:szCs w:val="21"/>
        </w:rPr>
        <w:t>的</w:t>
      </w:r>
      <w:r w:rsidR="0024751E" w:rsidRPr="00BE6BEF">
        <w:rPr>
          <w:szCs w:val="21"/>
        </w:rPr>
        <w:t>商家</w:t>
      </w:r>
      <w:r w:rsidR="00F359BC" w:rsidRPr="00BE6BEF">
        <w:rPr>
          <w:szCs w:val="21"/>
        </w:rPr>
        <w:t>数量</w:t>
      </w:r>
      <w:r w:rsidR="0024751E" w:rsidRPr="00BE6BEF">
        <w:rPr>
          <w:szCs w:val="21"/>
        </w:rPr>
        <w:t>超过</w:t>
      </w:r>
      <w:r w:rsidR="0024751E" w:rsidRPr="00BE6BEF">
        <w:rPr>
          <w:szCs w:val="21"/>
        </w:rPr>
        <w:t>3.2</w:t>
      </w:r>
      <w:r w:rsidR="0024751E" w:rsidRPr="00BE6BEF">
        <w:rPr>
          <w:szCs w:val="21"/>
        </w:rPr>
        <w:t>万个，同比增加</w:t>
      </w:r>
      <w:r w:rsidR="0024751E" w:rsidRPr="00BE6BEF">
        <w:rPr>
          <w:szCs w:val="21"/>
        </w:rPr>
        <w:t>4000</w:t>
      </w:r>
      <w:r w:rsidR="0024751E" w:rsidRPr="00BE6BEF">
        <w:rPr>
          <w:szCs w:val="21"/>
        </w:rPr>
        <w:t>余个</w:t>
      </w:r>
      <w:r w:rsidR="00562D38" w:rsidRPr="00BE6BEF">
        <w:rPr>
          <w:rStyle w:val="af0"/>
          <w:szCs w:val="21"/>
        </w:rPr>
        <w:footnoteReference w:id="61"/>
      </w:r>
      <w:r w:rsidR="0024751E" w:rsidRPr="00BE6BEF">
        <w:rPr>
          <w:szCs w:val="21"/>
        </w:rPr>
        <w:t>。</w:t>
      </w:r>
    </w:p>
    <w:p w14:paraId="441212C2" w14:textId="6BB7C0B9" w:rsidR="00403D84" w:rsidRPr="00BE6BEF" w:rsidRDefault="005F56BD" w:rsidP="00395156">
      <w:pPr>
        <w:ind w:firstLine="428"/>
        <w:rPr>
          <w:szCs w:val="21"/>
        </w:rPr>
      </w:pPr>
      <w:r w:rsidRPr="00BE6BEF">
        <w:rPr>
          <w:b/>
          <w:bCs/>
          <w:szCs w:val="21"/>
        </w:rPr>
        <w:t>三是</w:t>
      </w:r>
      <w:r w:rsidR="003E61CD" w:rsidRPr="00BE6BEF">
        <w:rPr>
          <w:b/>
          <w:bCs/>
          <w:szCs w:val="21"/>
        </w:rPr>
        <w:t>数字</w:t>
      </w:r>
      <w:r w:rsidRPr="00BE6BEF">
        <w:rPr>
          <w:b/>
          <w:bCs/>
          <w:szCs w:val="21"/>
        </w:rPr>
        <w:t>技术</w:t>
      </w:r>
      <w:r w:rsidR="003E61CD" w:rsidRPr="00BE6BEF">
        <w:rPr>
          <w:b/>
          <w:bCs/>
          <w:szCs w:val="21"/>
        </w:rPr>
        <w:t>加速落地</w:t>
      </w:r>
      <w:r w:rsidRPr="00BE6BEF">
        <w:rPr>
          <w:b/>
          <w:bCs/>
          <w:szCs w:val="21"/>
        </w:rPr>
        <w:t>。</w:t>
      </w:r>
      <w:r w:rsidRPr="00BE6BEF">
        <w:rPr>
          <w:szCs w:val="21"/>
        </w:rPr>
        <w:t>以人工智能、云</w:t>
      </w:r>
      <w:r w:rsidR="00FF6469" w:rsidRPr="00BE6BEF">
        <w:rPr>
          <w:szCs w:val="21"/>
        </w:rPr>
        <w:t>计算</w:t>
      </w:r>
      <w:r w:rsidRPr="00BE6BEF">
        <w:rPr>
          <w:szCs w:val="21"/>
        </w:rPr>
        <w:t>为代表的</w:t>
      </w:r>
      <w:r w:rsidR="003E61CD" w:rsidRPr="00BE6BEF">
        <w:rPr>
          <w:szCs w:val="21"/>
        </w:rPr>
        <w:t>数字</w:t>
      </w:r>
      <w:r w:rsidRPr="00BE6BEF">
        <w:rPr>
          <w:szCs w:val="21"/>
        </w:rPr>
        <w:t>技术与医疗行业深度融合，人工智能医疗大模型、智能化医疗信息平台等</w:t>
      </w:r>
      <w:r w:rsidR="00944BD9" w:rsidRPr="00BE6BEF">
        <w:rPr>
          <w:szCs w:val="21"/>
        </w:rPr>
        <w:t>智能</w:t>
      </w:r>
      <w:r w:rsidRPr="00BE6BEF">
        <w:rPr>
          <w:szCs w:val="21"/>
        </w:rPr>
        <w:t>产品</w:t>
      </w:r>
      <w:r w:rsidR="00A9086B" w:rsidRPr="00BE6BEF">
        <w:rPr>
          <w:szCs w:val="21"/>
        </w:rPr>
        <w:t>初步形成</w:t>
      </w:r>
      <w:r w:rsidRPr="00BE6BEF">
        <w:rPr>
          <w:szCs w:val="21"/>
        </w:rPr>
        <w:t>。</w:t>
      </w:r>
      <w:r w:rsidR="003E61CD" w:rsidRPr="00BE6BEF">
        <w:rPr>
          <w:szCs w:val="21"/>
        </w:rPr>
        <w:t>7</w:t>
      </w:r>
      <w:r w:rsidR="003E61CD" w:rsidRPr="00BE6BEF">
        <w:rPr>
          <w:szCs w:val="21"/>
        </w:rPr>
        <w:t>月，</w:t>
      </w:r>
      <w:r w:rsidRPr="00BE6BEF">
        <w:rPr>
          <w:szCs w:val="21"/>
        </w:rPr>
        <w:t>商汤科技发布</w:t>
      </w:r>
      <w:r w:rsidRPr="00C328C3">
        <w:rPr>
          <w:rFonts w:ascii="宋体" w:hAnsi="宋体"/>
          <w:szCs w:val="21"/>
        </w:rPr>
        <w:t>“</w:t>
      </w:r>
      <w:r w:rsidRPr="00BE6BEF">
        <w:rPr>
          <w:szCs w:val="21"/>
        </w:rPr>
        <w:t>SenseCare</w:t>
      </w:r>
      <w:r w:rsidRPr="00BE6BEF">
        <w:rPr>
          <w:szCs w:val="21"/>
        </w:rPr>
        <w:t>智慧医院</w:t>
      </w:r>
      <w:r w:rsidRPr="00C328C3">
        <w:rPr>
          <w:rFonts w:ascii="宋体" w:hAnsi="宋体"/>
          <w:szCs w:val="21"/>
        </w:rPr>
        <w:t>”</w:t>
      </w:r>
      <w:r w:rsidRPr="00BE6BEF">
        <w:rPr>
          <w:szCs w:val="21"/>
        </w:rPr>
        <w:t>综合解决方案，围绕智慧诊疗、医学科研等场景，为医院</w:t>
      </w:r>
      <w:r w:rsidR="003E61CD" w:rsidRPr="00BE6BEF">
        <w:rPr>
          <w:szCs w:val="21"/>
        </w:rPr>
        <w:t>等</w:t>
      </w:r>
      <w:r w:rsidRPr="00BE6BEF">
        <w:rPr>
          <w:szCs w:val="21"/>
        </w:rPr>
        <w:t>机构提供</w:t>
      </w:r>
      <w:r w:rsidR="003E61CD" w:rsidRPr="00BE6BEF">
        <w:rPr>
          <w:szCs w:val="21"/>
        </w:rPr>
        <w:t>一站式</w:t>
      </w:r>
      <w:r w:rsidRPr="00BE6BEF">
        <w:rPr>
          <w:szCs w:val="21"/>
        </w:rPr>
        <w:t>服务，提升诊疗</w:t>
      </w:r>
      <w:r w:rsidR="003E61CD" w:rsidRPr="00BE6BEF">
        <w:rPr>
          <w:szCs w:val="21"/>
        </w:rPr>
        <w:t>效果</w:t>
      </w:r>
      <w:r w:rsidRPr="00BE6BEF">
        <w:rPr>
          <w:szCs w:val="21"/>
        </w:rPr>
        <w:t>，优化患者就医体验，助力医院智慧化转型。</w:t>
      </w:r>
    </w:p>
    <w:p w14:paraId="0369743E" w14:textId="77777777" w:rsidR="00403D84" w:rsidRPr="00BE6BEF" w:rsidRDefault="00403D84">
      <w:pPr>
        <w:widowControl/>
        <w:spacing w:line="240" w:lineRule="auto"/>
        <w:ind w:firstLineChars="0" w:firstLine="0"/>
        <w:jc w:val="left"/>
        <w:rPr>
          <w:szCs w:val="21"/>
        </w:rPr>
      </w:pPr>
      <w:r w:rsidRPr="00BE6BEF">
        <w:rPr>
          <w:szCs w:val="21"/>
        </w:rPr>
        <w:br w:type="page"/>
      </w:r>
    </w:p>
    <w:p w14:paraId="726A5316" w14:textId="2D111C86" w:rsidR="001B6653" w:rsidRPr="00BE6BEF" w:rsidRDefault="001B6653" w:rsidP="00C94530">
      <w:pPr>
        <w:pStyle w:val="10"/>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516" w:name="_Toc161848232"/>
      <w:bookmarkStart w:id="517" w:name="_Toc161839888"/>
      <w:bookmarkStart w:id="518" w:name="_Toc161840916"/>
      <w:bookmarkStart w:id="519" w:name="_Toc161848233"/>
      <w:bookmarkStart w:id="520" w:name="_Toc161839889"/>
      <w:bookmarkStart w:id="521" w:name="_Toc161840917"/>
      <w:bookmarkStart w:id="522" w:name="_Toc161848234"/>
      <w:bookmarkStart w:id="523" w:name="_Toc161839890"/>
      <w:bookmarkStart w:id="524" w:name="_Toc161840918"/>
      <w:bookmarkStart w:id="525" w:name="_Toc161848235"/>
      <w:bookmarkStart w:id="526" w:name="_Toc161839891"/>
      <w:bookmarkStart w:id="527" w:name="_Toc161840919"/>
      <w:bookmarkStart w:id="528" w:name="_Toc161848236"/>
      <w:bookmarkStart w:id="529" w:name="_Toc161839892"/>
      <w:bookmarkStart w:id="530" w:name="_Toc161840920"/>
      <w:bookmarkStart w:id="531" w:name="_Toc161848237"/>
      <w:bookmarkStart w:id="532" w:name="_Toc161839893"/>
      <w:bookmarkStart w:id="533" w:name="_Toc161840921"/>
      <w:bookmarkStart w:id="534" w:name="_Toc161848238"/>
      <w:bookmarkStart w:id="535" w:name="_Toc161839894"/>
      <w:bookmarkStart w:id="536" w:name="_Toc161840922"/>
      <w:bookmarkStart w:id="537" w:name="_Toc161848239"/>
      <w:bookmarkStart w:id="538" w:name="_Toc161839895"/>
      <w:bookmarkStart w:id="539" w:name="_Toc161840923"/>
      <w:bookmarkStart w:id="540" w:name="_Toc161848240"/>
      <w:bookmarkStart w:id="541" w:name="_Toc161839896"/>
      <w:bookmarkStart w:id="542" w:name="_Toc161840924"/>
      <w:bookmarkStart w:id="543" w:name="_Toc161848241"/>
      <w:bookmarkStart w:id="544" w:name="_Toc161839897"/>
      <w:bookmarkStart w:id="545" w:name="_Toc161840925"/>
      <w:bookmarkStart w:id="546" w:name="_Toc161848242"/>
      <w:bookmarkStart w:id="547" w:name="_Toc161839898"/>
      <w:bookmarkStart w:id="548" w:name="_Toc161840926"/>
      <w:bookmarkStart w:id="549" w:name="_Toc161848243"/>
      <w:bookmarkStart w:id="550" w:name="_Toc161839899"/>
      <w:bookmarkStart w:id="551" w:name="_Toc161840927"/>
      <w:bookmarkStart w:id="552" w:name="_Toc161848244"/>
      <w:bookmarkStart w:id="553" w:name="_Toc161839900"/>
      <w:bookmarkStart w:id="554" w:name="_Toc161840928"/>
      <w:bookmarkStart w:id="555" w:name="_Toc161848245"/>
      <w:bookmarkStart w:id="556" w:name="_Toc161839901"/>
      <w:bookmarkStart w:id="557" w:name="_Toc161840929"/>
      <w:bookmarkStart w:id="558" w:name="_Toc161848246"/>
      <w:bookmarkStart w:id="559" w:name="_Toc161839902"/>
      <w:bookmarkStart w:id="560" w:name="_Toc161840930"/>
      <w:bookmarkStart w:id="561" w:name="_Toc161848247"/>
      <w:bookmarkStart w:id="562" w:name="_Toc161839903"/>
      <w:bookmarkStart w:id="563" w:name="_Toc161840931"/>
      <w:bookmarkStart w:id="564" w:name="_Toc161848248"/>
      <w:bookmarkStart w:id="565" w:name="_Toc161839904"/>
      <w:bookmarkStart w:id="566" w:name="_Toc161840932"/>
      <w:bookmarkStart w:id="567" w:name="_Toc161848249"/>
      <w:bookmarkStart w:id="568" w:name="_Toc161839905"/>
      <w:bookmarkStart w:id="569" w:name="_Toc161840933"/>
      <w:bookmarkStart w:id="570" w:name="_Toc161848250"/>
      <w:bookmarkStart w:id="571" w:name="_Toc161839906"/>
      <w:bookmarkStart w:id="572" w:name="_Toc161840934"/>
      <w:bookmarkStart w:id="573" w:name="_Toc161848251"/>
      <w:bookmarkStart w:id="574" w:name="_Toc161839907"/>
      <w:bookmarkStart w:id="575" w:name="_Toc161840935"/>
      <w:bookmarkStart w:id="576" w:name="_Toc161848252"/>
      <w:bookmarkStart w:id="577" w:name="_Toc161839908"/>
      <w:bookmarkStart w:id="578" w:name="_Toc161840936"/>
      <w:bookmarkStart w:id="579" w:name="_Toc161848253"/>
      <w:bookmarkStart w:id="580" w:name="_Toc161839909"/>
      <w:bookmarkStart w:id="581" w:name="_Toc161840937"/>
      <w:bookmarkStart w:id="582" w:name="_Toc161848254"/>
      <w:bookmarkStart w:id="583" w:name="_Toc161839910"/>
      <w:bookmarkStart w:id="584" w:name="_Toc161840938"/>
      <w:bookmarkStart w:id="585" w:name="_Toc161848255"/>
      <w:bookmarkStart w:id="586" w:name="_Toc161839911"/>
      <w:bookmarkStart w:id="587" w:name="_Toc161840939"/>
      <w:bookmarkStart w:id="588" w:name="_Toc161848256"/>
      <w:bookmarkStart w:id="589" w:name="_Toc161839912"/>
      <w:bookmarkStart w:id="590" w:name="_Toc161840940"/>
      <w:bookmarkStart w:id="591" w:name="_Toc161848257"/>
      <w:bookmarkStart w:id="592" w:name="_Toc161839913"/>
      <w:bookmarkStart w:id="593" w:name="_Toc161840941"/>
      <w:bookmarkStart w:id="594" w:name="_Toc161848258"/>
      <w:bookmarkStart w:id="595" w:name="_Toc161839914"/>
      <w:bookmarkStart w:id="596" w:name="_Toc161840942"/>
      <w:bookmarkStart w:id="597" w:name="_Toc161848259"/>
      <w:bookmarkStart w:id="598" w:name="_Toc161839915"/>
      <w:bookmarkStart w:id="599" w:name="_Toc161840943"/>
      <w:bookmarkStart w:id="600" w:name="_Toc161848260"/>
      <w:bookmarkStart w:id="601" w:name="_Toc161839916"/>
      <w:bookmarkStart w:id="602" w:name="_Toc161840944"/>
      <w:bookmarkStart w:id="603" w:name="_Toc161848261"/>
      <w:bookmarkStart w:id="604" w:name="_Toc161839917"/>
      <w:bookmarkStart w:id="605" w:name="_Toc161840945"/>
      <w:bookmarkStart w:id="606" w:name="_Toc161848262"/>
      <w:bookmarkStart w:id="607" w:name="_Toc161839918"/>
      <w:bookmarkStart w:id="608" w:name="_Toc161840946"/>
      <w:bookmarkStart w:id="609" w:name="_Toc161848263"/>
      <w:bookmarkStart w:id="610" w:name="_Toc161839919"/>
      <w:bookmarkStart w:id="611" w:name="_Toc161840947"/>
      <w:bookmarkStart w:id="612" w:name="_Toc161848264"/>
      <w:bookmarkStart w:id="613" w:name="_Toc161839920"/>
      <w:bookmarkStart w:id="614" w:name="_Toc161840948"/>
      <w:bookmarkStart w:id="615" w:name="_Toc161848265"/>
      <w:bookmarkStart w:id="616" w:name="_Toc161839921"/>
      <w:bookmarkStart w:id="617" w:name="_Toc161840949"/>
      <w:bookmarkStart w:id="618" w:name="_Toc161848266"/>
      <w:bookmarkStart w:id="619" w:name="_Toc161839922"/>
      <w:bookmarkStart w:id="620" w:name="_Toc161840950"/>
      <w:bookmarkStart w:id="621" w:name="_Toc161848267"/>
      <w:bookmarkStart w:id="622" w:name="_Toc161839923"/>
      <w:bookmarkStart w:id="623" w:name="_Toc161840951"/>
      <w:bookmarkStart w:id="624" w:name="_Toc161848268"/>
      <w:bookmarkStart w:id="625" w:name="_Toc161839924"/>
      <w:bookmarkStart w:id="626" w:name="_Toc161840952"/>
      <w:bookmarkStart w:id="627" w:name="_Toc161848269"/>
      <w:bookmarkStart w:id="628" w:name="_Toc161839925"/>
      <w:bookmarkStart w:id="629" w:name="_Toc161840953"/>
      <w:bookmarkStart w:id="630" w:name="_Toc161848270"/>
      <w:bookmarkStart w:id="631" w:name="_Toc161839926"/>
      <w:bookmarkStart w:id="632" w:name="_Toc161840954"/>
      <w:bookmarkStart w:id="633" w:name="_Toc161848271"/>
      <w:bookmarkStart w:id="634" w:name="_Toc161839927"/>
      <w:bookmarkStart w:id="635" w:name="_Toc161840955"/>
      <w:bookmarkStart w:id="636" w:name="_Toc161848272"/>
      <w:bookmarkStart w:id="637" w:name="_Toc161839928"/>
      <w:bookmarkStart w:id="638" w:name="_Toc161840956"/>
      <w:bookmarkStart w:id="639" w:name="_Toc161848273"/>
      <w:bookmarkStart w:id="640" w:name="_Toc161839929"/>
      <w:bookmarkStart w:id="641" w:name="_Toc161840957"/>
      <w:bookmarkStart w:id="642" w:name="_Toc161848274"/>
      <w:bookmarkStart w:id="643" w:name="_Toc161839930"/>
      <w:bookmarkStart w:id="644" w:name="_Toc161840958"/>
      <w:bookmarkStart w:id="645" w:name="_Toc161848275"/>
      <w:bookmarkStart w:id="646" w:name="_Toc161839931"/>
      <w:bookmarkStart w:id="647" w:name="_Toc161840959"/>
      <w:bookmarkStart w:id="648" w:name="_Toc161848276"/>
      <w:bookmarkStart w:id="649" w:name="_Toc161839932"/>
      <w:bookmarkStart w:id="650" w:name="_Toc161840960"/>
      <w:bookmarkStart w:id="651" w:name="_Toc161848277"/>
      <w:bookmarkStart w:id="652" w:name="_Toc161839933"/>
      <w:bookmarkStart w:id="653" w:name="_Toc161840961"/>
      <w:bookmarkStart w:id="654" w:name="_Toc161848278"/>
      <w:bookmarkStart w:id="655" w:name="_Toc161839934"/>
      <w:bookmarkStart w:id="656" w:name="_Toc161840962"/>
      <w:bookmarkStart w:id="657" w:name="_Toc161848279"/>
      <w:bookmarkStart w:id="658" w:name="_Toc161839935"/>
      <w:bookmarkStart w:id="659" w:name="_Toc161840963"/>
      <w:bookmarkStart w:id="660" w:name="_Toc161848280"/>
      <w:bookmarkStart w:id="661" w:name="_Toc161839936"/>
      <w:bookmarkStart w:id="662" w:name="_Toc161840964"/>
      <w:bookmarkStart w:id="663" w:name="_Toc161848281"/>
      <w:bookmarkStart w:id="664" w:name="_Toc161839937"/>
      <w:bookmarkStart w:id="665" w:name="_Toc161840965"/>
      <w:bookmarkStart w:id="666" w:name="_Toc161848282"/>
      <w:bookmarkStart w:id="667" w:name="_Toc161839938"/>
      <w:bookmarkStart w:id="668" w:name="_Toc161840966"/>
      <w:bookmarkStart w:id="669" w:name="_Toc161848283"/>
      <w:bookmarkStart w:id="670" w:name="_Toc161839939"/>
      <w:bookmarkStart w:id="671" w:name="_Toc161840967"/>
      <w:bookmarkStart w:id="672" w:name="_Toc161848284"/>
      <w:bookmarkStart w:id="673" w:name="_Toc161839940"/>
      <w:bookmarkStart w:id="674" w:name="_Toc161840968"/>
      <w:bookmarkStart w:id="675" w:name="_Toc161848285"/>
      <w:bookmarkStart w:id="676" w:name="_Toc162170557"/>
      <w:bookmarkStart w:id="677" w:name="OLE_LINK4"/>
      <w:bookmarkStart w:id="678" w:name="OLE_LINK5"/>
      <w:bookmarkStart w:id="679" w:name="_Toc330398673"/>
      <w:bookmarkStart w:id="680" w:name="_Toc345950556"/>
      <w:bookmarkStart w:id="681" w:name="_Toc376784091"/>
      <w:bookmarkStart w:id="682" w:name="_Toc170906147"/>
      <w:bookmarkStart w:id="683" w:name="_Toc171076983"/>
      <w:bookmarkStart w:id="684" w:name="_Toc171146632"/>
      <w:bookmarkStart w:id="685" w:name="_Toc185062496"/>
      <w:bookmarkStart w:id="686" w:name="_Toc234052502"/>
      <w:bookmarkStart w:id="687" w:name="_Toc234977206"/>
      <w:bookmarkStart w:id="688" w:name="_Toc141105716"/>
      <w:bookmarkStart w:id="689" w:name="_Hlk141175608"/>
      <w:bookmarkEnd w:id="219"/>
      <w:bookmarkEnd w:id="220"/>
      <w:bookmarkEnd w:id="221"/>
      <w:bookmarkEnd w:id="222"/>
      <w:bookmarkEnd w:id="223"/>
      <w:bookmarkEnd w:id="224"/>
      <w:bookmarkEnd w:id="225"/>
      <w:bookmarkEnd w:id="226"/>
      <w:bookmarkEnd w:id="227"/>
      <w:bookmarkEnd w:id="228"/>
      <w:bookmarkEnd w:id="229"/>
      <w:bookmarkEnd w:id="230"/>
      <w:bookmarkEnd w:id="231"/>
      <w:bookmarkEnd w:id="504"/>
      <w:bookmarkEnd w:id="505"/>
      <w:bookmarkEnd w:id="506"/>
      <w:bookmarkEnd w:id="507"/>
      <w:bookmarkEnd w:id="508"/>
      <w:bookmarkEnd w:id="509"/>
      <w:bookmarkEnd w:id="510"/>
      <w:bookmarkEnd w:id="511"/>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BE6BEF">
        <w:rPr>
          <w:rFonts w:eastAsia="仿宋_GB2312"/>
          <w:b/>
          <w:color w:val="000000" w:themeColor="text1"/>
          <w:sz w:val="52"/>
          <w:szCs w:val="52"/>
        </w:rPr>
        <w:lastRenderedPageBreak/>
        <w:t>互联网政务发展状况</w:t>
      </w:r>
      <w:bookmarkEnd w:id="676"/>
    </w:p>
    <w:p w14:paraId="07B4DAAB" w14:textId="418709DE" w:rsidR="00C15F9E" w:rsidRPr="00BE6BEF" w:rsidRDefault="00C15F9E" w:rsidP="00C15F9E">
      <w:pPr>
        <w:ind w:firstLine="420"/>
      </w:pPr>
      <w:r w:rsidRPr="00BE6BEF">
        <w:t>2023</w:t>
      </w:r>
      <w:r w:rsidRPr="00BE6BEF">
        <w:t>年，</w:t>
      </w:r>
      <w:r w:rsidR="001B1C49" w:rsidRPr="00BE6BEF">
        <w:t>中共中央、国务院印发《数字中国建设整体布局规划》，把</w:t>
      </w:r>
      <w:r w:rsidR="001B1C49" w:rsidRPr="00C328C3">
        <w:rPr>
          <w:rFonts w:ascii="宋体" w:hAnsi="宋体"/>
        </w:rPr>
        <w:t>“</w:t>
      </w:r>
      <w:r w:rsidR="001B1C49" w:rsidRPr="00BE6BEF">
        <w:t>发展高效协同的数字政务</w:t>
      </w:r>
      <w:r w:rsidR="001B1C49" w:rsidRPr="00C328C3">
        <w:rPr>
          <w:rFonts w:ascii="宋体" w:hAnsi="宋体"/>
        </w:rPr>
        <w:t>”</w:t>
      </w:r>
      <w:r w:rsidR="001B1C49" w:rsidRPr="00BE6BEF">
        <w:t>作为推进数字技术与</w:t>
      </w:r>
      <w:r w:rsidR="001B1C49" w:rsidRPr="00C328C3">
        <w:rPr>
          <w:rFonts w:ascii="宋体" w:hAnsi="宋体"/>
        </w:rPr>
        <w:t>“</w:t>
      </w:r>
      <w:r w:rsidR="001B1C49" w:rsidRPr="00BE6BEF">
        <w:t>五位一体</w:t>
      </w:r>
      <w:r w:rsidR="001B1C49" w:rsidRPr="00C328C3">
        <w:rPr>
          <w:rFonts w:ascii="宋体" w:hAnsi="宋体"/>
        </w:rPr>
        <w:t>”</w:t>
      </w:r>
      <w:r w:rsidR="001B1C49" w:rsidRPr="00BE6BEF">
        <w:t>总体布局深度融合的重要方面，为加快建设数字政府描绘了清晰路线。各级政府积极打造泛在可及、智慧便捷、公平普惠的数字化服务体系，我国网上服务水平迈入世界领先行列。</w:t>
      </w:r>
      <w:r w:rsidRPr="00BE6BEF">
        <w:t>一系列成就显示我国数字政府建设在国际上已经逐渐从</w:t>
      </w:r>
      <w:r w:rsidRPr="00C328C3">
        <w:rPr>
          <w:rFonts w:ascii="宋体" w:hAnsi="宋体"/>
        </w:rPr>
        <w:t>“</w:t>
      </w:r>
      <w:r w:rsidRPr="00BE6BEF">
        <w:t>追赶者</w:t>
      </w:r>
      <w:r w:rsidRPr="00C328C3">
        <w:rPr>
          <w:rFonts w:ascii="宋体" w:hAnsi="宋体"/>
        </w:rPr>
        <w:t>”</w:t>
      </w:r>
      <w:r w:rsidRPr="00BE6BEF">
        <w:t>转换到</w:t>
      </w:r>
      <w:r w:rsidRPr="00C328C3">
        <w:rPr>
          <w:rFonts w:ascii="宋体" w:hAnsi="宋体"/>
        </w:rPr>
        <w:t>“</w:t>
      </w:r>
      <w:r w:rsidRPr="00BE6BEF">
        <w:t>领跑者</w:t>
      </w:r>
      <w:r w:rsidRPr="00C328C3">
        <w:rPr>
          <w:rFonts w:ascii="宋体" w:hAnsi="宋体"/>
        </w:rPr>
        <w:t>”</w:t>
      </w:r>
      <w:r w:rsidRPr="00BE6BEF">
        <w:t>，走出</w:t>
      </w:r>
      <w:r w:rsidR="00A54763" w:rsidRPr="00BE6BEF">
        <w:t>一条具有</w:t>
      </w:r>
      <w:r w:rsidRPr="00BE6BEF">
        <w:t>中国特色的数字政府建设创新之路。</w:t>
      </w:r>
    </w:p>
    <w:p w14:paraId="260162F4" w14:textId="2EB3AE89" w:rsidR="001B6653" w:rsidRPr="00BE6BEF" w:rsidRDefault="00DD098F" w:rsidP="001B6653">
      <w:pPr>
        <w:pStyle w:val="20"/>
        <w:numPr>
          <w:ilvl w:val="0"/>
          <w:numId w:val="27"/>
        </w:numPr>
        <w:spacing w:before="400" w:after="300" w:line="312" w:lineRule="auto"/>
        <w:rPr>
          <w:rFonts w:eastAsia="黑体"/>
          <w:color w:val="000000" w:themeColor="text1"/>
          <w:sz w:val="36"/>
          <w:szCs w:val="36"/>
        </w:rPr>
      </w:pPr>
      <w:bookmarkStart w:id="690" w:name="_Toc162170558"/>
      <w:r w:rsidRPr="00BE6BEF">
        <w:rPr>
          <w:rFonts w:eastAsia="黑体"/>
          <w:color w:val="000000" w:themeColor="text1"/>
          <w:sz w:val="36"/>
          <w:szCs w:val="36"/>
        </w:rPr>
        <w:t>总体</w:t>
      </w:r>
      <w:r w:rsidR="001B6653" w:rsidRPr="00BE6BEF">
        <w:rPr>
          <w:rFonts w:eastAsia="黑体"/>
          <w:color w:val="000000" w:themeColor="text1"/>
          <w:sz w:val="36"/>
          <w:szCs w:val="36"/>
        </w:rPr>
        <w:t>发展状况</w:t>
      </w:r>
      <w:bookmarkEnd w:id="690"/>
    </w:p>
    <w:p w14:paraId="75A34009" w14:textId="2F1EF156" w:rsidR="00C069DD" w:rsidRPr="00BE6BEF" w:rsidRDefault="004B3F28" w:rsidP="00DF7BC0">
      <w:pPr>
        <w:ind w:firstLine="420"/>
      </w:pPr>
      <w:r w:rsidRPr="00BE6BEF">
        <w:t>截至</w:t>
      </w:r>
      <w:r w:rsidRPr="00BE6BEF">
        <w:t>2023</w:t>
      </w:r>
      <w:r w:rsidRPr="00BE6BEF">
        <w:t>年</w:t>
      </w:r>
      <w:r w:rsidRPr="00BE6BEF">
        <w:t>12</w:t>
      </w:r>
      <w:r w:rsidRPr="00BE6BEF">
        <w:t>月，我国在线政务服务用户规模达</w:t>
      </w:r>
      <w:r w:rsidR="00937614" w:rsidRPr="00BE6BEF">
        <w:t>9.73</w:t>
      </w:r>
      <w:r w:rsidRPr="00BE6BEF">
        <w:t>亿</w:t>
      </w:r>
      <w:r w:rsidR="00FC39FD" w:rsidRPr="00BE6BEF">
        <w:t>人</w:t>
      </w:r>
      <w:r w:rsidRPr="00BE6BEF">
        <w:t>，较</w:t>
      </w:r>
      <w:r w:rsidRPr="00BE6BEF">
        <w:t>2022</w:t>
      </w:r>
      <w:r w:rsidRPr="00BE6BEF">
        <w:t>年</w:t>
      </w:r>
      <w:r w:rsidRPr="00BE6BEF">
        <w:t>12</w:t>
      </w:r>
      <w:r w:rsidRPr="00BE6BEF">
        <w:t>月增长</w:t>
      </w:r>
      <w:r w:rsidR="00937614" w:rsidRPr="00BE6BEF">
        <w:t>4701</w:t>
      </w:r>
      <w:r w:rsidRPr="00BE6BEF">
        <w:t>万</w:t>
      </w:r>
      <w:r w:rsidR="00FC39FD" w:rsidRPr="00BE6BEF">
        <w:t>人</w:t>
      </w:r>
      <w:r w:rsidRPr="00BE6BEF">
        <w:t>，占网民整体的</w:t>
      </w:r>
      <w:r w:rsidR="00937614" w:rsidRPr="00BE6BEF">
        <w:t>89.1%</w:t>
      </w:r>
      <w:r w:rsidRPr="00BE6BEF">
        <w:t>。</w:t>
      </w:r>
    </w:p>
    <w:p w14:paraId="7D59746B" w14:textId="27341C69" w:rsidR="00A26811" w:rsidRPr="00BE6BEF" w:rsidRDefault="00A26811" w:rsidP="00C069DD">
      <w:pPr>
        <w:spacing w:beforeLines="50" w:before="156"/>
        <w:ind w:firstLineChars="0" w:firstLine="0"/>
        <w:jc w:val="center"/>
      </w:pPr>
      <w:r w:rsidRPr="00BE6BEF">
        <w:rPr>
          <w:rFonts w:eastAsia="仿宋"/>
          <w:noProof/>
          <w:sz w:val="24"/>
          <w:szCs w:val="20"/>
        </w:rPr>
        <w:drawing>
          <wp:inline distT="0" distB="0" distL="0" distR="0" wp14:anchorId="1532BB3E" wp14:editId="5645FDDB">
            <wp:extent cx="5068389" cy="2876550"/>
            <wp:effectExtent l="0" t="0" r="12065" b="6350"/>
            <wp:docPr id="1589508503" name="图表 15895085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5AAF8EA" w14:textId="7E642B0E" w:rsidR="00C15F9E"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41</w:t>
      </w:r>
      <w:r w:rsidRPr="00BE6BEF">
        <w:rPr>
          <w:rFonts w:cs="Times New Roman"/>
        </w:rPr>
        <w:fldChar w:fldCharType="end"/>
      </w:r>
      <w:r w:rsidR="00C15F9E" w:rsidRPr="00BE6BEF">
        <w:rPr>
          <w:rFonts w:eastAsia="宋体" w:cs="Times New Roman"/>
          <w:color w:val="auto"/>
        </w:rPr>
        <w:t xml:space="preserve">  202</w:t>
      </w:r>
      <w:r w:rsidR="007A365E" w:rsidRPr="00BE6BEF">
        <w:rPr>
          <w:rFonts w:eastAsia="宋体" w:cs="Times New Roman"/>
          <w:color w:val="auto"/>
        </w:rPr>
        <w:t>0</w:t>
      </w:r>
      <w:r w:rsidR="00C15F9E" w:rsidRPr="00BE6BEF">
        <w:rPr>
          <w:rFonts w:eastAsia="宋体" w:cs="Times New Roman"/>
          <w:color w:val="auto"/>
        </w:rPr>
        <w:t>.</w:t>
      </w:r>
      <w:r w:rsidR="007A365E" w:rsidRPr="00BE6BEF">
        <w:rPr>
          <w:rFonts w:eastAsia="宋体" w:cs="Times New Roman"/>
          <w:color w:val="auto"/>
        </w:rPr>
        <w:t>3</w:t>
      </w:r>
      <w:r w:rsidR="00C15F9E" w:rsidRPr="00BE6BEF">
        <w:rPr>
          <w:rFonts w:eastAsia="宋体" w:cs="Times New Roman"/>
          <w:color w:val="auto"/>
        </w:rPr>
        <w:t>-2023.12</w:t>
      </w:r>
      <w:r w:rsidR="00C15F9E" w:rsidRPr="00BE6BEF">
        <w:rPr>
          <w:rFonts w:eastAsia="宋体" w:cs="Times New Roman"/>
          <w:color w:val="auto"/>
        </w:rPr>
        <w:t>在线政务用户规模及使用率</w:t>
      </w:r>
    </w:p>
    <w:p w14:paraId="18164006" w14:textId="42763037" w:rsidR="00C15F9E" w:rsidRPr="00BE6BEF" w:rsidRDefault="00C15F9E" w:rsidP="00C15F9E">
      <w:pPr>
        <w:ind w:firstLine="420"/>
      </w:pPr>
      <w:r w:rsidRPr="00BE6BEF">
        <w:t>2023</w:t>
      </w:r>
      <w:r w:rsidRPr="00BE6BEF">
        <w:t>年，我国在线政务服务顶层设计更加完善，根基体系</w:t>
      </w:r>
      <w:r w:rsidR="00B728D6" w:rsidRPr="00BE6BEF">
        <w:t>更加</w:t>
      </w:r>
      <w:r w:rsidRPr="00BE6BEF">
        <w:t>健全，</w:t>
      </w:r>
      <w:r w:rsidR="00C06565" w:rsidRPr="00BE6BEF">
        <w:t>助力</w:t>
      </w:r>
      <w:r w:rsidR="00CD3F26" w:rsidRPr="00BE6BEF">
        <w:rPr>
          <w:rStyle w:val="bjh-p"/>
          <w:color w:val="333333"/>
        </w:rPr>
        <w:t>高质量的数字政府</w:t>
      </w:r>
      <w:r w:rsidR="00C06565" w:rsidRPr="00BE6BEF">
        <w:rPr>
          <w:rStyle w:val="bjh-p"/>
          <w:color w:val="333333"/>
        </w:rPr>
        <w:t>建设稳步推进</w:t>
      </w:r>
      <w:r w:rsidRPr="00BE6BEF">
        <w:t>。</w:t>
      </w:r>
    </w:p>
    <w:p w14:paraId="28A2EEF0" w14:textId="0329423E" w:rsidR="00C15F9E" w:rsidRPr="00BE6BEF" w:rsidRDefault="00C15F9E" w:rsidP="00C15F9E">
      <w:pPr>
        <w:ind w:firstLineChars="0" w:firstLine="0"/>
      </w:pPr>
      <w:r w:rsidRPr="00BE6BEF">
        <w:tab/>
      </w:r>
      <w:r w:rsidR="00CD3F26" w:rsidRPr="00BE6BEF">
        <w:rPr>
          <w:b/>
          <w:bCs/>
        </w:rPr>
        <w:t>一是</w:t>
      </w:r>
      <w:r w:rsidRPr="00BE6BEF">
        <w:rPr>
          <w:b/>
          <w:bCs/>
        </w:rPr>
        <w:t>顶层设计更加完善，为新时代数字政府建设擘画蓝图。</w:t>
      </w:r>
      <w:r w:rsidRPr="00BE6BEF">
        <w:t>截至</w:t>
      </w:r>
      <w:r w:rsidRPr="00BE6BEF">
        <w:t>2023</w:t>
      </w:r>
      <w:r w:rsidRPr="00BE6BEF">
        <w:t>年</w:t>
      </w:r>
      <w:r w:rsidRPr="00BE6BEF">
        <w:t>9</w:t>
      </w:r>
      <w:r w:rsidRPr="00BE6BEF">
        <w:t>月，我国</w:t>
      </w:r>
      <w:r w:rsidRPr="00BE6BEF">
        <w:t>31</w:t>
      </w:r>
      <w:r w:rsidRPr="00BE6BEF">
        <w:t>个省（区、市）和新疆生产建设兵团中已有</w:t>
      </w:r>
      <w:r w:rsidRPr="00BE6BEF">
        <w:t>26</w:t>
      </w:r>
      <w:r w:rsidRPr="00BE6BEF">
        <w:t>个省级行政单位发布了</w:t>
      </w:r>
      <w:r w:rsidRPr="00BE6BEF">
        <w:t>38</w:t>
      </w:r>
      <w:r w:rsidRPr="00BE6BEF">
        <w:t>项数字政府建</w:t>
      </w:r>
      <w:r w:rsidRPr="00BE6BEF">
        <w:lastRenderedPageBreak/>
        <w:t>设指导文件</w:t>
      </w:r>
      <w:r w:rsidRPr="00BE6BEF">
        <w:rPr>
          <w:rStyle w:val="af0"/>
        </w:rPr>
        <w:footnoteReference w:id="62"/>
      </w:r>
      <w:r w:rsidRPr="00BE6BEF">
        <w:t>。从文件内容看，各地聚焦加强数字基础设施建设，围绕智能集约平台、高效集成中台、大数据平台等</w:t>
      </w:r>
      <w:r w:rsidR="00B728D6" w:rsidRPr="00BE6BEF">
        <w:t>方面</w:t>
      </w:r>
      <w:r w:rsidRPr="00BE6BEF">
        <w:t>进行了</w:t>
      </w:r>
      <w:r w:rsidR="00B728D6" w:rsidRPr="00BE6BEF">
        <w:t>总体</w:t>
      </w:r>
      <w:r w:rsidRPr="00BE6BEF">
        <w:t>规划。其中，江苏省重点推进产业数字化转型发展，安徽省围绕长三角一体化数据共享制定相关建设规划。各地有力落实中央要求，积极推进数字政府建设工作，充分运用数字技术优化政府治理流程、提升政府履职能力。</w:t>
      </w:r>
    </w:p>
    <w:p w14:paraId="521C3D26" w14:textId="548F4A30" w:rsidR="004B3F28" w:rsidRPr="00BE6BEF" w:rsidRDefault="00C15F9E" w:rsidP="00C15F9E">
      <w:pPr>
        <w:ind w:firstLineChars="0" w:firstLine="0"/>
      </w:pPr>
      <w:r w:rsidRPr="00BE6BEF">
        <w:tab/>
      </w:r>
      <w:r w:rsidR="00CD3F26" w:rsidRPr="00BE6BEF">
        <w:rPr>
          <w:b/>
          <w:bCs/>
        </w:rPr>
        <w:t>二是</w:t>
      </w:r>
      <w:r w:rsidRPr="00BE6BEF">
        <w:rPr>
          <w:b/>
          <w:bCs/>
        </w:rPr>
        <w:t>根基体系</w:t>
      </w:r>
      <w:r w:rsidR="00B728D6" w:rsidRPr="00BE6BEF">
        <w:rPr>
          <w:b/>
          <w:bCs/>
        </w:rPr>
        <w:t>更加</w:t>
      </w:r>
      <w:r w:rsidRPr="00BE6BEF">
        <w:rPr>
          <w:b/>
          <w:bCs/>
        </w:rPr>
        <w:t>健全，为新时代数字政府建设固本强基。</w:t>
      </w:r>
      <w:r w:rsidRPr="00BE6BEF">
        <w:t>多省市重视基础布局建设，兼顾地方、行业特色，以</w:t>
      </w:r>
      <w:r w:rsidRPr="00C328C3">
        <w:rPr>
          <w:rFonts w:ascii="宋体" w:hAnsi="宋体"/>
        </w:rPr>
        <w:t>“</w:t>
      </w:r>
      <w:r w:rsidRPr="00BE6BEF">
        <w:t>统建共用</w:t>
      </w:r>
      <w:r w:rsidRPr="00C328C3">
        <w:rPr>
          <w:rFonts w:ascii="宋体" w:hAnsi="宋体"/>
        </w:rPr>
        <w:t>”</w:t>
      </w:r>
      <w:r w:rsidRPr="00BE6BEF">
        <w:t>为原则统一布局政务基础设施建设。</w:t>
      </w:r>
      <w:r w:rsidR="00C96A75" w:rsidRPr="00BE6BEF">
        <w:t>各地积极升级政务</w:t>
      </w:r>
      <w:r w:rsidR="00C96A75" w:rsidRPr="00C328C3">
        <w:rPr>
          <w:rFonts w:ascii="宋体" w:hAnsi="宋体"/>
        </w:rPr>
        <w:t>“</w:t>
      </w:r>
      <w:r w:rsidR="00C96A75" w:rsidRPr="00BE6BEF">
        <w:t>一张网</w:t>
      </w:r>
      <w:r w:rsidR="00C96A75" w:rsidRPr="00C328C3">
        <w:rPr>
          <w:rFonts w:ascii="宋体" w:hAnsi="宋体"/>
        </w:rPr>
        <w:t>”</w:t>
      </w:r>
      <w:r w:rsidR="00C96A75" w:rsidRPr="00BE6BEF">
        <w:t>，完善政务</w:t>
      </w:r>
      <w:r w:rsidR="00C96A75" w:rsidRPr="00C328C3">
        <w:rPr>
          <w:rFonts w:ascii="宋体" w:hAnsi="宋体"/>
        </w:rPr>
        <w:t>“</w:t>
      </w:r>
      <w:r w:rsidR="00C96A75" w:rsidRPr="00BE6BEF">
        <w:t>一朵云</w:t>
      </w:r>
      <w:r w:rsidR="00C96A75" w:rsidRPr="00C328C3">
        <w:rPr>
          <w:rFonts w:ascii="宋体" w:hAnsi="宋体"/>
        </w:rPr>
        <w:t>”</w:t>
      </w:r>
      <w:r w:rsidR="00C96A75" w:rsidRPr="00BE6BEF">
        <w:t>，以多云管理为抓手，强化公共支撑能力。</w:t>
      </w:r>
      <w:r w:rsidRPr="00BE6BEF">
        <w:t>目前，我国</w:t>
      </w:r>
      <w:r w:rsidRPr="00BE6BEF">
        <w:t>31</w:t>
      </w:r>
      <w:r w:rsidRPr="00BE6BEF">
        <w:t>个省（区、市）和新疆生产建设兵团均已初步完成政务云建设</w:t>
      </w:r>
      <w:r w:rsidRPr="00BE6BEF">
        <w:rPr>
          <w:rStyle w:val="af0"/>
        </w:rPr>
        <w:footnoteReference w:id="63"/>
      </w:r>
      <w:r w:rsidRPr="00BE6BEF">
        <w:t>。此外，北京、上海、广东等地方正全面推动数字政府和智慧城市建设，不断整合民生服务、社会治理、产业发展等各领域资源，由被动服务向主动服务、由单一服务向综合服务转变，更好</w:t>
      </w:r>
      <w:r w:rsidR="0089694E" w:rsidRPr="00BE6BEF">
        <w:t>地运用</w:t>
      </w:r>
      <w:r w:rsidRPr="00BE6BEF">
        <w:t>信息化手段感知社会态势、畅通沟通渠道、辅助科学决策</w:t>
      </w:r>
      <w:r w:rsidR="004B3F28" w:rsidRPr="00BE6BEF">
        <w:t>。</w:t>
      </w:r>
    </w:p>
    <w:p w14:paraId="2062CC06" w14:textId="542E4308" w:rsidR="004B3F28" w:rsidRPr="00BE6BEF" w:rsidRDefault="004B3F28" w:rsidP="004B3F28">
      <w:pPr>
        <w:pStyle w:val="20"/>
        <w:numPr>
          <w:ilvl w:val="0"/>
          <w:numId w:val="27"/>
        </w:numPr>
        <w:spacing w:before="400" w:after="300" w:line="312" w:lineRule="auto"/>
        <w:rPr>
          <w:rFonts w:eastAsia="黑体"/>
          <w:color w:val="000000" w:themeColor="text1"/>
          <w:sz w:val="36"/>
          <w:szCs w:val="36"/>
        </w:rPr>
      </w:pPr>
      <w:bookmarkStart w:id="691" w:name="_Toc162170559"/>
      <w:r w:rsidRPr="00BE6BEF">
        <w:rPr>
          <w:rFonts w:eastAsia="黑体"/>
          <w:color w:val="000000" w:themeColor="text1"/>
          <w:sz w:val="36"/>
          <w:szCs w:val="36"/>
        </w:rPr>
        <w:t>全国一体化政务服务平台发展状况</w:t>
      </w:r>
      <w:bookmarkEnd w:id="691"/>
    </w:p>
    <w:p w14:paraId="4D9F9463" w14:textId="4396C9EA" w:rsidR="00635638" w:rsidRPr="00BE6BEF" w:rsidRDefault="00635638" w:rsidP="00BF6E24">
      <w:pPr>
        <w:ind w:firstLineChars="0" w:firstLine="420"/>
      </w:pPr>
      <w:r w:rsidRPr="00BE6BEF">
        <w:t>全国一体化政务服务平台</w:t>
      </w:r>
      <w:r w:rsidR="00657BB6" w:rsidRPr="00BE6BEF">
        <w:rPr>
          <w:rStyle w:val="af0"/>
        </w:rPr>
        <w:footnoteReference w:id="64"/>
      </w:r>
      <w:r w:rsidRPr="00BE6BEF">
        <w:t>作为政府数字化转型的</w:t>
      </w:r>
      <w:r w:rsidRPr="00C328C3">
        <w:rPr>
          <w:rFonts w:ascii="宋体" w:hAnsi="宋体"/>
        </w:rPr>
        <w:t>“</w:t>
      </w:r>
      <w:r w:rsidRPr="00BE6BEF">
        <w:t>重中之重</w:t>
      </w:r>
      <w:r w:rsidRPr="00C328C3">
        <w:rPr>
          <w:rFonts w:ascii="宋体" w:hAnsi="宋体"/>
        </w:rPr>
        <w:t>”</w:t>
      </w:r>
      <w:r w:rsidRPr="00BE6BEF">
        <w:t>，肩负着推进国家治理体系和治理能力现代化的重任，发挥了重要作用。</w:t>
      </w:r>
      <w:r w:rsidRPr="00BE6BEF">
        <w:t>2023</w:t>
      </w:r>
      <w:r w:rsidRPr="00BE6BEF">
        <w:t>年，平台运行平稳，成效超出预期。</w:t>
      </w:r>
    </w:p>
    <w:p w14:paraId="14593B49" w14:textId="11F6CACA" w:rsidR="00635638" w:rsidRPr="00BE6BEF" w:rsidRDefault="00635638" w:rsidP="00635638">
      <w:pPr>
        <w:ind w:firstLine="428"/>
      </w:pPr>
      <w:r w:rsidRPr="00BE6BEF">
        <w:rPr>
          <w:b/>
          <w:bCs/>
        </w:rPr>
        <w:t>一是体制机制逐步健全。</w:t>
      </w:r>
      <w:r w:rsidRPr="00BE6BEF">
        <w:t>2023</w:t>
      </w:r>
      <w:r w:rsidRPr="00BE6BEF">
        <w:t>年</w:t>
      </w:r>
      <w:r w:rsidRPr="00BE6BEF">
        <w:t>3</w:t>
      </w:r>
      <w:r w:rsidRPr="00BE6BEF">
        <w:t>月，中共中央、国务院印发《党和国家机构改革方案》，明确提出要组建国家数据局，负责协调推进数据基础制度建设，统筹数据资源整合共享和开发利用，统筹推进数字中国、数字经济、数字社会规划和建设等职能。为贯彻落实党中央、国务院工作部署，进一步加强统筹协调，加快推进数字政府建设工作，全国大部分省份建立数字政府领导小组，积极谋划数字政府和政务服务工作，</w:t>
      </w:r>
      <w:r w:rsidRPr="00C328C3">
        <w:rPr>
          <w:rFonts w:ascii="宋体" w:hAnsi="宋体"/>
        </w:rPr>
        <w:t>“</w:t>
      </w:r>
      <w:r w:rsidRPr="00BE6BEF">
        <w:t>一盘棋</w:t>
      </w:r>
      <w:r w:rsidRPr="00C328C3">
        <w:rPr>
          <w:rFonts w:ascii="宋体" w:hAnsi="宋体"/>
        </w:rPr>
        <w:t>”</w:t>
      </w:r>
      <w:r w:rsidRPr="00BE6BEF">
        <w:t>整体推进、层层落实的工作格局正在形成。</w:t>
      </w:r>
    </w:p>
    <w:p w14:paraId="3E4410E6" w14:textId="77777777" w:rsidR="00635638" w:rsidRPr="00BE6BEF" w:rsidRDefault="00635638" w:rsidP="00635638">
      <w:pPr>
        <w:ind w:firstLine="428"/>
      </w:pPr>
      <w:r w:rsidRPr="00BE6BEF">
        <w:rPr>
          <w:b/>
          <w:bCs/>
        </w:rPr>
        <w:t>二是政务服务制度供给进一步完善。</w:t>
      </w:r>
      <w:r w:rsidRPr="00BE6BEF">
        <w:t>针对各方面普遍反映的部门业务协同难、电子证照互认难、电子档案存档难等共性办事堵点问题，我国出台了一批急用、管用、实用的规章制度，破解了一些难以在基层解决、长期困扰发展的系统性关键性问题。</w:t>
      </w:r>
      <w:r w:rsidRPr="00BE6BEF">
        <w:t>7</w:t>
      </w:r>
      <w:r w:rsidRPr="00BE6BEF">
        <w:t>月，国务院办公厅印发《政务服务电子文件归档和电子档案管理办法》，从制度层面着力解决制约政务服务</w:t>
      </w:r>
      <w:r w:rsidRPr="00BE6BEF">
        <w:lastRenderedPageBreak/>
        <w:t>电子文件归档和电子档案管理工作中的瓶颈问题，减轻群众办事负担。</w:t>
      </w:r>
      <w:r w:rsidRPr="00BE6BEF">
        <w:t>8</w:t>
      </w:r>
      <w:r w:rsidRPr="00BE6BEF">
        <w:t>月，国务院办公厅印发《关于依托全国一体化政务服务平台建立政务服务效能提升常态化工作机制的意见》，就推动提高创造性执行效能，持续推进为民办实事、惠企优服务等作出部署，标志着政务服务效能提升已进入拓成效、谋长远的阶段，吹响了政务服务好办易办升级版攻坚号角。</w:t>
      </w:r>
    </w:p>
    <w:p w14:paraId="544915EE" w14:textId="1216B47B" w:rsidR="00635638" w:rsidRPr="00BE6BEF" w:rsidRDefault="00635638" w:rsidP="00635638">
      <w:pPr>
        <w:ind w:firstLine="428"/>
      </w:pPr>
      <w:r w:rsidRPr="00BE6BEF">
        <w:rPr>
          <w:b/>
          <w:bCs/>
        </w:rPr>
        <w:t>三是政务服务能力显著提升。</w:t>
      </w:r>
      <w:r w:rsidRPr="00BE6BEF">
        <w:t>以国家政务服务平台为总枢纽的全国一体化政务服务平台基本建成，推动了全国范围内政务服务事项的标准化供给，困扰企业和群众办事多年的</w:t>
      </w:r>
      <w:r w:rsidRPr="00C328C3">
        <w:rPr>
          <w:rFonts w:ascii="宋体" w:hAnsi="宋体"/>
        </w:rPr>
        <w:t>“</w:t>
      </w:r>
      <w:r w:rsidRPr="00BE6BEF">
        <w:t>上多站、满网跑</w:t>
      </w:r>
      <w:r w:rsidRPr="00C328C3">
        <w:rPr>
          <w:rFonts w:ascii="宋体" w:hAnsi="宋体"/>
        </w:rPr>
        <w:t>”</w:t>
      </w:r>
      <w:r w:rsidRPr="00BE6BEF">
        <w:t>问题得到有效破解。在实名注册用户方面，各级政务服务平台实名注册用户占网民整体</w:t>
      </w:r>
      <w:r w:rsidR="009B2E23" w:rsidRPr="00BE6BEF">
        <w:t>的比例</w:t>
      </w:r>
      <w:r w:rsidRPr="00BE6BEF">
        <w:t>由</w:t>
      </w:r>
      <w:r w:rsidRPr="00BE6BEF">
        <w:t>2017</w:t>
      </w:r>
      <w:r w:rsidRPr="00BE6BEF">
        <w:t>年的</w:t>
      </w:r>
      <w:r w:rsidRPr="00BE6BEF">
        <w:t>13.9%</w:t>
      </w:r>
      <w:r w:rsidRPr="00BE6BEF">
        <w:t>提升至</w:t>
      </w:r>
      <w:r w:rsidR="009B2E23" w:rsidRPr="00BE6BEF">
        <w:t>接近</w:t>
      </w:r>
      <w:r w:rsidRPr="00BE6BEF">
        <w:t>90%</w:t>
      </w:r>
      <w:r w:rsidRPr="00BE6BEF">
        <w:t>。在构建全国一张网方面，省市县乡村五级网上政务服务体系由</w:t>
      </w:r>
      <w:r w:rsidRPr="00BE6BEF">
        <w:t>2017</w:t>
      </w:r>
      <w:r w:rsidRPr="00BE6BEF">
        <w:t>年的</w:t>
      </w:r>
      <w:r w:rsidRPr="00BE6BEF">
        <w:t>9</w:t>
      </w:r>
      <w:r w:rsidRPr="00BE6BEF">
        <w:t>个地区提升至</w:t>
      </w:r>
      <w:r w:rsidRPr="00BE6BEF">
        <w:t>31</w:t>
      </w:r>
      <w:r w:rsidRPr="00BE6BEF">
        <w:t>个地区，省级依申请办事指南发布数量由</w:t>
      </w:r>
      <w:r w:rsidRPr="00BE6BEF">
        <w:t>2017</w:t>
      </w:r>
      <w:r w:rsidRPr="00BE6BEF">
        <w:t>年的不足</w:t>
      </w:r>
      <w:r w:rsidRPr="00BE6BEF">
        <w:t>4</w:t>
      </w:r>
      <w:r w:rsidRPr="00BE6BEF">
        <w:t>万项提升至</w:t>
      </w:r>
      <w:r w:rsidRPr="00BE6BEF">
        <w:t>7</w:t>
      </w:r>
      <w:r w:rsidRPr="00BE6BEF">
        <w:t>万项。在简审批优服务方面，省级政府行政许可事项实现网上受理和</w:t>
      </w:r>
      <w:r w:rsidRPr="00C328C3">
        <w:rPr>
          <w:rFonts w:ascii="宋体" w:hAnsi="宋体"/>
        </w:rPr>
        <w:t>“</w:t>
      </w:r>
      <w:r w:rsidRPr="00BE6BEF">
        <w:t>最多跑一次</w:t>
      </w:r>
      <w:r w:rsidRPr="00C328C3">
        <w:rPr>
          <w:rFonts w:ascii="宋体" w:hAnsi="宋体"/>
        </w:rPr>
        <w:t>”</w:t>
      </w:r>
      <w:r w:rsidRPr="00BE6BEF">
        <w:t>的比例由</w:t>
      </w:r>
      <w:r w:rsidRPr="00BE6BEF">
        <w:t>2017</w:t>
      </w:r>
      <w:r w:rsidRPr="00BE6BEF">
        <w:t>年的不足</w:t>
      </w:r>
      <w:r w:rsidRPr="00BE6BEF">
        <w:t>30%</w:t>
      </w:r>
      <w:r w:rsidRPr="00BE6BEF">
        <w:t>提升至</w:t>
      </w:r>
      <w:r w:rsidRPr="00BE6BEF">
        <w:t>92.5%</w:t>
      </w:r>
      <w:r w:rsidRPr="00BE6BEF">
        <w:t>。全国一体化政务服务平台的品牌辨识度、知晓度、美誉度全面提升，</w:t>
      </w:r>
      <w:bookmarkStart w:id="692" w:name="_Hlk141096537"/>
      <w:r w:rsidRPr="00BE6BEF">
        <w:t>企业和群众的满意度获得感持续增强</w:t>
      </w:r>
      <w:bookmarkEnd w:id="692"/>
      <w:r w:rsidRPr="00BE6BEF">
        <w:t>。</w:t>
      </w:r>
    </w:p>
    <w:p w14:paraId="12DB2527" w14:textId="77777777" w:rsidR="00635638" w:rsidRPr="00BE6BEF" w:rsidRDefault="00635638" w:rsidP="00635638">
      <w:pPr>
        <w:ind w:firstLine="428"/>
      </w:pPr>
      <w:r w:rsidRPr="00BE6BEF">
        <w:rPr>
          <w:b/>
          <w:bCs/>
        </w:rPr>
        <w:t>四是民生服务普惠化水平有效加强。</w:t>
      </w:r>
      <w:r w:rsidRPr="00BE6BEF">
        <w:t>各地区各部门依托全国一体化政务服务平台，推进平台与群众衣食住行、日常生活和社会公共服务等深度融合，大力推进数字惠民服务，提供困难群众基本生活保障、残疾人办事、老年人办事、就业创业等重点民生服务，更好地解决民生痛点、堵点、难点问题，不断满足企业和群众多层次多样化服务需求。数据显示，全国中小学（含教学点）联网率已达</w:t>
      </w:r>
      <w:r w:rsidRPr="00BE6BEF">
        <w:t>100%</w:t>
      </w:r>
      <w:r w:rsidRPr="00BE6BEF">
        <w:t>；国家医保信息服务平台建成运行，医保码上线</w:t>
      </w:r>
      <w:r w:rsidRPr="00BE6BEF">
        <w:t>4</w:t>
      </w:r>
      <w:r w:rsidRPr="00BE6BEF">
        <w:t>周年来全国用户超</w:t>
      </w:r>
      <w:r w:rsidRPr="00BE6BEF">
        <w:t>10</w:t>
      </w:r>
      <w:r w:rsidRPr="00BE6BEF">
        <w:t>亿人，全国</w:t>
      </w:r>
      <w:r w:rsidRPr="00BE6BEF">
        <w:t>31</w:t>
      </w:r>
      <w:r w:rsidRPr="00BE6BEF">
        <w:t>个省（区、市）和新疆生产建设兵团均已支持医保码就医购药，接入定点医药机构超过</w:t>
      </w:r>
      <w:r w:rsidRPr="00BE6BEF">
        <w:t>80</w:t>
      </w:r>
      <w:r w:rsidRPr="00BE6BEF">
        <w:t>万家。</w:t>
      </w:r>
    </w:p>
    <w:p w14:paraId="3F2DE892" w14:textId="4335FF18" w:rsidR="004B3F28" w:rsidRPr="00BE6BEF" w:rsidRDefault="00635638" w:rsidP="004B3F28">
      <w:pPr>
        <w:ind w:firstLineChars="0" w:firstLine="420"/>
      </w:pPr>
      <w:r w:rsidRPr="00BE6BEF">
        <w:rPr>
          <w:b/>
          <w:bCs/>
        </w:rPr>
        <w:t>五是政务服务应用场景和创新实践不断拓展。</w:t>
      </w:r>
      <w:r w:rsidRPr="00BE6BEF">
        <w:t>各地区各部门聚焦激发经营主体活力、保障和改善民生等</w:t>
      </w:r>
      <w:r w:rsidRPr="00C328C3">
        <w:rPr>
          <w:rFonts w:ascii="宋体" w:hAnsi="宋体"/>
        </w:rPr>
        <w:t>“</w:t>
      </w:r>
      <w:r w:rsidRPr="00BE6BEF">
        <w:t>关键事</w:t>
      </w:r>
      <w:r w:rsidRPr="00C328C3">
        <w:rPr>
          <w:rFonts w:ascii="宋体" w:hAnsi="宋体"/>
        </w:rPr>
        <w:t>”“</w:t>
      </w:r>
      <w:r w:rsidRPr="00BE6BEF">
        <w:t>操心事</w:t>
      </w:r>
      <w:r w:rsidRPr="00C328C3">
        <w:rPr>
          <w:rFonts w:ascii="宋体" w:hAnsi="宋体"/>
        </w:rPr>
        <w:t>”</w:t>
      </w:r>
      <w:r w:rsidRPr="00BE6BEF">
        <w:t>，以切实提升企业群众获得感为目标、以线上线下协同服务为路径，从多方面找堵点、查短板、出实招，推动解决了一批企业和群众办事堵点问题。工业和信息化部启用和推广新型电信设备进网许可标志，免去了纸质标志的申领、制作和发放环节，企业标志申领时间缩减了</w:t>
      </w:r>
      <w:r w:rsidRPr="00BE6BEF">
        <w:t>90%</w:t>
      </w:r>
      <w:r w:rsidRPr="00BE6BEF">
        <w:t>以上，预计每年可为整个电信行业节约成本约</w:t>
      </w:r>
      <w:r w:rsidRPr="00BE6BEF">
        <w:t>8000</w:t>
      </w:r>
      <w:r w:rsidRPr="00BE6BEF">
        <w:t>万元。北京市优化大型活动审批，营业性演出、大型体育赛事、展览展销活动等审批时限大幅缩减，其中，新申请内地营业性演出，审批时限由</w:t>
      </w:r>
      <w:r w:rsidRPr="00BE6BEF">
        <w:t>35</w:t>
      </w:r>
      <w:r w:rsidRPr="00BE6BEF">
        <w:t>个工作日减少至</w:t>
      </w:r>
      <w:r w:rsidRPr="00BE6BEF">
        <w:t>6</w:t>
      </w:r>
      <w:r w:rsidRPr="00BE6BEF">
        <w:t>个工作日，压缩</w:t>
      </w:r>
      <w:r w:rsidRPr="00BE6BEF">
        <w:t>82.9%</w:t>
      </w:r>
      <w:r w:rsidRPr="00BE6BEF">
        <w:t>。</w:t>
      </w:r>
    </w:p>
    <w:p w14:paraId="5F3FEC8C" w14:textId="77777777" w:rsidR="004B3F28" w:rsidRPr="00BE6BEF" w:rsidRDefault="004B3F28" w:rsidP="004B3F28">
      <w:pPr>
        <w:pStyle w:val="20"/>
        <w:numPr>
          <w:ilvl w:val="0"/>
          <w:numId w:val="27"/>
        </w:numPr>
        <w:spacing w:before="400" w:after="300" w:line="312" w:lineRule="auto"/>
        <w:rPr>
          <w:rFonts w:eastAsia="黑体"/>
          <w:color w:val="000000" w:themeColor="text1"/>
          <w:sz w:val="36"/>
          <w:szCs w:val="36"/>
        </w:rPr>
      </w:pPr>
      <w:bookmarkStart w:id="693" w:name="_Toc162170560"/>
      <w:r w:rsidRPr="00BE6BEF">
        <w:rPr>
          <w:rFonts w:eastAsia="黑体"/>
          <w:color w:val="000000" w:themeColor="text1"/>
          <w:sz w:val="36"/>
          <w:szCs w:val="36"/>
        </w:rPr>
        <w:lastRenderedPageBreak/>
        <w:t>政府网站发展状况</w:t>
      </w:r>
      <w:bookmarkEnd w:id="693"/>
    </w:p>
    <w:p w14:paraId="3262A9F3" w14:textId="77777777" w:rsidR="004B3F28" w:rsidRPr="00BE6BEF" w:rsidRDefault="004B3F28" w:rsidP="004B3F28">
      <w:pPr>
        <w:keepLines/>
        <w:numPr>
          <w:ilvl w:val="0"/>
          <w:numId w:val="33"/>
        </w:numPr>
        <w:topLinePunct/>
        <w:snapToGrid w:val="0"/>
        <w:spacing w:before="320" w:after="200"/>
        <w:ind w:firstLineChars="0"/>
        <w:outlineLvl w:val="2"/>
        <w:rPr>
          <w:rFonts w:eastAsia="楷体_GB2312"/>
          <w:color w:val="000000" w:themeColor="text1"/>
          <w:sz w:val="30"/>
          <w:szCs w:val="30"/>
        </w:rPr>
      </w:pPr>
      <w:bookmarkStart w:id="694" w:name="_Toc162170561"/>
      <w:r w:rsidRPr="00BE6BEF">
        <w:rPr>
          <w:rFonts w:eastAsia="楷体_GB2312"/>
          <w:color w:val="000000" w:themeColor="text1"/>
          <w:sz w:val="30"/>
          <w:szCs w:val="30"/>
        </w:rPr>
        <w:t>政府网站总体及分省状况</w:t>
      </w:r>
      <w:bookmarkEnd w:id="694"/>
    </w:p>
    <w:p w14:paraId="6AC80622" w14:textId="181DF692" w:rsidR="00A538F3" w:rsidRPr="00BE6BEF" w:rsidRDefault="004B3F28" w:rsidP="00C069DD">
      <w:pPr>
        <w:ind w:firstLine="420"/>
      </w:pPr>
      <w:r w:rsidRPr="00BE6BEF">
        <w:t>截至</w:t>
      </w:r>
      <w:r w:rsidRPr="00BE6BEF">
        <w:t>2023</w:t>
      </w:r>
      <w:r w:rsidRPr="00BE6BEF">
        <w:t>年</w:t>
      </w:r>
      <w:r w:rsidRPr="00BE6BEF">
        <w:t>12</w:t>
      </w:r>
      <w:r w:rsidRPr="00BE6BEF">
        <w:t>月，我国共有政府网站</w:t>
      </w:r>
      <w:r w:rsidRPr="00BE6BEF">
        <w:t>13925</w:t>
      </w:r>
      <w:r w:rsidRPr="00BE6BEF">
        <w:t>个，主要包括政府门户网站和部门网站。其中，中国政府网</w:t>
      </w:r>
      <w:r w:rsidRPr="00BE6BEF">
        <w:t>1</w:t>
      </w:r>
      <w:r w:rsidRPr="00BE6BEF">
        <w:t>个，国务院部门及其内设、垂直管理机构共有政府网站</w:t>
      </w:r>
      <w:r w:rsidRPr="00BE6BEF">
        <w:t>542</w:t>
      </w:r>
      <w:r w:rsidRPr="00BE6BEF">
        <w:t>个；省级及以下行政单位共有政府网站</w:t>
      </w:r>
      <w:r w:rsidRPr="00BE6BEF">
        <w:t>1</w:t>
      </w:r>
      <w:r w:rsidR="0089694E" w:rsidRPr="00BE6BEF">
        <w:t>3383</w:t>
      </w:r>
      <w:r w:rsidRPr="00BE6BEF">
        <w:t>个，分布在我国</w:t>
      </w:r>
      <w:r w:rsidRPr="00BE6BEF">
        <w:t>31</w:t>
      </w:r>
      <w:r w:rsidRPr="00BE6BEF">
        <w:t>个省（区、市）和新疆生产建设兵团。</w:t>
      </w:r>
    </w:p>
    <w:p w14:paraId="40C6E673" w14:textId="2983AE1C" w:rsidR="00C069DD" w:rsidRPr="00BE6BEF" w:rsidRDefault="00C069DD" w:rsidP="004B3F28">
      <w:pPr>
        <w:pStyle w:val="af3"/>
        <w:spacing w:before="156"/>
        <w:rPr>
          <w:rFonts w:eastAsia="宋体" w:cs="Times New Roman"/>
          <w:color w:val="auto"/>
        </w:rPr>
      </w:pPr>
      <w:r w:rsidRPr="00BE6BEF">
        <w:rPr>
          <w:rFonts w:cs="Times New Roman"/>
          <w:noProof/>
        </w:rPr>
        <w:drawing>
          <wp:inline distT="0" distB="0" distL="0" distR="0" wp14:anchorId="3BBB23F7" wp14:editId="41F3E32F">
            <wp:extent cx="4902200" cy="2882900"/>
            <wp:effectExtent l="0" t="0" r="12700" b="12700"/>
            <wp:docPr id="885796913" name="图表 8857969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247B6D" w14:textId="0D1D88AE" w:rsidR="004B3F28"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42</w:t>
      </w:r>
      <w:r w:rsidRPr="00BE6BEF">
        <w:rPr>
          <w:rFonts w:cs="Times New Roman"/>
        </w:rPr>
        <w:fldChar w:fldCharType="end"/>
      </w:r>
      <w:r w:rsidR="004B3F28" w:rsidRPr="00BE6BEF">
        <w:rPr>
          <w:rFonts w:eastAsia="宋体" w:cs="Times New Roman"/>
          <w:color w:val="auto"/>
        </w:rPr>
        <w:t xml:space="preserve">  </w:t>
      </w:r>
      <w:r w:rsidR="00C1048A" w:rsidRPr="00BE6BEF">
        <w:rPr>
          <w:rFonts w:eastAsia="宋体" w:cs="Times New Roman"/>
          <w:color w:val="auto"/>
        </w:rPr>
        <w:t>20</w:t>
      </w:r>
      <w:r w:rsidR="00055495" w:rsidRPr="00BE6BEF">
        <w:rPr>
          <w:rFonts w:eastAsia="宋体" w:cs="Times New Roman"/>
          <w:color w:val="auto"/>
        </w:rPr>
        <w:t>19</w:t>
      </w:r>
      <w:r w:rsidR="00C1048A" w:rsidRPr="00BE6BEF">
        <w:rPr>
          <w:rFonts w:eastAsia="宋体" w:cs="Times New Roman"/>
          <w:color w:val="auto"/>
        </w:rPr>
        <w:t>.12-2023.12</w:t>
      </w:r>
      <w:r w:rsidR="004B3F28" w:rsidRPr="00BE6BEF">
        <w:rPr>
          <w:rFonts w:eastAsia="宋体" w:cs="Times New Roman"/>
          <w:color w:val="auto"/>
        </w:rPr>
        <w:t>政府网站数量</w:t>
      </w:r>
    </w:p>
    <w:p w14:paraId="5C9FF92F" w14:textId="4ED23D5E" w:rsidR="004B3F28" w:rsidRPr="00BE6BEF" w:rsidRDefault="00F76996" w:rsidP="00F76996">
      <w:pPr>
        <w:pStyle w:val="af3"/>
        <w:spacing w:before="156"/>
        <w:rPr>
          <w:rFonts w:eastAsia="宋体" w:cs="Times New Roman"/>
          <w:color w:val="auto"/>
        </w:rPr>
      </w:pPr>
      <w:r w:rsidRPr="00BE6BEF">
        <w:rPr>
          <w:rFonts w:eastAsia="宋体" w:cs="Times New Roman"/>
        </w:rPr>
        <w:t>表</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表</w:instrText>
      </w:r>
      <w:r w:rsidRPr="00BE6BEF">
        <w:rPr>
          <w:rFonts w:cs="Times New Roman"/>
        </w:rPr>
        <w:instrText xml:space="preserve"> \* ARABIC </w:instrText>
      </w:r>
      <w:r w:rsidRPr="00BE6BEF">
        <w:rPr>
          <w:rFonts w:cs="Times New Roman"/>
        </w:rPr>
        <w:fldChar w:fldCharType="separate"/>
      </w:r>
      <w:r w:rsidR="00F245C3">
        <w:rPr>
          <w:rFonts w:cs="Times New Roman"/>
          <w:noProof/>
        </w:rPr>
        <w:t>6</w:t>
      </w:r>
      <w:r w:rsidRPr="00BE6BEF">
        <w:rPr>
          <w:rFonts w:cs="Times New Roman"/>
        </w:rPr>
        <w:fldChar w:fldCharType="end"/>
      </w:r>
      <w:r w:rsidR="004B3F28" w:rsidRPr="00BE6BEF">
        <w:rPr>
          <w:rFonts w:eastAsia="宋体" w:cs="Times New Roman"/>
          <w:color w:val="auto"/>
        </w:rPr>
        <w:t xml:space="preserve">  2022.12-2023.12</w:t>
      </w:r>
      <w:r w:rsidR="004B3F28" w:rsidRPr="00BE6BEF">
        <w:rPr>
          <w:rFonts w:eastAsia="宋体" w:cs="Times New Roman"/>
          <w:color w:val="auto"/>
        </w:rPr>
        <w:t>分省政府网站数量</w:t>
      </w:r>
      <w:r w:rsidR="004B3F28" w:rsidRPr="00BE6BEF">
        <w:rPr>
          <w:rFonts w:eastAsia="宋体" w:cs="Times New Roman"/>
          <w:color w:val="auto"/>
          <w:vertAlign w:val="superscript"/>
        </w:rPr>
        <w:footnoteReference w:id="65"/>
      </w:r>
    </w:p>
    <w:tbl>
      <w:tblPr>
        <w:tblStyle w:val="1414"/>
        <w:tblW w:w="3583" w:type="pct"/>
        <w:jc w:val="center"/>
        <w:tblBorders>
          <w:left w:val="none" w:sz="0" w:space="0" w:color="auto"/>
          <w:right w:val="none" w:sz="0" w:space="0" w:color="auto"/>
        </w:tblBorders>
        <w:tblLayout w:type="fixed"/>
        <w:tblLook w:val="04A0" w:firstRow="1" w:lastRow="0" w:firstColumn="1" w:lastColumn="0" w:noHBand="0" w:noVBand="1"/>
      </w:tblPr>
      <w:tblGrid>
        <w:gridCol w:w="2269"/>
        <w:gridCol w:w="1702"/>
        <w:gridCol w:w="1952"/>
      </w:tblGrid>
      <w:tr w:rsidR="004B3F28" w:rsidRPr="00BE6BEF" w14:paraId="55A45D3D" w14:textId="77777777" w:rsidTr="00C1048A">
        <w:trPr>
          <w:trHeight w:val="300"/>
          <w:tblHeader/>
          <w:jc w:val="center"/>
        </w:trPr>
        <w:tc>
          <w:tcPr>
            <w:tcW w:w="1915" w:type="pct"/>
            <w:noWrap/>
          </w:tcPr>
          <w:p w14:paraId="00277232" w14:textId="77777777" w:rsidR="004B3F28" w:rsidRPr="00BE6BEF" w:rsidRDefault="004B3F28" w:rsidP="004004ED">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省份</w:t>
            </w:r>
          </w:p>
        </w:tc>
        <w:tc>
          <w:tcPr>
            <w:tcW w:w="1437" w:type="pct"/>
          </w:tcPr>
          <w:p w14:paraId="04548DC8" w14:textId="77777777" w:rsidR="004B3F28" w:rsidRPr="00BE6BEF" w:rsidRDefault="004B3F28" w:rsidP="004004ED">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2022.12</w:t>
            </w:r>
          </w:p>
        </w:tc>
        <w:tc>
          <w:tcPr>
            <w:tcW w:w="1648" w:type="pct"/>
          </w:tcPr>
          <w:p w14:paraId="3ACFEC2D" w14:textId="77777777" w:rsidR="004B3F28" w:rsidRPr="00BE6BEF" w:rsidRDefault="004B3F28" w:rsidP="004004ED">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2023.12</w:t>
            </w:r>
          </w:p>
        </w:tc>
      </w:tr>
      <w:tr w:rsidR="004B3F28" w:rsidRPr="00BE6BEF" w14:paraId="6630341B" w14:textId="77777777" w:rsidTr="009B7C27">
        <w:trPr>
          <w:trHeight w:val="300"/>
          <w:jc w:val="center"/>
        </w:trPr>
        <w:tc>
          <w:tcPr>
            <w:tcW w:w="1915" w:type="pct"/>
            <w:noWrap/>
          </w:tcPr>
          <w:p w14:paraId="1D99CD85"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北京</w:t>
            </w:r>
          </w:p>
          <w:p w14:paraId="306E316C"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天津</w:t>
            </w:r>
          </w:p>
          <w:p w14:paraId="0E6AC85D"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河北</w:t>
            </w:r>
          </w:p>
          <w:p w14:paraId="3195603E"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山西</w:t>
            </w:r>
          </w:p>
          <w:p w14:paraId="4A99F6CD"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内蒙古</w:t>
            </w:r>
          </w:p>
          <w:p w14:paraId="0F9DECDE"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辽宁</w:t>
            </w:r>
          </w:p>
          <w:p w14:paraId="3894C4AF"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lastRenderedPageBreak/>
              <w:t>吉林</w:t>
            </w:r>
          </w:p>
          <w:p w14:paraId="3E4A44B7"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黑龙江</w:t>
            </w:r>
          </w:p>
          <w:p w14:paraId="423B03D6"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上海</w:t>
            </w:r>
          </w:p>
          <w:p w14:paraId="6D0EFD09"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江苏</w:t>
            </w:r>
          </w:p>
          <w:p w14:paraId="730E295E"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浙江</w:t>
            </w:r>
          </w:p>
          <w:p w14:paraId="0155F8F5"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安徽</w:t>
            </w:r>
          </w:p>
          <w:p w14:paraId="5A3C8194"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福建</w:t>
            </w:r>
          </w:p>
          <w:p w14:paraId="5E43FBE8"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江西</w:t>
            </w:r>
          </w:p>
          <w:p w14:paraId="7123E339"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山东</w:t>
            </w:r>
          </w:p>
          <w:p w14:paraId="08D0E9C9"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河南</w:t>
            </w:r>
          </w:p>
          <w:p w14:paraId="51A58309"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湖北</w:t>
            </w:r>
          </w:p>
          <w:p w14:paraId="55A0C0E4"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湖南</w:t>
            </w:r>
          </w:p>
          <w:p w14:paraId="1314D5C1"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广东</w:t>
            </w:r>
          </w:p>
          <w:p w14:paraId="2159084F"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广西</w:t>
            </w:r>
          </w:p>
          <w:p w14:paraId="6FA08534"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海南</w:t>
            </w:r>
          </w:p>
          <w:p w14:paraId="7C23192B"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重庆</w:t>
            </w:r>
          </w:p>
          <w:p w14:paraId="69897B6F"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四川</w:t>
            </w:r>
          </w:p>
          <w:p w14:paraId="5A51320E"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贵州</w:t>
            </w:r>
          </w:p>
          <w:p w14:paraId="77FA3007"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云南</w:t>
            </w:r>
          </w:p>
          <w:p w14:paraId="541180CA"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西藏</w:t>
            </w:r>
          </w:p>
          <w:p w14:paraId="3E86B626"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陕西</w:t>
            </w:r>
          </w:p>
          <w:p w14:paraId="5106B7CE"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甘肃</w:t>
            </w:r>
          </w:p>
          <w:p w14:paraId="09C6382D"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青海</w:t>
            </w:r>
          </w:p>
          <w:p w14:paraId="1465BDC3"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宁夏</w:t>
            </w:r>
          </w:p>
          <w:p w14:paraId="1E2DAA26"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新疆</w:t>
            </w:r>
          </w:p>
          <w:p w14:paraId="58E53225"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新疆生产建设兵团</w:t>
            </w:r>
          </w:p>
          <w:p w14:paraId="6BC19413" w14:textId="77777777" w:rsidR="004B3F28" w:rsidRPr="00BE6BEF" w:rsidRDefault="004B3F28" w:rsidP="005F56E4">
            <w:pPr>
              <w:ind w:firstLine="360"/>
              <w:jc w:val="center"/>
              <w:rPr>
                <w:rFonts w:ascii="Times New Roman" w:hAnsi="Times New Roman"/>
                <w:color w:val="000000" w:themeColor="text1"/>
                <w:sz w:val="18"/>
                <w:szCs w:val="18"/>
              </w:rPr>
            </w:pPr>
            <w:r w:rsidRPr="00BE6BEF">
              <w:rPr>
                <w:rFonts w:ascii="Times New Roman" w:hAnsi="Times New Roman"/>
                <w:color w:val="000000" w:themeColor="text1"/>
                <w:sz w:val="18"/>
                <w:szCs w:val="18"/>
              </w:rPr>
              <w:t>合计</w:t>
            </w:r>
          </w:p>
        </w:tc>
        <w:tc>
          <w:tcPr>
            <w:tcW w:w="1437" w:type="pct"/>
          </w:tcPr>
          <w:p w14:paraId="7C5A868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76</w:t>
            </w:r>
          </w:p>
          <w:p w14:paraId="37E8AD8F"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82</w:t>
            </w:r>
          </w:p>
          <w:p w14:paraId="745714C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523</w:t>
            </w:r>
          </w:p>
          <w:p w14:paraId="4BC5CBBF"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420</w:t>
            </w:r>
          </w:p>
          <w:p w14:paraId="7E263F1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557</w:t>
            </w:r>
          </w:p>
          <w:p w14:paraId="1C504ED9"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557</w:t>
            </w:r>
          </w:p>
          <w:p w14:paraId="4FED9281"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311</w:t>
            </w:r>
          </w:p>
          <w:p w14:paraId="681A3720"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214</w:t>
            </w:r>
          </w:p>
          <w:p w14:paraId="50C1C5C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65</w:t>
            </w:r>
          </w:p>
          <w:p w14:paraId="34CD4680"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674</w:t>
            </w:r>
          </w:p>
          <w:p w14:paraId="421662D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546</w:t>
            </w:r>
          </w:p>
          <w:p w14:paraId="6FDB5AE6"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841</w:t>
            </w:r>
          </w:p>
          <w:p w14:paraId="4D3B269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457</w:t>
            </w:r>
          </w:p>
          <w:p w14:paraId="71450EA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567</w:t>
            </w:r>
          </w:p>
          <w:p w14:paraId="015010A9"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890</w:t>
            </w:r>
          </w:p>
          <w:p w14:paraId="779BDDC3"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892</w:t>
            </w:r>
          </w:p>
          <w:p w14:paraId="31976ECA"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607</w:t>
            </w:r>
          </w:p>
          <w:p w14:paraId="1981FE7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620</w:t>
            </w:r>
          </w:p>
          <w:p w14:paraId="2B0B24B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546</w:t>
            </w:r>
          </w:p>
          <w:p w14:paraId="658B8CDD"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536</w:t>
            </w:r>
          </w:p>
          <w:p w14:paraId="35A7F013"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120</w:t>
            </w:r>
          </w:p>
          <w:p w14:paraId="06B1D110"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88</w:t>
            </w:r>
          </w:p>
          <w:p w14:paraId="6EAE033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804</w:t>
            </w:r>
          </w:p>
          <w:p w14:paraId="24BE3BD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437</w:t>
            </w:r>
          </w:p>
          <w:p w14:paraId="310B2989"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287</w:t>
            </w:r>
          </w:p>
          <w:p w14:paraId="1445329B"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258</w:t>
            </w:r>
          </w:p>
          <w:p w14:paraId="3DB322E0"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602</w:t>
            </w:r>
          </w:p>
          <w:p w14:paraId="1C4DB88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387</w:t>
            </w:r>
          </w:p>
          <w:p w14:paraId="6CADD68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143</w:t>
            </w:r>
          </w:p>
          <w:p w14:paraId="640B1889"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101</w:t>
            </w:r>
          </w:p>
          <w:p w14:paraId="18B91B69"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157</w:t>
            </w:r>
          </w:p>
          <w:p w14:paraId="105D443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41</w:t>
            </w:r>
          </w:p>
          <w:p w14:paraId="650FC1BB"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13406</w:t>
            </w:r>
          </w:p>
        </w:tc>
        <w:tc>
          <w:tcPr>
            <w:tcW w:w="1648" w:type="pct"/>
          </w:tcPr>
          <w:p w14:paraId="28882084"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75</w:t>
            </w:r>
          </w:p>
          <w:p w14:paraId="09542BEB"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82</w:t>
            </w:r>
          </w:p>
          <w:p w14:paraId="7D25802D"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523</w:t>
            </w:r>
          </w:p>
          <w:p w14:paraId="22B34C30"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418</w:t>
            </w:r>
          </w:p>
          <w:p w14:paraId="537EA16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559</w:t>
            </w:r>
          </w:p>
          <w:p w14:paraId="3C03EA8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556</w:t>
            </w:r>
          </w:p>
          <w:p w14:paraId="7D4A0B25"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lastRenderedPageBreak/>
              <w:t>309</w:t>
            </w:r>
          </w:p>
          <w:p w14:paraId="1C9A882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213</w:t>
            </w:r>
          </w:p>
          <w:p w14:paraId="6F66D20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66</w:t>
            </w:r>
          </w:p>
          <w:p w14:paraId="569452C6"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674</w:t>
            </w:r>
          </w:p>
          <w:p w14:paraId="13385611"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539</w:t>
            </w:r>
          </w:p>
          <w:p w14:paraId="734A7F5F"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839</w:t>
            </w:r>
          </w:p>
          <w:p w14:paraId="0C055E5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460</w:t>
            </w:r>
          </w:p>
          <w:p w14:paraId="4502038E"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563</w:t>
            </w:r>
          </w:p>
          <w:p w14:paraId="794F3C65"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883</w:t>
            </w:r>
          </w:p>
          <w:p w14:paraId="6FCCD86A"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868</w:t>
            </w:r>
          </w:p>
          <w:p w14:paraId="20973FBD"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617</w:t>
            </w:r>
          </w:p>
          <w:p w14:paraId="6574F86B"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617</w:t>
            </w:r>
          </w:p>
          <w:p w14:paraId="536B1B01"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521</w:t>
            </w:r>
          </w:p>
          <w:p w14:paraId="4EF7D20D"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532</w:t>
            </w:r>
          </w:p>
          <w:p w14:paraId="14420AA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123</w:t>
            </w:r>
          </w:p>
          <w:p w14:paraId="449F588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88</w:t>
            </w:r>
          </w:p>
          <w:p w14:paraId="3014CF5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787</w:t>
            </w:r>
          </w:p>
          <w:p w14:paraId="29625C2D"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438</w:t>
            </w:r>
          </w:p>
          <w:p w14:paraId="3D76E697"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285</w:t>
            </w:r>
          </w:p>
          <w:p w14:paraId="15790A3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345</w:t>
            </w:r>
          </w:p>
          <w:p w14:paraId="5F88E3BF"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590</w:t>
            </w:r>
          </w:p>
          <w:p w14:paraId="21961072"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383</w:t>
            </w:r>
          </w:p>
          <w:p w14:paraId="1501BB23"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137</w:t>
            </w:r>
          </w:p>
          <w:p w14:paraId="7E74D965"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91</w:t>
            </w:r>
          </w:p>
          <w:p w14:paraId="63C4F3EC"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161</w:t>
            </w:r>
          </w:p>
          <w:p w14:paraId="15CE84DF"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41</w:t>
            </w:r>
          </w:p>
          <w:p w14:paraId="2ECC1436" w14:textId="77777777" w:rsidR="004B3F28" w:rsidRPr="00BE6BEF" w:rsidRDefault="004B3F28" w:rsidP="005F56E4">
            <w:pPr>
              <w:ind w:rightChars="74" w:right="155" w:firstLine="360"/>
              <w:jc w:val="center"/>
              <w:rPr>
                <w:rFonts w:ascii="Times New Roman" w:hAnsi="Times New Roman"/>
                <w:sz w:val="18"/>
                <w:szCs w:val="18"/>
              </w:rPr>
            </w:pPr>
            <w:r w:rsidRPr="00BE6BEF">
              <w:rPr>
                <w:rFonts w:ascii="Times New Roman" w:hAnsi="Times New Roman"/>
                <w:sz w:val="18"/>
                <w:szCs w:val="18"/>
              </w:rPr>
              <w:t>13383</w:t>
            </w:r>
          </w:p>
        </w:tc>
      </w:tr>
    </w:tbl>
    <w:p w14:paraId="34236B2E" w14:textId="77777777" w:rsidR="00A26811" w:rsidRPr="00BE6BEF" w:rsidRDefault="00A26811" w:rsidP="00A26811">
      <w:pPr>
        <w:pStyle w:val="aff9"/>
        <w:ind w:left="420" w:right="945" w:firstLineChars="0" w:firstLine="0"/>
        <w:jc w:val="right"/>
      </w:pPr>
      <w:r w:rsidRPr="00BE6BEF">
        <w:lastRenderedPageBreak/>
        <w:t>来源：开普云</w:t>
      </w:r>
    </w:p>
    <w:p w14:paraId="15BCB324" w14:textId="142C0DC8" w:rsidR="00395E5F" w:rsidRPr="00BE6BEF" w:rsidRDefault="00395E5F" w:rsidP="002A0CA0">
      <w:pPr>
        <w:pStyle w:val="aff9"/>
        <w:ind w:left="420" w:right="945" w:firstLineChars="0" w:firstLine="0"/>
        <w:jc w:val="right"/>
      </w:pPr>
    </w:p>
    <w:p w14:paraId="123BAEC9" w14:textId="7073637D" w:rsidR="00395E5F" w:rsidRPr="00BE6BEF" w:rsidRDefault="00395E5F" w:rsidP="00395E5F">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695" w:name="_Toc162170562"/>
      <w:r w:rsidRPr="00BE6BEF">
        <w:rPr>
          <w:rFonts w:eastAsia="楷体_GB2312"/>
          <w:color w:val="000000" w:themeColor="text1"/>
          <w:sz w:val="30"/>
          <w:szCs w:val="30"/>
        </w:rPr>
        <w:lastRenderedPageBreak/>
        <w:t>各行政级别政府网站数量</w:t>
      </w:r>
      <w:bookmarkEnd w:id="695"/>
    </w:p>
    <w:p w14:paraId="4EF30B3C" w14:textId="3CBF3502" w:rsidR="004B3F28" w:rsidRPr="00BE6BEF" w:rsidRDefault="004B3F28" w:rsidP="00A538F3">
      <w:pPr>
        <w:ind w:firstLine="420"/>
      </w:pPr>
      <w:r w:rsidRPr="00BE6BEF">
        <w:t>截至</w:t>
      </w:r>
      <w:r w:rsidRPr="00BE6BEF">
        <w:t>2023</w:t>
      </w:r>
      <w:r w:rsidRPr="00BE6BEF">
        <w:t>年</w:t>
      </w:r>
      <w:r w:rsidRPr="00BE6BEF">
        <w:t>12</w:t>
      </w:r>
      <w:r w:rsidRPr="00BE6BEF">
        <w:t>月，国务院部门及其内设、垂直管理机构共有政府网站</w:t>
      </w:r>
      <w:r w:rsidRPr="00BE6BEF">
        <w:t>542</w:t>
      </w:r>
      <w:r w:rsidRPr="00BE6BEF">
        <w:t>个，占总体政府网站的</w:t>
      </w:r>
      <w:r w:rsidRPr="00BE6BEF">
        <w:t>3.9%</w:t>
      </w:r>
      <w:r w:rsidRPr="00BE6BEF">
        <w:t>；市级及以下行政单位共有政府网站</w:t>
      </w:r>
      <w:r w:rsidR="0089694E" w:rsidRPr="00BE6BEF">
        <w:t>11757</w:t>
      </w:r>
      <w:r w:rsidRPr="00BE6BEF">
        <w:t>个，占比为</w:t>
      </w:r>
      <w:r w:rsidR="0089694E" w:rsidRPr="00BE6BEF">
        <w:t>84.4</w:t>
      </w:r>
      <w:r w:rsidRPr="00BE6BEF">
        <w:t>%</w:t>
      </w:r>
      <w:r w:rsidRPr="00BE6BEF">
        <w:t>。</w:t>
      </w:r>
    </w:p>
    <w:p w14:paraId="33C3FDB3" w14:textId="00E87953" w:rsidR="00A538F3" w:rsidRPr="00BE6BEF" w:rsidRDefault="00A538F3" w:rsidP="005D57F8">
      <w:pPr>
        <w:spacing w:beforeLines="50" w:before="156"/>
        <w:ind w:firstLineChars="95" w:firstLine="199"/>
      </w:pPr>
      <w:r w:rsidRPr="00BE6BEF">
        <w:rPr>
          <w:noProof/>
        </w:rPr>
        <w:drawing>
          <wp:inline distT="0" distB="0" distL="0" distR="0" wp14:anchorId="71830897" wp14:editId="463EC3FA">
            <wp:extent cx="4779389" cy="2524125"/>
            <wp:effectExtent l="0" t="0" r="8890" b="15875"/>
            <wp:docPr id="2078447952" name="图表 2078447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D02E193" w14:textId="351A609E" w:rsidR="004B3F28"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43</w:t>
      </w:r>
      <w:r w:rsidRPr="00BE6BEF">
        <w:rPr>
          <w:rFonts w:cs="Times New Roman"/>
        </w:rPr>
        <w:fldChar w:fldCharType="end"/>
      </w:r>
      <w:r w:rsidR="004B3F28" w:rsidRPr="00BE6BEF">
        <w:rPr>
          <w:rFonts w:eastAsia="宋体" w:cs="Times New Roman"/>
          <w:color w:val="auto"/>
        </w:rPr>
        <w:t xml:space="preserve">  </w:t>
      </w:r>
      <w:r w:rsidR="004B3F28" w:rsidRPr="00BE6BEF">
        <w:rPr>
          <w:rFonts w:eastAsia="宋体" w:cs="Times New Roman"/>
          <w:color w:val="auto"/>
        </w:rPr>
        <w:t>各行政级别政府网站数量</w:t>
      </w:r>
    </w:p>
    <w:p w14:paraId="5294AA01" w14:textId="77777777" w:rsidR="004B3F28" w:rsidRPr="00BE6BEF" w:rsidRDefault="004B3F28" w:rsidP="004B3F28">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696" w:name="_Toc162170563"/>
      <w:r w:rsidRPr="00BE6BEF">
        <w:rPr>
          <w:rFonts w:eastAsia="楷体_GB2312"/>
          <w:color w:val="000000" w:themeColor="text1"/>
          <w:sz w:val="30"/>
          <w:szCs w:val="30"/>
        </w:rPr>
        <w:t>各行政级别政府网站栏目数量</w:t>
      </w:r>
      <w:bookmarkEnd w:id="696"/>
    </w:p>
    <w:p w14:paraId="4CC98263" w14:textId="0988217A" w:rsidR="004B3F28" w:rsidRPr="00BE6BEF" w:rsidRDefault="004B3F28" w:rsidP="002C7343">
      <w:pPr>
        <w:ind w:firstLine="420"/>
      </w:pPr>
      <w:r w:rsidRPr="00BE6BEF">
        <w:t>截至</w:t>
      </w:r>
      <w:r w:rsidRPr="00BE6BEF">
        <w:t>2023</w:t>
      </w:r>
      <w:r w:rsidRPr="00BE6BEF">
        <w:t>年</w:t>
      </w:r>
      <w:r w:rsidRPr="00BE6BEF">
        <w:t>12</w:t>
      </w:r>
      <w:r w:rsidRPr="00BE6BEF">
        <w:t>月，各行政级别政府网站共开通栏目数量</w:t>
      </w:r>
      <w:r w:rsidRPr="00BE6BEF">
        <w:t>26.1</w:t>
      </w:r>
      <w:r w:rsidRPr="00BE6BEF">
        <w:t>万个，主要包括信息公开、网上办事和新闻动态三种类别。在各行政级别政府网站中，县级网站栏目数量最多，达</w:t>
      </w:r>
      <w:r w:rsidRPr="00BE6BEF">
        <w:t>11.3</w:t>
      </w:r>
      <w:r w:rsidRPr="00BE6BEF">
        <w:t>万个，占比为</w:t>
      </w:r>
      <w:r w:rsidRPr="00BE6BEF">
        <w:t>43.5%</w:t>
      </w:r>
      <w:r w:rsidRPr="00BE6BEF">
        <w:t>。在政府网站栏目中，信息公开类栏目数量最多，为</w:t>
      </w:r>
      <w:r w:rsidRPr="00BE6BEF">
        <w:t>17.6</w:t>
      </w:r>
      <w:r w:rsidRPr="00BE6BEF">
        <w:t>万个，占比为</w:t>
      </w:r>
      <w:r w:rsidRPr="00BE6BEF">
        <w:t>74.9%</w:t>
      </w:r>
      <w:r w:rsidRPr="00BE6BEF">
        <w:t>；其次为新闻动态栏目，占比为</w:t>
      </w:r>
      <w:r w:rsidRPr="00BE6BEF">
        <w:t>16.0%</w:t>
      </w:r>
      <w:r w:rsidR="006A7D75" w:rsidRPr="00BE6BEF">
        <w:t>。</w:t>
      </w:r>
    </w:p>
    <w:p w14:paraId="2AA0B54C" w14:textId="7257E472" w:rsidR="00DF3A12" w:rsidRPr="00BE6BEF" w:rsidRDefault="00DF3A12" w:rsidP="00DF3A12">
      <w:pPr>
        <w:ind w:firstLineChars="0" w:firstLine="0"/>
        <w:jc w:val="center"/>
      </w:pPr>
      <w:r w:rsidRPr="00BE6BEF">
        <w:rPr>
          <w:noProof/>
          <w:color w:val="000000" w:themeColor="text1"/>
        </w:rPr>
        <w:lastRenderedPageBreak/>
        <w:drawing>
          <wp:inline distT="0" distB="0" distL="0" distR="0" wp14:anchorId="30E3E054" wp14:editId="284DBC14">
            <wp:extent cx="4703445" cy="2965450"/>
            <wp:effectExtent l="0" t="0" r="1905" b="6350"/>
            <wp:docPr id="800785922" name="图表 800785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99BF2A5" w14:textId="38BEC0DC" w:rsidR="004B3F28"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44</w:t>
      </w:r>
      <w:r w:rsidRPr="00BE6BEF">
        <w:rPr>
          <w:rFonts w:cs="Times New Roman"/>
        </w:rPr>
        <w:fldChar w:fldCharType="end"/>
      </w:r>
      <w:r w:rsidR="004B3F28" w:rsidRPr="00BE6BEF">
        <w:rPr>
          <w:rFonts w:eastAsia="宋体" w:cs="Times New Roman"/>
          <w:color w:val="auto"/>
        </w:rPr>
        <w:t xml:space="preserve">  </w:t>
      </w:r>
      <w:r w:rsidR="004B3F28" w:rsidRPr="00BE6BEF">
        <w:rPr>
          <w:rFonts w:eastAsia="宋体" w:cs="Times New Roman"/>
          <w:color w:val="auto"/>
        </w:rPr>
        <w:t>各行政级别政府网站栏目数量</w:t>
      </w:r>
      <w:r w:rsidR="004B3F28" w:rsidRPr="00BE6BEF">
        <w:rPr>
          <w:rFonts w:eastAsia="宋体" w:cs="Times New Roman"/>
          <w:color w:val="auto"/>
          <w:vertAlign w:val="superscript"/>
        </w:rPr>
        <w:footnoteReference w:id="66"/>
      </w:r>
    </w:p>
    <w:p w14:paraId="280304B7" w14:textId="77777777" w:rsidR="004B3F28" w:rsidRPr="00BE6BEF" w:rsidRDefault="004B3F28" w:rsidP="004B3F28">
      <w:pPr>
        <w:keepLines/>
        <w:numPr>
          <w:ilvl w:val="0"/>
          <w:numId w:val="33"/>
        </w:numPr>
        <w:topLinePunct/>
        <w:snapToGrid w:val="0"/>
        <w:spacing w:before="320" w:after="200"/>
        <w:ind w:left="0" w:firstLineChars="0" w:firstLine="0"/>
        <w:outlineLvl w:val="2"/>
        <w:rPr>
          <w:rFonts w:eastAsia="楷体_GB2312"/>
          <w:color w:val="000000" w:themeColor="text1"/>
          <w:sz w:val="30"/>
          <w:szCs w:val="30"/>
        </w:rPr>
      </w:pPr>
      <w:bookmarkStart w:id="697" w:name="_Toc162170564"/>
      <w:r w:rsidRPr="00BE6BEF">
        <w:rPr>
          <w:rFonts w:eastAsia="楷体_GB2312"/>
          <w:color w:val="000000" w:themeColor="text1"/>
          <w:sz w:val="30"/>
          <w:szCs w:val="30"/>
        </w:rPr>
        <w:t>各行政级别政府网站首页文章更新量</w:t>
      </w:r>
      <w:bookmarkEnd w:id="697"/>
    </w:p>
    <w:p w14:paraId="16D8B48E" w14:textId="67DC60E7" w:rsidR="004B3F28" w:rsidRPr="00BE6BEF" w:rsidRDefault="004B3F28" w:rsidP="004B3F28">
      <w:pPr>
        <w:ind w:leftChars="50" w:left="105" w:firstLineChars="150" w:firstLine="315"/>
      </w:pPr>
      <w:r w:rsidRPr="00BE6BEF">
        <w:t>2023</w:t>
      </w:r>
      <w:r w:rsidRPr="00BE6BEF">
        <w:t>年，各行政级别政府网站首页文章更新量均有所增长，总量达</w:t>
      </w:r>
      <w:r w:rsidRPr="00BE6BEF">
        <w:t>3443</w:t>
      </w:r>
      <w:r w:rsidRPr="00BE6BEF">
        <w:t>万篇，</w:t>
      </w:r>
      <w:r w:rsidR="003C5FCA" w:rsidRPr="00BE6BEF">
        <w:t>同比</w:t>
      </w:r>
      <w:r w:rsidRPr="00BE6BEF">
        <w:t>增长</w:t>
      </w:r>
      <w:r w:rsidRPr="00BE6BEF">
        <w:t>5.0%</w:t>
      </w:r>
      <w:r w:rsidRPr="00BE6BEF">
        <w:t>。其中，市级政府网站首页文章更新量增幅最高，达</w:t>
      </w:r>
      <w:r w:rsidRPr="00BE6BEF">
        <w:t>8.7%</w:t>
      </w:r>
      <w:r w:rsidRPr="00BE6BEF">
        <w:t>。</w:t>
      </w:r>
    </w:p>
    <w:p w14:paraId="1293576C" w14:textId="5B48BEC6" w:rsidR="004B3F28" w:rsidRPr="00BE6BEF" w:rsidRDefault="00DF3A12" w:rsidP="00DF3A12">
      <w:pPr>
        <w:spacing w:beforeLines="50" w:before="156"/>
        <w:ind w:firstLineChars="0" w:firstLine="0"/>
        <w:jc w:val="center"/>
      </w:pPr>
      <w:r w:rsidRPr="00BE6BEF">
        <w:rPr>
          <w:rFonts w:eastAsia="黑体"/>
          <w:noProof/>
          <w:color w:val="000000" w:themeColor="text1"/>
          <w:sz w:val="18"/>
          <w:szCs w:val="18"/>
        </w:rPr>
        <w:drawing>
          <wp:inline distT="0" distB="0" distL="0" distR="0" wp14:anchorId="10CBA506" wp14:editId="5394A9D6">
            <wp:extent cx="4686300" cy="2686050"/>
            <wp:effectExtent l="0" t="0" r="12700" b="635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59ACF98" w14:textId="77FFC73F" w:rsidR="004B3F28" w:rsidRPr="00BE6BEF" w:rsidRDefault="005E3A19" w:rsidP="005E3A19">
      <w:pPr>
        <w:pStyle w:val="af3"/>
        <w:spacing w:before="156"/>
        <w:rPr>
          <w:rFonts w:cs="Times New Roman"/>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45</w:t>
      </w:r>
      <w:r w:rsidRPr="00BE6BEF">
        <w:rPr>
          <w:rFonts w:cs="Times New Roman"/>
        </w:rPr>
        <w:fldChar w:fldCharType="end"/>
      </w:r>
      <w:r w:rsidR="004B3F28" w:rsidRPr="00BE6BEF">
        <w:rPr>
          <w:rFonts w:eastAsia="宋体" w:cs="Times New Roman"/>
          <w:color w:val="auto"/>
        </w:rPr>
        <w:t xml:space="preserve">  </w:t>
      </w:r>
      <w:r w:rsidR="004B3F28" w:rsidRPr="00BE6BEF">
        <w:rPr>
          <w:rFonts w:eastAsia="宋体" w:cs="Times New Roman"/>
          <w:color w:val="auto"/>
        </w:rPr>
        <w:t>各行政级别政府网站首页文章更新量</w:t>
      </w:r>
    </w:p>
    <w:p w14:paraId="1F1AA23C" w14:textId="0D6FA88F" w:rsidR="004B3F28" w:rsidRPr="00BE6BEF" w:rsidRDefault="004B3F28" w:rsidP="004B3F28">
      <w:pPr>
        <w:pStyle w:val="20"/>
        <w:numPr>
          <w:ilvl w:val="0"/>
          <w:numId w:val="27"/>
        </w:numPr>
        <w:spacing w:before="400" w:after="300" w:line="312" w:lineRule="auto"/>
        <w:rPr>
          <w:rFonts w:eastAsia="黑体"/>
          <w:color w:val="000000" w:themeColor="text1"/>
          <w:sz w:val="36"/>
          <w:szCs w:val="36"/>
        </w:rPr>
      </w:pPr>
      <w:bookmarkStart w:id="698" w:name="_Toc162170565"/>
      <w:r w:rsidRPr="00BE6BEF">
        <w:rPr>
          <w:rFonts w:eastAsia="黑体"/>
          <w:color w:val="000000" w:themeColor="text1"/>
          <w:sz w:val="36"/>
          <w:szCs w:val="36"/>
        </w:rPr>
        <w:lastRenderedPageBreak/>
        <w:t>政务新媒体发展状况</w:t>
      </w:r>
      <w:bookmarkEnd w:id="698"/>
    </w:p>
    <w:p w14:paraId="44CD36E8" w14:textId="16F74177" w:rsidR="00A538F3" w:rsidRPr="00BE6BEF" w:rsidRDefault="004B3F28" w:rsidP="00A538F3">
      <w:pPr>
        <w:ind w:firstLine="420"/>
        <w:jc w:val="left"/>
      </w:pPr>
      <w:r w:rsidRPr="00BE6BEF">
        <w:t>截至</w:t>
      </w:r>
      <w:r w:rsidRPr="00BE6BEF">
        <w:t>2023</w:t>
      </w:r>
      <w:r w:rsidRPr="00BE6BEF">
        <w:t>年</w:t>
      </w:r>
      <w:r w:rsidRPr="00BE6BEF">
        <w:t>12</w:t>
      </w:r>
      <w:r w:rsidRPr="00BE6BEF">
        <w:t>月，经过新浪平台认证的政务机构微博为</w:t>
      </w:r>
      <w:r w:rsidR="00635638" w:rsidRPr="00BE6BEF">
        <w:rPr>
          <w:color w:val="000000" w:themeColor="text1"/>
          <w:szCs w:val="21"/>
        </w:rPr>
        <w:t>146,638</w:t>
      </w:r>
      <w:r w:rsidRPr="00BE6BEF">
        <w:t>个。我国</w:t>
      </w:r>
      <w:r w:rsidRPr="00BE6BEF">
        <w:t>31</w:t>
      </w:r>
      <w:r w:rsidRPr="00BE6BEF">
        <w:t>个省（区、市）均已开通政务微博。其中，河南省各级政府共开通政务机构微博</w:t>
      </w:r>
      <w:r w:rsidR="00635638" w:rsidRPr="00BE6BEF">
        <w:rPr>
          <w:color w:val="000000" w:themeColor="text1"/>
          <w:szCs w:val="21"/>
        </w:rPr>
        <w:t>10067</w:t>
      </w:r>
      <w:r w:rsidRPr="00BE6BEF">
        <w:t>个，居全国首位；其次为广东省，共开通政务机构微博</w:t>
      </w:r>
      <w:r w:rsidR="00635638" w:rsidRPr="00BE6BEF">
        <w:rPr>
          <w:color w:val="000000" w:themeColor="text1"/>
          <w:szCs w:val="21"/>
        </w:rPr>
        <w:t>9880</w:t>
      </w:r>
      <w:r w:rsidRPr="00BE6BEF">
        <w:t>个。</w:t>
      </w:r>
    </w:p>
    <w:p w14:paraId="48F1551A" w14:textId="6D5A920C" w:rsidR="00441E7C" w:rsidRPr="00BE6BEF" w:rsidRDefault="00441E7C" w:rsidP="00AE765D">
      <w:pPr>
        <w:pStyle w:val="af3"/>
        <w:spacing w:before="156"/>
        <w:rPr>
          <w:rFonts w:eastAsia="宋体" w:cs="Times New Roman"/>
        </w:rPr>
      </w:pPr>
      <w:r w:rsidRPr="00BE6BEF">
        <w:rPr>
          <w:rFonts w:eastAsia="仿宋" w:cs="Times New Roman"/>
          <w:noProof/>
          <w:sz w:val="24"/>
          <w:szCs w:val="20"/>
        </w:rPr>
        <w:drawing>
          <wp:inline distT="0" distB="0" distL="0" distR="0" wp14:anchorId="46A1BAC3" wp14:editId="20A267D4">
            <wp:extent cx="5182870" cy="3338004"/>
            <wp:effectExtent l="0" t="0" r="11430" b="15240"/>
            <wp:docPr id="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27FC10D" w14:textId="719A509E" w:rsidR="004B3F28" w:rsidRPr="00BE6BEF" w:rsidRDefault="005E3A19" w:rsidP="005E3A19">
      <w:pPr>
        <w:pStyle w:val="af3"/>
        <w:spacing w:before="156"/>
        <w:rPr>
          <w:rFonts w:eastAsia="宋体" w:cs="Times New Roman"/>
          <w:color w:val="auto"/>
        </w:rPr>
      </w:pPr>
      <w:r w:rsidRPr="00DE34E3">
        <w:rPr>
          <w:rFonts w:eastAsia="宋体" w:cs="Times New Roman" w:hint="eastAsia"/>
        </w:rPr>
        <w:t>图</w:t>
      </w:r>
      <w:r w:rsidRPr="00BE6BEF">
        <w:rPr>
          <w:rFonts w:cs="Times New Roman"/>
        </w:rPr>
        <w:t xml:space="preserve"> </w:t>
      </w:r>
      <w:r w:rsidRPr="00BE6BEF">
        <w:rPr>
          <w:rFonts w:cs="Times New Roman"/>
        </w:rPr>
        <w:fldChar w:fldCharType="begin"/>
      </w:r>
      <w:r w:rsidRPr="00BE6BEF">
        <w:rPr>
          <w:rFonts w:cs="Times New Roman"/>
        </w:rPr>
        <w:instrText xml:space="preserve"> SEQ </w:instrText>
      </w:r>
      <w:r w:rsidRPr="00BE6BEF">
        <w:rPr>
          <w:rFonts w:cs="Times New Roman"/>
        </w:rPr>
        <w:instrText>图</w:instrText>
      </w:r>
      <w:r w:rsidRPr="00BE6BEF">
        <w:rPr>
          <w:rFonts w:cs="Times New Roman"/>
        </w:rPr>
        <w:instrText xml:space="preserve"> \* ARABIC </w:instrText>
      </w:r>
      <w:r w:rsidRPr="00BE6BEF">
        <w:rPr>
          <w:rFonts w:cs="Times New Roman"/>
        </w:rPr>
        <w:fldChar w:fldCharType="separate"/>
      </w:r>
      <w:r w:rsidR="00F245C3">
        <w:rPr>
          <w:rFonts w:cs="Times New Roman"/>
          <w:noProof/>
        </w:rPr>
        <w:t>46</w:t>
      </w:r>
      <w:r w:rsidRPr="00BE6BEF">
        <w:rPr>
          <w:rFonts w:cs="Times New Roman"/>
        </w:rPr>
        <w:fldChar w:fldCharType="end"/>
      </w:r>
      <w:r w:rsidR="004B3F28" w:rsidRPr="00BE6BEF">
        <w:rPr>
          <w:rFonts w:eastAsia="宋体" w:cs="Times New Roman"/>
          <w:color w:val="auto"/>
        </w:rPr>
        <w:t xml:space="preserve">  </w:t>
      </w:r>
      <w:r w:rsidR="004B3F28" w:rsidRPr="00BE6BEF">
        <w:rPr>
          <w:rFonts w:eastAsia="宋体" w:cs="Times New Roman"/>
          <w:color w:val="auto"/>
        </w:rPr>
        <w:t>我国部分省份政务机构微博数量</w:t>
      </w:r>
    </w:p>
    <w:bookmarkEnd w:id="677"/>
    <w:bookmarkEnd w:id="678"/>
    <w:p w14:paraId="4BB4BA90" w14:textId="7FC2CCD7" w:rsidR="001B6653" w:rsidRPr="00BE6BEF" w:rsidRDefault="001B6653">
      <w:pPr>
        <w:widowControl/>
        <w:spacing w:line="240" w:lineRule="auto"/>
        <w:ind w:firstLineChars="0" w:firstLine="0"/>
        <w:jc w:val="left"/>
        <w:rPr>
          <w:rFonts w:eastAsia="仿宋_GB2312"/>
          <w:b/>
          <w:color w:val="000000" w:themeColor="text1"/>
          <w:kern w:val="44"/>
          <w:sz w:val="52"/>
          <w:szCs w:val="52"/>
        </w:rPr>
      </w:pPr>
      <w:r w:rsidRPr="00BE6BEF">
        <w:rPr>
          <w:rFonts w:eastAsia="仿宋_GB2312"/>
          <w:b/>
          <w:color w:val="000000" w:themeColor="text1"/>
          <w:sz w:val="52"/>
          <w:szCs w:val="52"/>
        </w:rPr>
        <w:br w:type="page"/>
      </w:r>
    </w:p>
    <w:p w14:paraId="5C77DFA4" w14:textId="77777777" w:rsidR="001A3C24" w:rsidRPr="00BE6BEF" w:rsidRDefault="001A3C24" w:rsidP="001A3C24">
      <w:pPr>
        <w:pStyle w:val="10"/>
        <w:spacing w:before="120" w:after="600" w:line="312" w:lineRule="auto"/>
        <w:ind w:firstLineChars="0" w:firstLine="0"/>
        <w:rPr>
          <w:rFonts w:eastAsia="仿宋_GB2312"/>
          <w:b/>
          <w:color w:val="000000" w:themeColor="text1"/>
          <w:sz w:val="52"/>
          <w:szCs w:val="52"/>
        </w:rPr>
      </w:pPr>
      <w:bookmarkStart w:id="699" w:name="_Toc162170566"/>
      <w:bookmarkStart w:id="700" w:name="_Toc141105721"/>
      <w:bookmarkStart w:id="701" w:name="_Toc77681221"/>
      <w:bookmarkEnd w:id="679"/>
      <w:bookmarkEnd w:id="680"/>
      <w:bookmarkEnd w:id="681"/>
      <w:bookmarkEnd w:id="682"/>
      <w:bookmarkEnd w:id="683"/>
      <w:bookmarkEnd w:id="684"/>
      <w:bookmarkEnd w:id="685"/>
      <w:bookmarkEnd w:id="686"/>
      <w:bookmarkEnd w:id="687"/>
      <w:bookmarkEnd w:id="688"/>
      <w:bookmarkEnd w:id="689"/>
      <w:r w:rsidRPr="00BE6BEF">
        <w:rPr>
          <w:rFonts w:eastAsia="仿宋_GB2312"/>
          <w:b/>
          <w:color w:val="000000" w:themeColor="text1"/>
          <w:sz w:val="52"/>
          <w:szCs w:val="52"/>
        </w:rPr>
        <w:lastRenderedPageBreak/>
        <w:t>附录一</w:t>
      </w:r>
      <w:r w:rsidRPr="00BE6BEF">
        <w:rPr>
          <w:rFonts w:eastAsia="仿宋_GB2312"/>
          <w:b/>
          <w:color w:val="000000" w:themeColor="text1"/>
          <w:sz w:val="52"/>
          <w:szCs w:val="52"/>
        </w:rPr>
        <w:t xml:space="preserve"> </w:t>
      </w:r>
      <w:r w:rsidRPr="00BE6BEF">
        <w:rPr>
          <w:rFonts w:eastAsia="仿宋_GB2312"/>
          <w:b/>
          <w:color w:val="000000" w:themeColor="text1"/>
          <w:sz w:val="52"/>
          <w:szCs w:val="52"/>
        </w:rPr>
        <w:t>调查方法</w:t>
      </w:r>
      <w:bookmarkEnd w:id="699"/>
    </w:p>
    <w:p w14:paraId="5C5CD27C" w14:textId="513CEC33" w:rsidR="00CE65B3" w:rsidRPr="00BE6BEF" w:rsidRDefault="00CE65B3" w:rsidP="00CE65B3">
      <w:pPr>
        <w:keepNext/>
        <w:keepLines/>
        <w:numPr>
          <w:ilvl w:val="0"/>
          <w:numId w:val="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702" w:name="_Toc160114737"/>
      <w:bookmarkStart w:id="703" w:name="_Toc141257392"/>
      <w:bookmarkStart w:id="704" w:name="_Toc142482355"/>
      <w:bookmarkStart w:id="705" w:name="_Toc142489578"/>
      <w:bookmarkStart w:id="706" w:name="_Toc142917030"/>
      <w:bookmarkStart w:id="707" w:name="_Toc142917147"/>
      <w:bookmarkStart w:id="708" w:name="_Toc151038959"/>
      <w:bookmarkStart w:id="709" w:name="_Toc157938285"/>
      <w:bookmarkStart w:id="710" w:name="_Toc157950687"/>
      <w:bookmarkStart w:id="711" w:name="_Toc159230070"/>
      <w:bookmarkStart w:id="712" w:name="_Toc159230604"/>
      <w:bookmarkStart w:id="713" w:name="_Toc159233452"/>
      <w:bookmarkStart w:id="714" w:name="_Toc159327241"/>
      <w:bookmarkStart w:id="715" w:name="_Toc160114738"/>
      <w:bookmarkStart w:id="716" w:name="_Toc160461393"/>
      <w:bookmarkStart w:id="717" w:name="_Toc160463479"/>
      <w:bookmarkStart w:id="718" w:name="_Toc160790202"/>
      <w:bookmarkStart w:id="719" w:name="_Toc161215588"/>
      <w:bookmarkStart w:id="720" w:name="_Toc161840979"/>
      <w:bookmarkStart w:id="721" w:name="_Toc161848296"/>
      <w:bookmarkStart w:id="722" w:name="_Toc162170567"/>
      <w:bookmarkEnd w:id="700"/>
      <w:bookmarkEnd w:id="702"/>
      <w:r w:rsidRPr="00BE6BEF">
        <w:rPr>
          <w:rFonts w:eastAsia="黑体"/>
          <w:color w:val="000000" w:themeColor="text1"/>
          <w:sz w:val="36"/>
          <w:szCs w:val="36"/>
          <w:u w:color="999999"/>
        </w:rPr>
        <w:t>调查方法</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003C6AC" w14:textId="77777777" w:rsidR="00CE65B3" w:rsidRPr="00BE6BEF" w:rsidRDefault="00CE65B3" w:rsidP="00CE65B3">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723" w:name="_Toc141257393"/>
      <w:bookmarkStart w:id="724" w:name="_Toc142482356"/>
      <w:bookmarkStart w:id="725" w:name="_Toc142489579"/>
      <w:bookmarkStart w:id="726" w:name="_Toc142917031"/>
      <w:bookmarkStart w:id="727" w:name="_Toc142917148"/>
      <w:bookmarkStart w:id="728" w:name="_Toc151038960"/>
      <w:bookmarkStart w:id="729" w:name="_Toc157938286"/>
      <w:bookmarkStart w:id="730" w:name="_Toc157950688"/>
      <w:bookmarkStart w:id="731" w:name="_Toc159230071"/>
      <w:bookmarkStart w:id="732" w:name="_Toc159230605"/>
      <w:bookmarkStart w:id="733" w:name="_Toc159233453"/>
      <w:bookmarkStart w:id="734" w:name="_Toc159327242"/>
      <w:bookmarkStart w:id="735" w:name="_Toc160114739"/>
      <w:bookmarkStart w:id="736" w:name="_Toc160461394"/>
      <w:bookmarkStart w:id="737" w:name="_Toc160463480"/>
      <w:bookmarkStart w:id="738" w:name="_Toc160790203"/>
      <w:bookmarkStart w:id="739" w:name="_Toc161215589"/>
      <w:bookmarkStart w:id="740" w:name="_Toc161840980"/>
      <w:bookmarkStart w:id="741" w:name="_Toc161848297"/>
      <w:bookmarkStart w:id="742" w:name="_Toc162170568"/>
      <w:r w:rsidRPr="00BE6BEF">
        <w:rPr>
          <w:rFonts w:eastAsia="楷体_GB2312"/>
          <w:color w:val="000000" w:themeColor="text1"/>
          <w:sz w:val="30"/>
          <w:szCs w:val="30"/>
        </w:rPr>
        <w:t>电话调查</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BE99657" w14:textId="77777777" w:rsidR="00CE65B3" w:rsidRPr="00BE6BEF" w:rsidRDefault="00CE65B3" w:rsidP="00CE65B3">
      <w:pPr>
        <w:ind w:firstLine="489"/>
        <w:rPr>
          <w:b/>
          <w:bCs/>
          <w:color w:val="000000" w:themeColor="text1"/>
          <w:sz w:val="24"/>
          <w:lang w:val="zh-CN"/>
        </w:rPr>
      </w:pPr>
      <w:r w:rsidRPr="00BE6BEF">
        <w:rPr>
          <w:b/>
          <w:color w:val="000000" w:themeColor="text1"/>
          <w:sz w:val="24"/>
          <w:lang w:val="zh-CN"/>
        </w:rPr>
        <w:t>1.1</w:t>
      </w:r>
      <w:r w:rsidRPr="00BE6BEF">
        <w:rPr>
          <w:b/>
          <w:color w:val="000000" w:themeColor="text1"/>
          <w:sz w:val="24"/>
          <w:lang w:val="zh-CN"/>
        </w:rPr>
        <w:tab/>
      </w:r>
      <w:r w:rsidRPr="00BE6BEF">
        <w:rPr>
          <w:b/>
          <w:color w:val="000000" w:themeColor="text1"/>
          <w:sz w:val="24"/>
          <w:lang w:val="zh-CN"/>
        </w:rPr>
        <w:t>调查总体</w:t>
      </w:r>
    </w:p>
    <w:p w14:paraId="2B396A23" w14:textId="77777777" w:rsidR="00CE65B3" w:rsidRPr="00BE6BEF" w:rsidRDefault="00CE65B3" w:rsidP="00CE65B3">
      <w:pPr>
        <w:ind w:firstLine="420"/>
        <w:rPr>
          <w:color w:val="000000" w:themeColor="text1"/>
        </w:rPr>
      </w:pPr>
      <w:r w:rsidRPr="00BE6BEF">
        <w:rPr>
          <w:color w:val="000000" w:themeColor="text1"/>
        </w:rPr>
        <w:t>我国有住宅固定电话（家庭电话、宿舍电话）或者手机的</w:t>
      </w:r>
      <w:r w:rsidRPr="00BE6BEF">
        <w:rPr>
          <w:color w:val="000000" w:themeColor="text1"/>
        </w:rPr>
        <w:t>6</w:t>
      </w:r>
      <w:r w:rsidRPr="00BE6BEF">
        <w:rPr>
          <w:color w:val="000000" w:themeColor="text1"/>
        </w:rPr>
        <w:t>周岁及以上居民。</w:t>
      </w:r>
    </w:p>
    <w:p w14:paraId="54A99515" w14:textId="77777777" w:rsidR="00CE65B3" w:rsidRPr="00BE6BEF" w:rsidRDefault="00CE65B3" w:rsidP="00CE65B3">
      <w:pPr>
        <w:pStyle w:val="aff9"/>
        <w:numPr>
          <w:ilvl w:val="0"/>
          <w:numId w:val="3"/>
        </w:numPr>
        <w:ind w:firstLineChars="0"/>
        <w:rPr>
          <w:color w:val="000000" w:themeColor="text1"/>
        </w:rPr>
      </w:pPr>
      <w:r w:rsidRPr="00BE6BEF">
        <w:rPr>
          <w:color w:val="000000" w:themeColor="text1"/>
        </w:rPr>
        <w:t>样本规模</w:t>
      </w:r>
    </w:p>
    <w:p w14:paraId="08C934B4" w14:textId="138228E3" w:rsidR="00CE65B3" w:rsidRPr="00BE6BEF" w:rsidRDefault="00CE65B3" w:rsidP="00CE65B3">
      <w:pPr>
        <w:ind w:firstLine="420"/>
        <w:rPr>
          <w:color w:val="000000" w:themeColor="text1"/>
        </w:rPr>
      </w:pPr>
      <w:r w:rsidRPr="00BE6BEF">
        <w:rPr>
          <w:color w:val="000000" w:themeColor="text1"/>
        </w:rPr>
        <w:t>调查总体样本覆盖中国内地（大陆）地区</w:t>
      </w:r>
      <w:r w:rsidRPr="00BE6BEF">
        <w:rPr>
          <w:color w:val="000000" w:themeColor="text1"/>
        </w:rPr>
        <w:t>31</w:t>
      </w:r>
      <w:r w:rsidRPr="00BE6BEF">
        <w:rPr>
          <w:color w:val="000000" w:themeColor="text1"/>
        </w:rPr>
        <w:t>个省（区、市），不含香港、澳门、台湾。</w:t>
      </w:r>
    </w:p>
    <w:p w14:paraId="29F78A59" w14:textId="77777777" w:rsidR="00CE65B3" w:rsidRPr="00BE6BEF" w:rsidRDefault="00CE65B3" w:rsidP="00CE65B3">
      <w:pPr>
        <w:pStyle w:val="aff9"/>
        <w:numPr>
          <w:ilvl w:val="0"/>
          <w:numId w:val="3"/>
        </w:numPr>
        <w:ind w:firstLineChars="0"/>
        <w:rPr>
          <w:color w:val="000000" w:themeColor="text1"/>
        </w:rPr>
      </w:pPr>
      <w:r w:rsidRPr="00BE6BEF">
        <w:rPr>
          <w:color w:val="000000" w:themeColor="text1"/>
        </w:rPr>
        <w:t>调查总体细分</w:t>
      </w:r>
    </w:p>
    <w:p w14:paraId="18835193" w14:textId="77777777" w:rsidR="00CE65B3" w:rsidRPr="00BE6BEF" w:rsidRDefault="00CE65B3" w:rsidP="00CE65B3">
      <w:pPr>
        <w:spacing w:line="312" w:lineRule="auto"/>
        <w:ind w:firstLine="420"/>
        <w:jc w:val="center"/>
        <w:rPr>
          <w:color w:val="000000" w:themeColor="text1"/>
        </w:rPr>
      </w:pPr>
      <w:r w:rsidRPr="00BE6BEF">
        <w:rPr>
          <w:noProof/>
          <w:color w:val="000000" w:themeColor="text1"/>
        </w:rPr>
        <mc:AlternateContent>
          <mc:Choice Requires="wps">
            <w:drawing>
              <wp:anchor distT="0" distB="0" distL="114300" distR="114300" simplePos="0" relativeHeight="251669504" behindDoc="0" locked="0" layoutInCell="1" allowOverlap="1" wp14:anchorId="142DDB94" wp14:editId="3E4D8705">
                <wp:simplePos x="0" y="0"/>
                <wp:positionH relativeFrom="column">
                  <wp:posOffset>2650490</wp:posOffset>
                </wp:positionH>
                <wp:positionV relativeFrom="paragraph">
                  <wp:posOffset>652780</wp:posOffset>
                </wp:positionV>
                <wp:extent cx="247015" cy="394335"/>
                <wp:effectExtent l="0" t="0" r="0" b="0"/>
                <wp:wrapNone/>
                <wp:docPr id="1689568863"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B67C" w14:textId="77777777" w:rsidR="004C14DC" w:rsidRDefault="004C14DC" w:rsidP="00CE65B3">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DDB94" id="_x0000_t202" coordsize="21600,21600" o:spt="202" path="m,l,21600r21600,l21600,xe">
                <v:stroke joinstyle="miter"/>
                <v:path gradientshapeok="t" o:connecttype="rect"/>
              </v:shapetype>
              <v:shape id="文本框 110" o:spid="_x0000_s1026" type="#_x0000_t202" style="position:absolute;left:0;text-align:left;margin-left:208.7pt;margin-top:51.4pt;width:19.45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" filled="f" stroked="f">
                <v:textbox>
                  <w:txbxContent>
                    <w:p w14:paraId="68E9B67C" w14:textId="77777777" w:rsidR="004C14DC" w:rsidRDefault="004C14DC" w:rsidP="00CE65B3">
                      <w:pPr>
                        <w:ind w:firstLine="480"/>
                        <w:rPr>
                          <w:sz w:val="24"/>
                        </w:rPr>
                      </w:pPr>
                      <w:r>
                        <w:rPr>
                          <w:sz w:val="24"/>
                        </w:rPr>
                        <w:t>C</w:t>
                      </w:r>
                    </w:p>
                  </w:txbxContent>
                </v:textbox>
              </v:shape>
            </w:pict>
          </mc:Fallback>
        </mc:AlternateContent>
      </w:r>
      <w:r w:rsidRPr="00BE6BEF">
        <w:rPr>
          <w:noProof/>
          <w:color w:val="000000" w:themeColor="text1"/>
        </w:rPr>
        <mc:AlternateContent>
          <mc:Choice Requires="wps">
            <w:drawing>
              <wp:anchor distT="0" distB="0" distL="114300" distR="114300" simplePos="0" relativeHeight="251668480" behindDoc="0" locked="0" layoutInCell="1" allowOverlap="1" wp14:anchorId="3F41A4E1" wp14:editId="545F3250">
                <wp:simplePos x="0" y="0"/>
                <wp:positionH relativeFrom="column">
                  <wp:posOffset>3145790</wp:posOffset>
                </wp:positionH>
                <wp:positionV relativeFrom="paragraph">
                  <wp:posOffset>652780</wp:posOffset>
                </wp:positionV>
                <wp:extent cx="247015" cy="394335"/>
                <wp:effectExtent l="0" t="0" r="0" b="0"/>
                <wp:wrapNone/>
                <wp:docPr id="236"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AA3F6" w14:textId="77777777" w:rsidR="004C14DC" w:rsidRDefault="004C14DC" w:rsidP="00CE65B3">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A4E1" id="文本框 107" o:spid="_x0000_s1027" type="#_x0000_t202" style="position:absolute;left:0;text-align:left;margin-left:247.7pt;margin-top:51.4pt;width:19.45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" filled="f" stroked="f">
                <v:textbox>
                  <w:txbxContent>
                    <w:p w14:paraId="690AA3F6" w14:textId="77777777" w:rsidR="004C14DC" w:rsidRDefault="004C14DC" w:rsidP="00CE65B3">
                      <w:pPr>
                        <w:ind w:firstLine="480"/>
                        <w:rPr>
                          <w:sz w:val="24"/>
                        </w:rPr>
                      </w:pPr>
                      <w:r>
                        <w:rPr>
                          <w:sz w:val="24"/>
                        </w:rPr>
                        <w:t>B</w:t>
                      </w:r>
                    </w:p>
                  </w:txbxContent>
                </v:textbox>
              </v:shape>
            </w:pict>
          </mc:Fallback>
        </mc:AlternateContent>
      </w:r>
      <w:r w:rsidRPr="00BE6BEF">
        <w:rPr>
          <w:noProof/>
          <w:color w:val="000000" w:themeColor="text1"/>
        </w:rPr>
        <mc:AlternateContent>
          <mc:Choice Requires="wps">
            <w:drawing>
              <wp:anchor distT="0" distB="0" distL="114300" distR="114300" simplePos="0" relativeHeight="251667456" behindDoc="0" locked="0" layoutInCell="1" allowOverlap="1" wp14:anchorId="631A1A73" wp14:editId="7B75A37D">
                <wp:simplePos x="0" y="0"/>
                <wp:positionH relativeFrom="column">
                  <wp:posOffset>2155190</wp:posOffset>
                </wp:positionH>
                <wp:positionV relativeFrom="paragraph">
                  <wp:posOffset>652780</wp:posOffset>
                </wp:positionV>
                <wp:extent cx="247015" cy="394335"/>
                <wp:effectExtent l="0" t="0" r="0" b="0"/>
                <wp:wrapNone/>
                <wp:docPr id="237"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0A4E" w14:textId="77777777" w:rsidR="004C14DC" w:rsidRDefault="004C14DC" w:rsidP="00CE65B3">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1A73" id="文本框 106" o:spid="_x0000_s1028" type="#_x0000_t202" style="position:absolute;left:0;text-align:left;margin-left:169.7pt;margin-top:51.4pt;width:19.4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" filled="f" stroked="f">
                <v:textbox>
                  <w:txbxContent>
                    <w:p w14:paraId="58410A4E" w14:textId="77777777" w:rsidR="004C14DC" w:rsidRDefault="004C14DC" w:rsidP="00CE65B3">
                      <w:pPr>
                        <w:ind w:firstLine="480"/>
                        <w:rPr>
                          <w:sz w:val="24"/>
                        </w:rPr>
                      </w:pPr>
                      <w:r>
                        <w:rPr>
                          <w:sz w:val="24"/>
                        </w:rPr>
                        <w:t>A</w:t>
                      </w:r>
                    </w:p>
                  </w:txbxContent>
                </v:textbox>
              </v:shape>
            </w:pict>
          </mc:Fallback>
        </mc:AlternateContent>
      </w:r>
      <w:r w:rsidRPr="00BE6BEF">
        <w:rPr>
          <w:noProof/>
          <w:color w:val="000000" w:themeColor="text1"/>
        </w:rPr>
        <w:drawing>
          <wp:inline distT="0" distB="0" distL="0" distR="0" wp14:anchorId="6B0DD9F5" wp14:editId="0D6F8D69">
            <wp:extent cx="2255715" cy="1661304"/>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86">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00DD34B2" w14:textId="77777777" w:rsidR="00CE65B3" w:rsidRPr="00BE6BEF" w:rsidRDefault="00CE65B3" w:rsidP="00CE65B3">
      <w:pPr>
        <w:ind w:firstLine="420"/>
        <w:rPr>
          <w:color w:val="000000" w:themeColor="text1"/>
        </w:rPr>
      </w:pPr>
      <w:r w:rsidRPr="00BE6BEF">
        <w:rPr>
          <w:color w:val="000000" w:themeColor="text1"/>
        </w:rPr>
        <w:t>调查总体划分如下：</w:t>
      </w:r>
    </w:p>
    <w:p w14:paraId="413B3E4C" w14:textId="77777777" w:rsidR="00CE65B3" w:rsidRPr="00BE6BEF" w:rsidRDefault="00CE65B3" w:rsidP="00CE65B3">
      <w:pPr>
        <w:ind w:firstLine="420"/>
        <w:rPr>
          <w:color w:val="000000" w:themeColor="text1"/>
        </w:rPr>
      </w:pPr>
      <w:r w:rsidRPr="00BE6BEF">
        <w:rPr>
          <w:color w:val="000000" w:themeColor="text1"/>
        </w:rPr>
        <w:t>子总体</w:t>
      </w:r>
      <w:r w:rsidRPr="00BE6BEF">
        <w:rPr>
          <w:color w:val="000000" w:themeColor="text1"/>
        </w:rPr>
        <w:t>A</w:t>
      </w:r>
      <w:r w:rsidRPr="00BE6BEF">
        <w:rPr>
          <w:color w:val="000000" w:themeColor="text1"/>
        </w:rPr>
        <w:t>：被住宅固话覆盖人群【包括：住宅固定电话覆盖的居民</w:t>
      </w:r>
      <w:r w:rsidRPr="00BE6BEF">
        <w:rPr>
          <w:color w:val="000000" w:themeColor="text1"/>
        </w:rPr>
        <w:t>+</w:t>
      </w:r>
      <w:r w:rsidRPr="00BE6BEF">
        <w:rPr>
          <w:color w:val="000000" w:themeColor="text1"/>
        </w:rPr>
        <w:t>学生宿舍电话覆盖用户</w:t>
      </w:r>
      <w:r w:rsidRPr="00BE6BEF">
        <w:rPr>
          <w:color w:val="000000" w:themeColor="text1"/>
        </w:rPr>
        <w:t>+</w:t>
      </w:r>
      <w:r w:rsidRPr="00BE6BEF">
        <w:rPr>
          <w:color w:val="000000" w:themeColor="text1"/>
        </w:rPr>
        <w:t>其他宿舍电话覆盖用户】；</w:t>
      </w:r>
    </w:p>
    <w:p w14:paraId="18D1B4D7" w14:textId="77777777" w:rsidR="00CE65B3" w:rsidRPr="00BE6BEF" w:rsidRDefault="00CE65B3" w:rsidP="00CE65B3">
      <w:pPr>
        <w:ind w:firstLine="420"/>
        <w:rPr>
          <w:color w:val="000000" w:themeColor="text1"/>
        </w:rPr>
      </w:pPr>
      <w:r w:rsidRPr="00BE6BEF">
        <w:rPr>
          <w:color w:val="000000" w:themeColor="text1"/>
        </w:rPr>
        <w:t>子总体</w:t>
      </w:r>
      <w:r w:rsidRPr="00BE6BEF">
        <w:rPr>
          <w:color w:val="000000" w:themeColor="text1"/>
        </w:rPr>
        <w:t>B</w:t>
      </w:r>
      <w:r w:rsidRPr="00BE6BEF">
        <w:rPr>
          <w:color w:val="000000" w:themeColor="text1"/>
        </w:rPr>
        <w:t>：被手机覆盖人群；</w:t>
      </w:r>
    </w:p>
    <w:p w14:paraId="40136922" w14:textId="77777777" w:rsidR="00CE65B3" w:rsidRPr="00BE6BEF" w:rsidRDefault="00CE65B3" w:rsidP="00CE65B3">
      <w:pPr>
        <w:ind w:firstLine="420"/>
        <w:rPr>
          <w:color w:val="000000" w:themeColor="text1"/>
        </w:rPr>
      </w:pPr>
      <w:r w:rsidRPr="00BE6BEF">
        <w:rPr>
          <w:color w:val="000000" w:themeColor="text1"/>
        </w:rPr>
        <w:t>子总体</w:t>
      </w:r>
      <w:r w:rsidRPr="00BE6BEF">
        <w:rPr>
          <w:color w:val="000000" w:themeColor="text1"/>
        </w:rPr>
        <w:t>C</w:t>
      </w:r>
      <w:r w:rsidRPr="00BE6BEF">
        <w:rPr>
          <w:color w:val="000000" w:themeColor="text1"/>
        </w:rPr>
        <w:t>：手机和住宅固话共同覆盖人群【住宅固话覆盖人群和手机覆盖人群有重合，重合处为子总体</w:t>
      </w:r>
      <w:r w:rsidRPr="00BE6BEF">
        <w:rPr>
          <w:color w:val="000000" w:themeColor="text1"/>
        </w:rPr>
        <w:t>C</w:t>
      </w:r>
      <w:r w:rsidRPr="00BE6BEF">
        <w:rPr>
          <w:color w:val="000000" w:themeColor="text1"/>
        </w:rPr>
        <w:t>】，</w:t>
      </w:r>
      <w:r w:rsidRPr="00BE6BEF">
        <w:rPr>
          <w:color w:val="000000" w:themeColor="text1"/>
        </w:rPr>
        <w:t>C=A∩B</w:t>
      </w:r>
      <w:r w:rsidRPr="00BE6BEF">
        <w:rPr>
          <w:color w:val="000000" w:themeColor="text1"/>
        </w:rPr>
        <w:t>。</w:t>
      </w:r>
    </w:p>
    <w:p w14:paraId="43B50CB3" w14:textId="77777777" w:rsidR="00CE65B3" w:rsidRPr="00BE6BEF" w:rsidRDefault="00CE65B3" w:rsidP="00CE65B3">
      <w:pPr>
        <w:ind w:firstLine="489"/>
        <w:rPr>
          <w:b/>
          <w:color w:val="000000" w:themeColor="text1"/>
          <w:sz w:val="24"/>
          <w:lang w:val="zh-CN"/>
        </w:rPr>
      </w:pPr>
      <w:r w:rsidRPr="00BE6BEF">
        <w:rPr>
          <w:b/>
          <w:color w:val="000000" w:themeColor="text1"/>
          <w:sz w:val="24"/>
          <w:lang w:val="zh-CN"/>
        </w:rPr>
        <w:t>1.2</w:t>
      </w:r>
      <w:r w:rsidRPr="00BE6BEF">
        <w:rPr>
          <w:b/>
          <w:color w:val="000000" w:themeColor="text1"/>
          <w:sz w:val="24"/>
          <w:lang w:val="zh-CN"/>
        </w:rPr>
        <w:tab/>
      </w:r>
      <w:r w:rsidRPr="00BE6BEF">
        <w:rPr>
          <w:b/>
          <w:color w:val="000000" w:themeColor="text1"/>
          <w:sz w:val="24"/>
          <w:lang w:val="zh-CN"/>
        </w:rPr>
        <w:t>抽样方式</w:t>
      </w:r>
    </w:p>
    <w:p w14:paraId="13B51695" w14:textId="77777777" w:rsidR="00CE65B3" w:rsidRPr="00BE6BEF" w:rsidRDefault="00CE65B3" w:rsidP="00CE65B3">
      <w:pPr>
        <w:ind w:firstLine="420"/>
        <w:rPr>
          <w:color w:val="000000" w:themeColor="text1"/>
        </w:rPr>
      </w:pPr>
      <w:r w:rsidRPr="00BE6BEF">
        <w:rPr>
          <w:color w:val="000000" w:themeColor="text1"/>
        </w:rPr>
        <w:t>CNNIC</w:t>
      </w:r>
      <w:r w:rsidRPr="00BE6BEF">
        <w:rPr>
          <w:color w:val="000000" w:themeColor="text1"/>
        </w:rPr>
        <w:t>针对子总体</w:t>
      </w:r>
      <w:r w:rsidRPr="00BE6BEF">
        <w:rPr>
          <w:color w:val="000000" w:themeColor="text1"/>
        </w:rPr>
        <w:t>A</w:t>
      </w:r>
      <w:r w:rsidRPr="00BE6BEF">
        <w:rPr>
          <w:color w:val="000000" w:themeColor="text1"/>
        </w:rPr>
        <w:t>、</w:t>
      </w:r>
      <w:r w:rsidRPr="00BE6BEF">
        <w:rPr>
          <w:color w:val="000000" w:themeColor="text1"/>
        </w:rPr>
        <w:t>B</w:t>
      </w:r>
      <w:r w:rsidRPr="00BE6BEF">
        <w:rPr>
          <w:color w:val="000000" w:themeColor="text1"/>
        </w:rPr>
        <w:t>、</w:t>
      </w:r>
      <w:r w:rsidRPr="00BE6BEF">
        <w:rPr>
          <w:color w:val="000000" w:themeColor="text1"/>
        </w:rPr>
        <w:t>C</w:t>
      </w:r>
      <w:r w:rsidRPr="00BE6BEF">
        <w:rPr>
          <w:color w:val="000000" w:themeColor="text1"/>
        </w:rPr>
        <w:t>进行调查，为最大限度地覆盖网民群体，采用双重抽样框方式进行调研。采用的第一个抽样框是固定住宅电话名单，调查子总体</w:t>
      </w:r>
      <w:r w:rsidRPr="00BE6BEF">
        <w:rPr>
          <w:color w:val="000000" w:themeColor="text1"/>
        </w:rPr>
        <w:t>A</w:t>
      </w:r>
      <w:r w:rsidRPr="00BE6BEF">
        <w:rPr>
          <w:color w:val="000000" w:themeColor="text1"/>
        </w:rPr>
        <w:t>。采用的第二个抽样框是移动电话名单，调查子总体</w:t>
      </w:r>
      <w:r w:rsidRPr="00BE6BEF">
        <w:rPr>
          <w:color w:val="000000" w:themeColor="text1"/>
        </w:rPr>
        <w:t>B</w:t>
      </w:r>
      <w:r w:rsidRPr="00BE6BEF">
        <w:rPr>
          <w:color w:val="000000" w:themeColor="text1"/>
        </w:rPr>
        <w:t>。</w:t>
      </w:r>
    </w:p>
    <w:p w14:paraId="253006A8" w14:textId="77777777" w:rsidR="00CE65B3" w:rsidRPr="00BE6BEF" w:rsidRDefault="00CE65B3" w:rsidP="00CE65B3">
      <w:pPr>
        <w:ind w:firstLine="420"/>
        <w:rPr>
          <w:color w:val="000000" w:themeColor="text1"/>
        </w:rPr>
      </w:pPr>
      <w:r w:rsidRPr="00BE6BEF">
        <w:rPr>
          <w:color w:val="000000" w:themeColor="text1"/>
        </w:rPr>
        <w:t>对于固定电话覆盖群体，采用分层二阶段抽样方式。为保证所抽取的样本具有足够的代表性，将中国内地（大陆）地区按省、自治区和直辖市分为</w:t>
      </w:r>
      <w:r w:rsidRPr="00BE6BEF">
        <w:rPr>
          <w:color w:val="000000" w:themeColor="text1"/>
        </w:rPr>
        <w:t>31</w:t>
      </w:r>
      <w:r w:rsidRPr="00BE6BEF">
        <w:rPr>
          <w:color w:val="000000" w:themeColor="text1"/>
        </w:rPr>
        <w:t>层，各层独立抽取样本。</w:t>
      </w:r>
    </w:p>
    <w:p w14:paraId="3E7C1B2C" w14:textId="77777777" w:rsidR="00CE65B3" w:rsidRPr="00BE6BEF" w:rsidRDefault="00CE65B3" w:rsidP="00CE65B3">
      <w:pPr>
        <w:ind w:firstLine="420"/>
        <w:rPr>
          <w:color w:val="000000" w:themeColor="text1"/>
        </w:rPr>
      </w:pPr>
      <w:r w:rsidRPr="00BE6BEF">
        <w:rPr>
          <w:color w:val="000000" w:themeColor="text1"/>
        </w:rPr>
        <w:lastRenderedPageBreak/>
        <w:t>省内采取样本自加权的抽样方式。各地市州（包括所辖区、县）样本量根据该城市固定住宅电话覆盖的</w:t>
      </w:r>
      <w:r w:rsidRPr="00BE6BEF">
        <w:rPr>
          <w:color w:val="000000" w:themeColor="text1"/>
        </w:rPr>
        <w:t>6</w:t>
      </w:r>
      <w:r w:rsidRPr="00BE6BEF">
        <w:rPr>
          <w:color w:val="000000" w:themeColor="text1"/>
        </w:rPr>
        <w:t>周岁及以上人口数占全省总覆盖人口数的比例分配。</w:t>
      </w:r>
    </w:p>
    <w:p w14:paraId="3A2B2D0B" w14:textId="77777777" w:rsidR="00CE65B3" w:rsidRPr="00BE6BEF" w:rsidRDefault="00CE65B3" w:rsidP="00CE65B3">
      <w:pPr>
        <w:ind w:firstLine="420"/>
        <w:rPr>
          <w:color w:val="000000" w:themeColor="text1"/>
        </w:rPr>
      </w:pPr>
      <w:r w:rsidRPr="00BE6BEF">
        <w:rPr>
          <w:color w:val="000000" w:themeColor="text1"/>
        </w:rPr>
        <w:t>对于手机覆盖群体，抽样方式与固定电话群体类似，也将中国内地（大陆）地区按省、自治区和直辖市分为</w:t>
      </w:r>
      <w:r w:rsidRPr="00BE6BEF">
        <w:rPr>
          <w:color w:val="000000" w:themeColor="text1"/>
        </w:rPr>
        <w:t>31</w:t>
      </w:r>
      <w:r w:rsidRPr="00BE6BEF">
        <w:rPr>
          <w:color w:val="000000" w:themeColor="text1"/>
        </w:rPr>
        <w:t>层，各层独立抽取样本。省内按照各地市居民人口所占比例分配样本，使省内样本分配符合自加权。</w:t>
      </w:r>
    </w:p>
    <w:p w14:paraId="256BD278" w14:textId="77777777" w:rsidR="00CE65B3" w:rsidRPr="00BE6BEF" w:rsidRDefault="00CE65B3" w:rsidP="00CE65B3">
      <w:pPr>
        <w:ind w:firstLine="420"/>
        <w:rPr>
          <w:color w:val="000000" w:themeColor="text1"/>
        </w:rPr>
      </w:pPr>
      <w:r w:rsidRPr="00BE6BEF">
        <w:rPr>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34760668" w14:textId="77777777" w:rsidR="00CE65B3" w:rsidRPr="00BE6BEF" w:rsidRDefault="00CE65B3" w:rsidP="00CE65B3">
      <w:pPr>
        <w:ind w:firstLine="420"/>
        <w:rPr>
          <w:color w:val="000000" w:themeColor="text1"/>
        </w:rPr>
      </w:pPr>
      <w:r w:rsidRPr="00BE6BEF">
        <w:rPr>
          <w:color w:val="000000" w:themeColor="text1"/>
        </w:rPr>
        <w:t>手机群体调研方式是在每个地市州中，抽取全部手机局号；结合每个地市州的有效样本量，生成一定数量的四位随机数，与每个地市州的手机局号相结合，构成号码库（局号</w:t>
      </w:r>
      <w:r w:rsidRPr="00BE6BEF">
        <w:rPr>
          <w:color w:val="000000" w:themeColor="text1"/>
        </w:rPr>
        <w:t>+4</w:t>
      </w:r>
      <w:r w:rsidRPr="00BE6BEF">
        <w:rPr>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2EE0A231" w14:textId="77777777" w:rsidR="00CE65B3" w:rsidRPr="00BE6BEF" w:rsidRDefault="00CE65B3" w:rsidP="00CE65B3">
      <w:pPr>
        <w:ind w:firstLine="420"/>
        <w:rPr>
          <w:color w:val="000000" w:themeColor="text1"/>
        </w:rPr>
      </w:pPr>
      <w:r w:rsidRPr="00BE6BEF">
        <w:rPr>
          <w:color w:val="000000" w:themeColor="text1"/>
        </w:rPr>
        <w:t>网民规模根据各省统计局最新公布的人口属性结构，采用多变量联合加权的方法进行统计推算。统计局公布数据为年度普查数据推算数或年度人口抽样调查推算数据，本报告采用其作为半年度调查数据的权数调整依据，忽略调查期差异。</w:t>
      </w:r>
    </w:p>
    <w:p w14:paraId="7ABB068B" w14:textId="77777777" w:rsidR="00CE65B3" w:rsidRPr="00BE6BEF" w:rsidRDefault="00CE65B3" w:rsidP="00CE65B3">
      <w:pPr>
        <w:ind w:firstLine="489"/>
        <w:rPr>
          <w:b/>
          <w:color w:val="000000" w:themeColor="text1"/>
          <w:sz w:val="24"/>
          <w:lang w:val="zh-CN"/>
        </w:rPr>
      </w:pPr>
      <w:r w:rsidRPr="00BE6BEF">
        <w:rPr>
          <w:b/>
          <w:color w:val="000000" w:themeColor="text1"/>
          <w:sz w:val="24"/>
          <w:lang w:val="zh-CN"/>
        </w:rPr>
        <w:t>1.3</w:t>
      </w:r>
      <w:r w:rsidRPr="00BE6BEF">
        <w:rPr>
          <w:b/>
          <w:color w:val="000000" w:themeColor="text1"/>
          <w:sz w:val="24"/>
          <w:lang w:val="zh-CN"/>
        </w:rPr>
        <w:tab/>
      </w:r>
      <w:r w:rsidRPr="00BE6BEF">
        <w:rPr>
          <w:b/>
          <w:color w:val="000000" w:themeColor="text1"/>
          <w:sz w:val="24"/>
          <w:lang w:val="zh-CN"/>
        </w:rPr>
        <w:t>抽样误差</w:t>
      </w:r>
    </w:p>
    <w:p w14:paraId="352EF27E" w14:textId="5C65495F" w:rsidR="002B1787" w:rsidRPr="00BE6BEF" w:rsidRDefault="002B1787" w:rsidP="00CE65B3">
      <w:pPr>
        <w:ind w:firstLine="420"/>
        <w:rPr>
          <w:color w:val="000000" w:themeColor="text1"/>
          <w:lang w:val="zh-CN"/>
        </w:rPr>
      </w:pPr>
      <w:r w:rsidRPr="00BE6BEF">
        <w:rPr>
          <w:color w:val="000000" w:themeColor="text1"/>
          <w:lang w:val="zh-CN"/>
        </w:rPr>
        <w:t>根据抽样设计分析计算，网民个人调查结果中，比例型目标量（如网民普及率）估计在置信度为</w:t>
      </w:r>
      <w:r w:rsidRPr="00BE6BEF">
        <w:rPr>
          <w:color w:val="000000" w:themeColor="text1"/>
          <w:lang w:val="zh-CN"/>
        </w:rPr>
        <w:t>95%</w:t>
      </w:r>
      <w:r w:rsidRPr="00BE6BEF">
        <w:rPr>
          <w:color w:val="000000" w:themeColor="text1"/>
          <w:lang w:val="zh-CN"/>
        </w:rPr>
        <w:t>时的最大允许绝对误差为</w:t>
      </w:r>
      <w:r w:rsidRPr="00BE6BEF">
        <w:rPr>
          <w:color w:val="000000" w:themeColor="text1"/>
          <w:lang w:val="zh-CN"/>
        </w:rPr>
        <w:t>0.48</w:t>
      </w:r>
      <w:r w:rsidRPr="00BE6BEF">
        <w:rPr>
          <w:color w:val="000000" w:themeColor="text1"/>
          <w:lang w:val="zh-CN"/>
        </w:rPr>
        <w:t>个百分点。由此可推出其他各种类型目标量（如网民规模）估计的误差范围。</w:t>
      </w:r>
    </w:p>
    <w:p w14:paraId="62F0A439" w14:textId="3155CDDF" w:rsidR="00CE65B3" w:rsidRPr="00BE6BEF" w:rsidRDefault="00CE65B3" w:rsidP="00CE65B3">
      <w:pPr>
        <w:ind w:firstLine="489"/>
        <w:rPr>
          <w:b/>
          <w:color w:val="000000" w:themeColor="text1"/>
          <w:sz w:val="24"/>
          <w:lang w:val="zh-CN"/>
        </w:rPr>
      </w:pPr>
      <w:r w:rsidRPr="00BE6BEF">
        <w:rPr>
          <w:b/>
          <w:color w:val="000000" w:themeColor="text1"/>
          <w:sz w:val="24"/>
          <w:lang w:val="zh-CN"/>
        </w:rPr>
        <w:t>1.4</w:t>
      </w:r>
      <w:r w:rsidRPr="00BE6BEF">
        <w:rPr>
          <w:b/>
          <w:color w:val="000000" w:themeColor="text1"/>
          <w:sz w:val="24"/>
          <w:lang w:val="zh-CN"/>
        </w:rPr>
        <w:tab/>
      </w:r>
      <w:r w:rsidRPr="00BE6BEF">
        <w:rPr>
          <w:b/>
          <w:color w:val="000000" w:themeColor="text1"/>
          <w:sz w:val="24"/>
          <w:lang w:val="zh-CN"/>
        </w:rPr>
        <w:t>调查方式</w:t>
      </w:r>
    </w:p>
    <w:p w14:paraId="44D907D5" w14:textId="77777777" w:rsidR="00CE65B3" w:rsidRPr="00BE6BEF" w:rsidRDefault="00CE65B3" w:rsidP="00CE65B3">
      <w:pPr>
        <w:ind w:firstLine="420"/>
        <w:rPr>
          <w:color w:val="000000" w:themeColor="text1"/>
        </w:rPr>
      </w:pPr>
      <w:r w:rsidRPr="00BE6BEF">
        <w:rPr>
          <w:color w:val="000000" w:themeColor="text1"/>
        </w:rPr>
        <w:t>通过计算机辅助电话访问系统（</w:t>
      </w:r>
      <w:r w:rsidRPr="00BE6BEF">
        <w:rPr>
          <w:color w:val="000000" w:themeColor="text1"/>
        </w:rPr>
        <w:t>CATI</w:t>
      </w:r>
      <w:r w:rsidRPr="00BE6BEF">
        <w:rPr>
          <w:color w:val="000000" w:themeColor="text1"/>
        </w:rPr>
        <w:t>）进行调查。</w:t>
      </w:r>
    </w:p>
    <w:p w14:paraId="550E4A26" w14:textId="77777777" w:rsidR="00CE65B3" w:rsidRPr="00BE6BEF" w:rsidRDefault="00CE65B3" w:rsidP="00CE65B3">
      <w:pPr>
        <w:ind w:firstLine="489"/>
        <w:rPr>
          <w:b/>
          <w:color w:val="000000" w:themeColor="text1"/>
          <w:sz w:val="24"/>
          <w:lang w:val="zh-CN"/>
        </w:rPr>
      </w:pPr>
      <w:r w:rsidRPr="00BE6BEF">
        <w:rPr>
          <w:b/>
          <w:color w:val="000000" w:themeColor="text1"/>
          <w:sz w:val="24"/>
          <w:lang w:val="zh-CN"/>
        </w:rPr>
        <w:t>1.5</w:t>
      </w:r>
      <w:r w:rsidRPr="00BE6BEF">
        <w:rPr>
          <w:b/>
          <w:color w:val="000000" w:themeColor="text1"/>
          <w:sz w:val="24"/>
          <w:lang w:val="zh-CN"/>
        </w:rPr>
        <w:tab/>
      </w:r>
      <w:r w:rsidRPr="00BE6BEF">
        <w:rPr>
          <w:b/>
          <w:color w:val="000000" w:themeColor="text1"/>
          <w:sz w:val="24"/>
          <w:lang w:val="zh-CN"/>
        </w:rPr>
        <w:t>调查总体和目标总体的差异</w:t>
      </w:r>
    </w:p>
    <w:p w14:paraId="203F707E" w14:textId="57FD099F" w:rsidR="00CE65B3" w:rsidRPr="00BE6BEF" w:rsidRDefault="00CE65B3" w:rsidP="00CE65B3">
      <w:pPr>
        <w:ind w:firstLine="420"/>
        <w:rPr>
          <w:color w:val="000000" w:themeColor="text1"/>
        </w:rPr>
      </w:pPr>
      <w:r w:rsidRPr="00BE6BEF">
        <w:rPr>
          <w:color w:val="000000" w:themeColor="text1"/>
        </w:rPr>
        <w:t>CNNIC</w:t>
      </w:r>
      <w:r w:rsidRPr="00BE6BEF">
        <w:rPr>
          <w:color w:val="000000" w:themeColor="text1"/>
        </w:rPr>
        <w:t>在</w:t>
      </w:r>
      <w:r w:rsidRPr="00BE6BEF">
        <w:rPr>
          <w:color w:val="000000" w:themeColor="text1"/>
        </w:rPr>
        <w:t>2005</w:t>
      </w:r>
      <w:r w:rsidRPr="00BE6BEF">
        <w:rPr>
          <w:color w:val="000000" w:themeColor="text1"/>
        </w:rPr>
        <w:t>年末曾经对电话无法覆盖人群进行过研究，此群体中网民规模很小，随着我国通信业的发展，目前该群体的规模逐步缩减。因此本次调查研究有一个前提假设，即：针对该项研究，固话和手机无法覆盖人群中的网民在统计中可以忽略不计。</w:t>
      </w:r>
    </w:p>
    <w:p w14:paraId="3CCB5FB3" w14:textId="77777777" w:rsidR="00CE65B3" w:rsidRPr="00BE6BEF" w:rsidRDefault="00CE65B3" w:rsidP="00CE65B3">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743" w:name="_Toc141257394"/>
      <w:bookmarkStart w:id="744" w:name="_Toc142482357"/>
      <w:bookmarkStart w:id="745" w:name="_Toc142489580"/>
      <w:bookmarkStart w:id="746" w:name="_Toc142917032"/>
      <w:bookmarkStart w:id="747" w:name="_Toc142917149"/>
      <w:bookmarkStart w:id="748" w:name="_Toc151038961"/>
      <w:bookmarkStart w:id="749" w:name="_Toc157938287"/>
      <w:bookmarkStart w:id="750" w:name="_Toc157950689"/>
      <w:bookmarkStart w:id="751" w:name="_Toc159230072"/>
      <w:bookmarkStart w:id="752" w:name="_Toc159230606"/>
      <w:bookmarkStart w:id="753" w:name="_Toc159233454"/>
      <w:bookmarkStart w:id="754" w:name="_Toc159327243"/>
      <w:bookmarkStart w:id="755" w:name="_Toc160114740"/>
      <w:bookmarkStart w:id="756" w:name="_Toc160461395"/>
      <w:bookmarkStart w:id="757" w:name="_Toc160463481"/>
      <w:bookmarkStart w:id="758" w:name="_Toc160790204"/>
      <w:bookmarkStart w:id="759" w:name="_Toc161215590"/>
      <w:bookmarkStart w:id="760" w:name="_Toc161840981"/>
      <w:bookmarkStart w:id="761" w:name="_Toc161848298"/>
      <w:bookmarkStart w:id="762" w:name="_Toc162170569"/>
      <w:r w:rsidRPr="00BE6BEF">
        <w:rPr>
          <w:rFonts w:eastAsia="楷体_GB2312"/>
          <w:color w:val="000000" w:themeColor="text1"/>
          <w:sz w:val="30"/>
          <w:szCs w:val="30"/>
        </w:rPr>
        <w:t>网上自动搜索与统计数据上报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61232C45" w14:textId="77777777" w:rsidR="00CE65B3" w:rsidRPr="00BE6BEF" w:rsidRDefault="00CE65B3" w:rsidP="00CE65B3">
      <w:pPr>
        <w:ind w:firstLine="420"/>
        <w:rPr>
          <w:color w:val="000000" w:themeColor="text1"/>
        </w:rPr>
      </w:pPr>
      <w:r w:rsidRPr="00BE6BEF">
        <w:rPr>
          <w:color w:val="000000" w:themeColor="text1"/>
        </w:rPr>
        <w:t>网上自动搜索主要是对网站数量进行技术统计，而统计上报数据主要包括</w:t>
      </w:r>
      <w:r w:rsidRPr="00BE6BEF">
        <w:rPr>
          <w:color w:val="000000" w:themeColor="text1"/>
        </w:rPr>
        <w:t>IP</w:t>
      </w:r>
      <w:r w:rsidRPr="00BE6BEF">
        <w:rPr>
          <w:color w:val="000000" w:themeColor="text1"/>
        </w:rPr>
        <w:t>地址数和</w:t>
      </w:r>
      <w:r w:rsidRPr="00BE6BEF">
        <w:rPr>
          <w:color w:val="000000" w:themeColor="text1"/>
        </w:rPr>
        <w:lastRenderedPageBreak/>
        <w:t>域名数。</w:t>
      </w:r>
    </w:p>
    <w:p w14:paraId="1D662F88" w14:textId="77777777" w:rsidR="00CE65B3" w:rsidRPr="00BE6BEF" w:rsidRDefault="00CE65B3" w:rsidP="00CE65B3">
      <w:pPr>
        <w:ind w:firstLine="489"/>
        <w:rPr>
          <w:b/>
          <w:color w:val="000000" w:themeColor="text1"/>
          <w:sz w:val="24"/>
          <w:lang w:val="zh-CN"/>
        </w:rPr>
      </w:pPr>
      <w:r w:rsidRPr="00BE6BEF">
        <w:rPr>
          <w:b/>
          <w:color w:val="000000" w:themeColor="text1"/>
          <w:sz w:val="24"/>
          <w:lang w:val="zh-CN"/>
        </w:rPr>
        <w:t>2.1</w:t>
      </w:r>
      <w:r w:rsidRPr="00BE6BEF">
        <w:rPr>
          <w:b/>
          <w:color w:val="000000" w:themeColor="text1"/>
          <w:sz w:val="24"/>
          <w:lang w:val="zh-CN"/>
        </w:rPr>
        <w:tab/>
        <w:t>IP</w:t>
      </w:r>
      <w:r w:rsidRPr="00BE6BEF">
        <w:rPr>
          <w:b/>
          <w:color w:val="000000" w:themeColor="text1"/>
          <w:sz w:val="24"/>
          <w:lang w:val="zh-CN"/>
        </w:rPr>
        <w:t>地址总数</w:t>
      </w:r>
    </w:p>
    <w:p w14:paraId="743A2D6C" w14:textId="77777777" w:rsidR="00CE65B3" w:rsidRPr="00BE6BEF" w:rsidRDefault="00CE65B3" w:rsidP="00CE65B3">
      <w:pPr>
        <w:ind w:firstLine="420"/>
        <w:rPr>
          <w:color w:val="000000" w:themeColor="text1"/>
        </w:rPr>
      </w:pPr>
      <w:r w:rsidRPr="00BE6BEF">
        <w:rPr>
          <w:color w:val="000000" w:themeColor="text1"/>
        </w:rPr>
        <w:t>IP</w:t>
      </w:r>
      <w:r w:rsidRPr="00BE6BEF">
        <w:rPr>
          <w:color w:val="000000" w:themeColor="text1"/>
        </w:rPr>
        <w:t>地址分省统计的数据来自亚太互联网络信息中心（</w:t>
      </w:r>
      <w:r w:rsidRPr="00BE6BEF">
        <w:rPr>
          <w:color w:val="000000" w:themeColor="text1"/>
        </w:rPr>
        <w:t>APNIC</w:t>
      </w:r>
      <w:r w:rsidRPr="00BE6BEF">
        <w:rPr>
          <w:color w:val="000000" w:themeColor="text1"/>
        </w:rPr>
        <w:t>）和中国互联网络信息中心（</w:t>
      </w:r>
      <w:r w:rsidRPr="00BE6BEF">
        <w:rPr>
          <w:color w:val="000000" w:themeColor="text1"/>
        </w:rPr>
        <w:t>CNNIC</w:t>
      </w:r>
      <w:r w:rsidRPr="00BE6BEF">
        <w:rPr>
          <w:color w:val="000000" w:themeColor="text1"/>
        </w:rPr>
        <w:t>）</w:t>
      </w:r>
      <w:r w:rsidRPr="00BE6BEF">
        <w:rPr>
          <w:color w:val="000000" w:themeColor="text1"/>
        </w:rPr>
        <w:t>IP</w:t>
      </w:r>
      <w:r w:rsidRPr="00BE6BEF">
        <w:rPr>
          <w:color w:val="000000" w:themeColor="text1"/>
        </w:rPr>
        <w:t>地址数据库。将两个数据库中已经注册且可以判明地址所属省份的数据，按省分别相加得到分省数据。由于地址分配使用是动态过程，所统计数据仅供参考。同时，</w:t>
      </w:r>
      <w:r w:rsidRPr="00BE6BEF">
        <w:rPr>
          <w:color w:val="000000" w:themeColor="text1"/>
        </w:rPr>
        <w:t>IP</w:t>
      </w:r>
      <w:r w:rsidRPr="00BE6BEF">
        <w:rPr>
          <w:color w:val="000000" w:themeColor="text1"/>
        </w:rPr>
        <w:t>地址的国家主管部门工业和信息化部也会要求我国</w:t>
      </w:r>
      <w:r w:rsidRPr="00BE6BEF">
        <w:rPr>
          <w:color w:val="000000" w:themeColor="text1"/>
        </w:rPr>
        <w:t>IP</w:t>
      </w:r>
      <w:r w:rsidRPr="00BE6BEF">
        <w:rPr>
          <w:color w:val="000000" w:themeColor="text1"/>
        </w:rPr>
        <w:t>地址分配单位每半年上报一次其拥有的</w:t>
      </w:r>
      <w:r w:rsidRPr="00BE6BEF">
        <w:rPr>
          <w:color w:val="000000" w:themeColor="text1"/>
        </w:rPr>
        <w:t>IP</w:t>
      </w:r>
      <w:r w:rsidRPr="00BE6BEF">
        <w:rPr>
          <w:color w:val="000000" w:themeColor="text1"/>
        </w:rPr>
        <w:t>地址数。为确保</w:t>
      </w:r>
      <w:r w:rsidRPr="00BE6BEF">
        <w:rPr>
          <w:color w:val="000000" w:themeColor="text1"/>
        </w:rPr>
        <w:t>IP</w:t>
      </w:r>
      <w:r w:rsidRPr="00BE6BEF">
        <w:rPr>
          <w:color w:val="000000" w:themeColor="text1"/>
        </w:rPr>
        <w:t>数据准确，</w:t>
      </w:r>
      <w:r w:rsidRPr="00BE6BEF">
        <w:rPr>
          <w:color w:val="000000" w:themeColor="text1"/>
        </w:rPr>
        <w:t>CNNIC</w:t>
      </w:r>
      <w:r w:rsidRPr="00BE6BEF">
        <w:rPr>
          <w:color w:val="000000" w:themeColor="text1"/>
        </w:rPr>
        <w:t>会将来自</w:t>
      </w:r>
      <w:r w:rsidRPr="00BE6BEF">
        <w:rPr>
          <w:color w:val="000000" w:themeColor="text1"/>
        </w:rPr>
        <w:t>APNIC</w:t>
      </w:r>
      <w:r w:rsidRPr="00BE6BEF">
        <w:rPr>
          <w:color w:val="000000" w:themeColor="text1"/>
        </w:rPr>
        <w:t>的统计数据与上报数据进行比较、核实，确定最终</w:t>
      </w:r>
      <w:r w:rsidRPr="00BE6BEF">
        <w:rPr>
          <w:color w:val="000000" w:themeColor="text1"/>
        </w:rPr>
        <w:t>IP</w:t>
      </w:r>
      <w:r w:rsidRPr="00BE6BEF">
        <w:rPr>
          <w:color w:val="000000" w:themeColor="text1"/>
        </w:rPr>
        <w:t>地址数。</w:t>
      </w:r>
    </w:p>
    <w:p w14:paraId="76ED9133" w14:textId="77777777" w:rsidR="00CE65B3" w:rsidRPr="00BE6BEF" w:rsidRDefault="00CE65B3" w:rsidP="00CE65B3">
      <w:pPr>
        <w:ind w:firstLine="489"/>
        <w:rPr>
          <w:b/>
          <w:color w:val="000000" w:themeColor="text1"/>
          <w:sz w:val="24"/>
          <w:lang w:val="zh-CN"/>
        </w:rPr>
      </w:pPr>
      <w:r w:rsidRPr="00BE6BEF">
        <w:rPr>
          <w:b/>
          <w:color w:val="000000" w:themeColor="text1"/>
          <w:sz w:val="24"/>
          <w:lang w:val="zh-CN"/>
        </w:rPr>
        <w:t>2.2</w:t>
      </w:r>
      <w:r w:rsidRPr="00BE6BEF">
        <w:rPr>
          <w:b/>
          <w:color w:val="000000" w:themeColor="text1"/>
          <w:sz w:val="24"/>
          <w:lang w:val="zh-CN"/>
        </w:rPr>
        <w:tab/>
      </w:r>
      <w:r w:rsidRPr="00BE6BEF">
        <w:rPr>
          <w:b/>
          <w:color w:val="000000" w:themeColor="text1"/>
          <w:sz w:val="24"/>
          <w:lang w:val="zh-CN"/>
        </w:rPr>
        <w:t>网站总数</w:t>
      </w:r>
    </w:p>
    <w:p w14:paraId="12E8533B" w14:textId="77777777" w:rsidR="00CE65B3" w:rsidRPr="00BE6BEF" w:rsidRDefault="00CE65B3" w:rsidP="00CE65B3">
      <w:pPr>
        <w:ind w:firstLine="420"/>
        <w:rPr>
          <w:color w:val="000000" w:themeColor="text1"/>
        </w:rPr>
      </w:pPr>
      <w:r w:rsidRPr="00BE6BEF">
        <w:rPr>
          <w:color w:val="000000" w:themeColor="text1"/>
        </w:rPr>
        <w:t>由</w:t>
      </w:r>
      <w:r w:rsidRPr="00BE6BEF">
        <w:rPr>
          <w:color w:val="000000" w:themeColor="text1"/>
        </w:rPr>
        <w:t>CNNIC</w:t>
      </w:r>
      <w:r w:rsidRPr="00BE6BEF">
        <w:rPr>
          <w:color w:val="000000" w:themeColor="text1"/>
        </w:rPr>
        <w:t>根据域名列表探测得到。</w:t>
      </w:r>
    </w:p>
    <w:p w14:paraId="75CDC217" w14:textId="77777777" w:rsidR="00CE65B3" w:rsidRPr="00BE6BEF" w:rsidRDefault="00CE65B3" w:rsidP="00CE65B3">
      <w:pPr>
        <w:ind w:firstLine="420"/>
        <w:rPr>
          <w:color w:val="000000" w:themeColor="text1"/>
        </w:rPr>
      </w:pPr>
      <w:r w:rsidRPr="00C328C3">
        <w:rPr>
          <w:rFonts w:ascii="宋体" w:hAnsi="宋体"/>
          <w:color w:val="000000" w:themeColor="text1"/>
        </w:rPr>
        <w:t>“</w:t>
      </w:r>
      <w:r w:rsidRPr="00BE6BEF">
        <w:rPr>
          <w:color w:val="000000" w:themeColor="text1"/>
        </w:rPr>
        <w:t>.CN</w:t>
      </w:r>
      <w:r w:rsidRPr="00C328C3">
        <w:rPr>
          <w:rFonts w:ascii="宋体" w:hAnsi="宋体"/>
          <w:color w:val="000000" w:themeColor="text1"/>
        </w:rPr>
        <w:t>”</w:t>
      </w:r>
      <w:r w:rsidRPr="00BE6BEF">
        <w:rPr>
          <w:color w:val="000000" w:themeColor="text1"/>
        </w:rPr>
        <w:t>和</w:t>
      </w:r>
      <w:r w:rsidRPr="00C328C3">
        <w:rPr>
          <w:rFonts w:ascii="宋体" w:hAnsi="宋体"/>
          <w:color w:val="000000" w:themeColor="text1"/>
        </w:rPr>
        <w:t>“</w:t>
      </w:r>
      <w:r w:rsidRPr="00BE6BEF">
        <w:rPr>
          <w:color w:val="000000" w:themeColor="text1"/>
        </w:rPr>
        <w:t>.</w:t>
      </w:r>
      <w:r w:rsidRPr="00BE6BEF">
        <w:rPr>
          <w:color w:val="000000" w:themeColor="text1"/>
        </w:rPr>
        <w:t>中国</w:t>
      </w:r>
      <w:r w:rsidRPr="00C328C3">
        <w:rPr>
          <w:rFonts w:ascii="宋体" w:hAnsi="宋体"/>
          <w:color w:val="000000" w:themeColor="text1"/>
        </w:rPr>
        <w:t>”</w:t>
      </w:r>
      <w:r w:rsidRPr="00BE6BEF">
        <w:rPr>
          <w:color w:val="000000" w:themeColor="text1"/>
        </w:rPr>
        <w:t>域名列表由</w:t>
      </w:r>
      <w:r w:rsidRPr="00BE6BEF">
        <w:rPr>
          <w:color w:val="000000" w:themeColor="text1"/>
        </w:rPr>
        <w:t>CNNIC</w:t>
      </w:r>
      <w:r w:rsidRPr="00BE6BEF">
        <w:rPr>
          <w:color w:val="000000" w:themeColor="text1"/>
        </w:rPr>
        <w:t>数据库提供，通用顶级域名（</w:t>
      </w:r>
      <w:r w:rsidRPr="00BE6BEF">
        <w:rPr>
          <w:color w:val="000000" w:themeColor="text1"/>
        </w:rPr>
        <w:t>gTLD</w:t>
      </w:r>
      <w:r w:rsidRPr="00BE6BEF">
        <w:rPr>
          <w:color w:val="000000" w:themeColor="text1"/>
        </w:rPr>
        <w:t>）列表由国际相关域名注册局提供。</w:t>
      </w:r>
    </w:p>
    <w:p w14:paraId="719BED61" w14:textId="77777777" w:rsidR="00CE65B3" w:rsidRPr="00BE6BEF" w:rsidRDefault="00CE65B3" w:rsidP="00CE65B3">
      <w:pPr>
        <w:ind w:firstLine="489"/>
        <w:rPr>
          <w:b/>
          <w:color w:val="000000" w:themeColor="text1"/>
          <w:sz w:val="24"/>
        </w:rPr>
      </w:pPr>
      <w:r w:rsidRPr="00BE6BEF">
        <w:rPr>
          <w:b/>
          <w:color w:val="000000" w:themeColor="text1"/>
          <w:sz w:val="24"/>
        </w:rPr>
        <w:t>2.3</w:t>
      </w:r>
      <w:r w:rsidRPr="00BE6BEF">
        <w:rPr>
          <w:b/>
          <w:color w:val="000000" w:themeColor="text1"/>
          <w:sz w:val="24"/>
        </w:rPr>
        <w:tab/>
      </w:r>
      <w:r w:rsidRPr="00BE6BEF">
        <w:rPr>
          <w:b/>
          <w:color w:val="000000" w:themeColor="text1"/>
          <w:sz w:val="24"/>
          <w:lang w:val="zh-CN"/>
        </w:rPr>
        <w:t>域名数</w:t>
      </w:r>
    </w:p>
    <w:p w14:paraId="173A5519" w14:textId="635A909D" w:rsidR="008F7225" w:rsidRPr="00BE6BEF" w:rsidRDefault="008F7225" w:rsidP="00CE65B3">
      <w:pPr>
        <w:ind w:firstLine="420"/>
        <w:rPr>
          <w:color w:val="000000" w:themeColor="text1"/>
        </w:rPr>
      </w:pPr>
      <w:r w:rsidRPr="00C328C3">
        <w:rPr>
          <w:rFonts w:ascii="宋体" w:hAnsi="宋体"/>
          <w:color w:val="000000" w:themeColor="text1"/>
        </w:rPr>
        <w:t>“</w:t>
      </w:r>
      <w:r w:rsidRPr="00BE6BEF">
        <w:rPr>
          <w:color w:val="000000" w:themeColor="text1"/>
        </w:rPr>
        <w:t>.CN</w:t>
      </w:r>
      <w:r w:rsidRPr="00C328C3">
        <w:rPr>
          <w:rFonts w:ascii="宋体" w:hAnsi="宋体"/>
          <w:color w:val="000000" w:themeColor="text1"/>
        </w:rPr>
        <w:t>”</w:t>
      </w:r>
      <w:r w:rsidRPr="00BE6BEF">
        <w:rPr>
          <w:color w:val="000000" w:themeColor="text1"/>
        </w:rPr>
        <w:t>和</w:t>
      </w:r>
      <w:r w:rsidRPr="00C328C3">
        <w:rPr>
          <w:rFonts w:ascii="宋体" w:hAnsi="宋体"/>
          <w:color w:val="000000" w:themeColor="text1"/>
        </w:rPr>
        <w:t>“</w:t>
      </w:r>
      <w:r w:rsidRPr="00BE6BEF">
        <w:rPr>
          <w:color w:val="000000" w:themeColor="text1"/>
        </w:rPr>
        <w:t>.</w:t>
      </w:r>
      <w:r w:rsidRPr="00BE6BEF">
        <w:rPr>
          <w:color w:val="000000" w:themeColor="text1"/>
        </w:rPr>
        <w:t>中国</w:t>
      </w:r>
      <w:r w:rsidRPr="00C328C3">
        <w:rPr>
          <w:rFonts w:ascii="宋体" w:hAnsi="宋体"/>
          <w:color w:val="000000" w:themeColor="text1"/>
        </w:rPr>
        <w:t>”</w:t>
      </w:r>
      <w:r w:rsidRPr="00BE6BEF">
        <w:rPr>
          <w:color w:val="000000" w:themeColor="text1"/>
        </w:rPr>
        <w:t>域名数量为全球注册量，来源于</w:t>
      </w:r>
      <w:r w:rsidRPr="00BE6BEF">
        <w:rPr>
          <w:color w:val="000000" w:themeColor="text1"/>
        </w:rPr>
        <w:t>CNNIC</w:t>
      </w:r>
      <w:r w:rsidRPr="00BE6BEF">
        <w:rPr>
          <w:color w:val="000000" w:themeColor="text1"/>
        </w:rPr>
        <w:t>数据库；通用顶级域名（</w:t>
      </w:r>
      <w:r w:rsidRPr="00BE6BEF">
        <w:rPr>
          <w:color w:val="000000" w:themeColor="text1"/>
        </w:rPr>
        <w:t>gTLD</w:t>
      </w:r>
      <w:r w:rsidRPr="00BE6BEF">
        <w:rPr>
          <w:color w:val="000000" w:themeColor="text1"/>
        </w:rPr>
        <w:t>）、新通用顶级域名（</w:t>
      </w:r>
      <w:r w:rsidRPr="00BE6BEF">
        <w:rPr>
          <w:color w:val="000000" w:themeColor="text1"/>
        </w:rPr>
        <w:t>New gTLD</w:t>
      </w:r>
      <w:r w:rsidRPr="00BE6BEF">
        <w:rPr>
          <w:color w:val="000000" w:themeColor="text1"/>
        </w:rPr>
        <w:t>），以及</w:t>
      </w:r>
      <w:r w:rsidRPr="00C328C3">
        <w:rPr>
          <w:rFonts w:ascii="宋体" w:hAnsi="宋体"/>
          <w:color w:val="000000" w:themeColor="text1"/>
        </w:rPr>
        <w:t>“</w:t>
      </w:r>
      <w:r w:rsidRPr="00BE6BEF">
        <w:rPr>
          <w:color w:val="000000" w:themeColor="text1"/>
        </w:rPr>
        <w:t>.CO</w:t>
      </w:r>
      <w:r w:rsidRPr="00C328C3">
        <w:rPr>
          <w:rFonts w:ascii="宋体" w:hAnsi="宋体"/>
          <w:color w:val="000000" w:themeColor="text1"/>
        </w:rPr>
        <w:t>”“</w:t>
      </w:r>
      <w:r w:rsidRPr="00BE6BEF">
        <w:rPr>
          <w:color w:val="000000" w:themeColor="text1"/>
        </w:rPr>
        <w:t>.TV</w:t>
      </w:r>
      <w:r w:rsidRPr="00C328C3">
        <w:rPr>
          <w:rFonts w:ascii="宋体" w:hAnsi="宋体"/>
          <w:color w:val="000000" w:themeColor="text1"/>
        </w:rPr>
        <w:t>”“</w:t>
      </w:r>
      <w:r w:rsidRPr="00BE6BEF">
        <w:rPr>
          <w:color w:val="000000" w:themeColor="text1"/>
        </w:rPr>
        <w:t>.CC</w:t>
      </w:r>
      <w:r w:rsidRPr="00C328C3">
        <w:rPr>
          <w:rFonts w:ascii="宋体" w:hAnsi="宋体"/>
          <w:color w:val="000000" w:themeColor="text1"/>
        </w:rPr>
        <w:t>”“</w:t>
      </w:r>
      <w:r w:rsidRPr="00BE6BEF">
        <w:rPr>
          <w:color w:val="000000" w:themeColor="text1"/>
        </w:rPr>
        <w:t>.ME</w:t>
      </w:r>
      <w:r w:rsidRPr="00C328C3">
        <w:rPr>
          <w:rFonts w:ascii="宋体" w:hAnsi="宋体"/>
          <w:color w:val="000000" w:themeColor="text1"/>
        </w:rPr>
        <w:t>”“</w:t>
      </w:r>
      <w:r w:rsidRPr="00BE6BEF">
        <w:rPr>
          <w:color w:val="000000" w:themeColor="text1"/>
        </w:rPr>
        <w:t>.HK</w:t>
      </w:r>
      <w:r w:rsidRPr="00C328C3">
        <w:rPr>
          <w:rFonts w:ascii="宋体" w:hAnsi="宋体"/>
          <w:color w:val="000000" w:themeColor="text1"/>
        </w:rPr>
        <w:t>”</w:t>
      </w:r>
      <w:r w:rsidRPr="00BE6BEF">
        <w:rPr>
          <w:color w:val="000000" w:themeColor="text1"/>
        </w:rPr>
        <w:t>和</w:t>
      </w:r>
      <w:r w:rsidRPr="00C328C3">
        <w:rPr>
          <w:rFonts w:ascii="宋体" w:hAnsi="宋体"/>
          <w:color w:val="000000" w:themeColor="text1"/>
        </w:rPr>
        <w:t>“</w:t>
      </w:r>
      <w:r w:rsidRPr="00BE6BEF">
        <w:rPr>
          <w:color w:val="000000" w:themeColor="text1"/>
        </w:rPr>
        <w:t>.PW</w:t>
      </w:r>
      <w:r w:rsidRPr="00C328C3">
        <w:rPr>
          <w:rFonts w:ascii="宋体" w:hAnsi="宋体"/>
          <w:color w:val="000000" w:themeColor="text1"/>
        </w:rPr>
        <w:t>”</w:t>
      </w:r>
      <w:r w:rsidRPr="00BE6BEF">
        <w:rPr>
          <w:color w:val="000000" w:themeColor="text1"/>
        </w:rPr>
        <w:t>由国内域名注册单位协助提供。</w:t>
      </w:r>
    </w:p>
    <w:p w14:paraId="2DA428C4" w14:textId="77777777" w:rsidR="00CE65B3" w:rsidRPr="00BE6BEF" w:rsidRDefault="00CE65B3" w:rsidP="00CE65B3">
      <w:pPr>
        <w:keepNext/>
        <w:keepLines/>
        <w:numPr>
          <w:ilvl w:val="0"/>
          <w:numId w:val="4"/>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763" w:name="_Toc141257395"/>
      <w:bookmarkStart w:id="764" w:name="_Toc142482358"/>
      <w:bookmarkStart w:id="765" w:name="_Toc142489581"/>
      <w:bookmarkStart w:id="766" w:name="_Toc142917033"/>
      <w:bookmarkStart w:id="767" w:name="_Toc142917150"/>
      <w:bookmarkStart w:id="768" w:name="_Toc151038962"/>
      <w:bookmarkStart w:id="769" w:name="_Toc157938288"/>
      <w:bookmarkStart w:id="770" w:name="_Toc157950690"/>
      <w:bookmarkStart w:id="771" w:name="_Toc159230073"/>
      <w:bookmarkStart w:id="772" w:name="_Toc159230607"/>
      <w:bookmarkStart w:id="773" w:name="_Toc159233455"/>
      <w:bookmarkStart w:id="774" w:name="_Toc159327244"/>
      <w:bookmarkStart w:id="775" w:name="_Toc160114741"/>
      <w:bookmarkStart w:id="776" w:name="_Toc160461396"/>
      <w:bookmarkStart w:id="777" w:name="_Toc160463482"/>
      <w:bookmarkStart w:id="778" w:name="_Toc160790205"/>
      <w:bookmarkStart w:id="779" w:name="_Toc161215591"/>
      <w:bookmarkStart w:id="780" w:name="_Toc161840982"/>
      <w:bookmarkStart w:id="781" w:name="_Toc161848299"/>
      <w:bookmarkStart w:id="782" w:name="_Toc162170570"/>
      <w:r w:rsidRPr="00BE6BEF">
        <w:rPr>
          <w:rFonts w:eastAsia="黑体"/>
          <w:color w:val="000000" w:themeColor="text1"/>
          <w:sz w:val="36"/>
          <w:szCs w:val="36"/>
          <w:u w:color="999999"/>
        </w:rPr>
        <w:t>报告术语界定</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0DBCB847" w14:textId="77777777" w:rsidR="00CE65B3" w:rsidRPr="00BE6BEF" w:rsidRDefault="00CE65B3" w:rsidP="00CE65B3">
      <w:pPr>
        <w:pStyle w:val="ab"/>
        <w:numPr>
          <w:ilvl w:val="0"/>
          <w:numId w:val="1"/>
        </w:numPr>
        <w:tabs>
          <w:tab w:val="clear" w:pos="420"/>
        </w:tabs>
        <w:ind w:left="0" w:firstLine="428"/>
        <w:rPr>
          <w:color w:val="000000" w:themeColor="text1"/>
        </w:rPr>
      </w:pPr>
      <w:r w:rsidRPr="00BE6BEF">
        <w:rPr>
          <w:b/>
          <w:bCs/>
          <w:color w:val="000000" w:themeColor="text1"/>
        </w:rPr>
        <w:t>网民：</w:t>
      </w:r>
      <w:r w:rsidRPr="00BE6BEF">
        <w:rPr>
          <w:color w:val="000000" w:themeColor="text1"/>
        </w:rPr>
        <w:t>指过去半年内使用过互联网的</w:t>
      </w:r>
      <w:r w:rsidRPr="00BE6BEF">
        <w:rPr>
          <w:color w:val="000000" w:themeColor="text1"/>
        </w:rPr>
        <w:t>6</w:t>
      </w:r>
      <w:r w:rsidRPr="00BE6BEF">
        <w:rPr>
          <w:color w:val="000000" w:themeColor="text1"/>
        </w:rPr>
        <w:t>周岁及以上我国居民。</w:t>
      </w:r>
    </w:p>
    <w:p w14:paraId="1BF643CD" w14:textId="77777777" w:rsidR="00CE65B3" w:rsidRPr="00BE6BEF" w:rsidRDefault="00CE65B3" w:rsidP="00CE65B3">
      <w:pPr>
        <w:pStyle w:val="ab"/>
        <w:numPr>
          <w:ilvl w:val="0"/>
          <w:numId w:val="1"/>
        </w:numPr>
        <w:tabs>
          <w:tab w:val="clear" w:pos="420"/>
        </w:tabs>
        <w:ind w:left="0" w:firstLine="428"/>
        <w:rPr>
          <w:color w:val="000000" w:themeColor="text1"/>
        </w:rPr>
      </w:pPr>
      <w:r w:rsidRPr="00BE6BEF">
        <w:rPr>
          <w:b/>
          <w:bCs/>
          <w:color w:val="000000" w:themeColor="text1"/>
        </w:rPr>
        <w:t>手机网民：</w:t>
      </w:r>
      <w:r w:rsidRPr="00BE6BEF">
        <w:rPr>
          <w:color w:val="000000" w:themeColor="text1"/>
        </w:rPr>
        <w:t>指过去半年通过手机接入并使用互联网的网民。</w:t>
      </w:r>
    </w:p>
    <w:p w14:paraId="5193D84D" w14:textId="77777777" w:rsidR="00CE65B3" w:rsidRPr="00BE6BEF" w:rsidRDefault="00CE65B3" w:rsidP="00CE65B3">
      <w:pPr>
        <w:pStyle w:val="ab"/>
        <w:numPr>
          <w:ilvl w:val="0"/>
          <w:numId w:val="1"/>
        </w:numPr>
        <w:tabs>
          <w:tab w:val="clear" w:pos="420"/>
        </w:tabs>
        <w:ind w:left="0" w:firstLine="428"/>
        <w:rPr>
          <w:color w:val="000000" w:themeColor="text1"/>
        </w:rPr>
      </w:pPr>
      <w:r w:rsidRPr="00BE6BEF">
        <w:rPr>
          <w:b/>
          <w:bCs/>
          <w:color w:val="000000" w:themeColor="text1"/>
        </w:rPr>
        <w:t>电脑网民：</w:t>
      </w:r>
      <w:r w:rsidRPr="00BE6BEF">
        <w:rPr>
          <w:color w:val="000000" w:themeColor="text1"/>
        </w:rPr>
        <w:t>指过去半年通过电脑接入并使用互联网的网民。</w:t>
      </w:r>
    </w:p>
    <w:p w14:paraId="2FDDF118" w14:textId="77777777" w:rsidR="00CE65B3" w:rsidRPr="00BE6BEF" w:rsidRDefault="00CE65B3" w:rsidP="00CE65B3">
      <w:pPr>
        <w:pStyle w:val="ab"/>
        <w:numPr>
          <w:ilvl w:val="0"/>
          <w:numId w:val="1"/>
        </w:numPr>
        <w:tabs>
          <w:tab w:val="clear" w:pos="420"/>
        </w:tabs>
        <w:ind w:left="0" w:firstLine="428"/>
        <w:rPr>
          <w:bCs/>
          <w:color w:val="000000" w:themeColor="text1"/>
        </w:rPr>
      </w:pPr>
      <w:r w:rsidRPr="00BE6BEF">
        <w:rPr>
          <w:b/>
          <w:bCs/>
          <w:color w:val="000000" w:themeColor="text1"/>
        </w:rPr>
        <w:t>农村网民：</w:t>
      </w:r>
      <w:r w:rsidRPr="00BE6BEF">
        <w:rPr>
          <w:bCs/>
          <w:color w:val="000000" w:themeColor="text1"/>
        </w:rPr>
        <w:t>指过去半年主要居住在我国农村地区的网民。</w:t>
      </w:r>
    </w:p>
    <w:p w14:paraId="7076E781" w14:textId="77777777" w:rsidR="00CE65B3" w:rsidRPr="00BE6BEF" w:rsidRDefault="00CE65B3" w:rsidP="00CE65B3">
      <w:pPr>
        <w:pStyle w:val="ab"/>
        <w:numPr>
          <w:ilvl w:val="0"/>
          <w:numId w:val="1"/>
        </w:numPr>
        <w:tabs>
          <w:tab w:val="clear" w:pos="420"/>
        </w:tabs>
        <w:ind w:left="0" w:firstLine="428"/>
        <w:rPr>
          <w:bCs/>
          <w:color w:val="000000" w:themeColor="text1"/>
        </w:rPr>
      </w:pPr>
      <w:r w:rsidRPr="00BE6BEF">
        <w:rPr>
          <w:b/>
          <w:bCs/>
          <w:color w:val="000000" w:themeColor="text1"/>
        </w:rPr>
        <w:t>城镇网民：</w:t>
      </w:r>
      <w:r w:rsidRPr="00BE6BEF">
        <w:rPr>
          <w:bCs/>
          <w:color w:val="000000" w:themeColor="text1"/>
        </w:rPr>
        <w:t>指过去半年主要居住在我国城镇地区的网民。</w:t>
      </w:r>
    </w:p>
    <w:p w14:paraId="1C9C2C23" w14:textId="77777777" w:rsidR="00CE65B3" w:rsidRPr="00BE6BEF" w:rsidRDefault="00CE65B3" w:rsidP="00CE65B3">
      <w:pPr>
        <w:pStyle w:val="ab"/>
        <w:numPr>
          <w:ilvl w:val="0"/>
          <w:numId w:val="1"/>
        </w:numPr>
        <w:tabs>
          <w:tab w:val="clear" w:pos="420"/>
        </w:tabs>
        <w:ind w:left="0" w:firstLine="428"/>
        <w:rPr>
          <w:color w:val="000000" w:themeColor="text1"/>
        </w:rPr>
      </w:pPr>
      <w:r w:rsidRPr="00BE6BEF">
        <w:rPr>
          <w:b/>
          <w:bCs/>
          <w:color w:val="000000" w:themeColor="text1"/>
        </w:rPr>
        <w:t>IP</w:t>
      </w:r>
      <w:r w:rsidRPr="00BE6BEF">
        <w:rPr>
          <w:b/>
          <w:bCs/>
          <w:color w:val="000000" w:themeColor="text1"/>
        </w:rPr>
        <w:t>地址：</w:t>
      </w:r>
      <w:r w:rsidRPr="00BE6BEF">
        <w:rPr>
          <w:color w:val="000000" w:themeColor="text1"/>
        </w:rPr>
        <w:t>IP</w:t>
      </w:r>
      <w:r w:rsidRPr="00BE6BEF">
        <w:rPr>
          <w:color w:val="000000" w:themeColor="text1"/>
        </w:rPr>
        <w:t>地址的作用是标识上网计算机、服务器或者网络中的其他设备，是互联网中的基础资源，只有获得</w:t>
      </w:r>
      <w:r w:rsidRPr="00BE6BEF">
        <w:rPr>
          <w:color w:val="000000" w:themeColor="text1"/>
        </w:rPr>
        <w:t>IP</w:t>
      </w:r>
      <w:r w:rsidRPr="00BE6BEF">
        <w:rPr>
          <w:color w:val="000000" w:themeColor="text1"/>
        </w:rPr>
        <w:t>地址（无论以何种形式存在），才能和互联网相连。</w:t>
      </w:r>
    </w:p>
    <w:p w14:paraId="2E560053" w14:textId="724CF418" w:rsidR="00CE65B3" w:rsidRPr="00BE6BEF" w:rsidRDefault="00CE65B3" w:rsidP="00CE65B3">
      <w:pPr>
        <w:pStyle w:val="ab"/>
        <w:numPr>
          <w:ilvl w:val="0"/>
          <w:numId w:val="1"/>
        </w:numPr>
        <w:tabs>
          <w:tab w:val="clear" w:pos="420"/>
        </w:tabs>
        <w:ind w:left="0" w:firstLine="428"/>
        <w:rPr>
          <w:color w:val="000000" w:themeColor="text1"/>
        </w:rPr>
      </w:pPr>
      <w:r w:rsidRPr="00BE6BEF">
        <w:rPr>
          <w:b/>
          <w:bCs/>
          <w:color w:val="000000" w:themeColor="text1"/>
        </w:rPr>
        <w:t>网站：</w:t>
      </w:r>
      <w:r w:rsidR="003F3E64" w:rsidRPr="00BE6BEF">
        <w:rPr>
          <w:color w:val="000000" w:themeColor="text1"/>
        </w:rPr>
        <w:t>是指以域名本身或者</w:t>
      </w:r>
      <w:r w:rsidR="003F3E64" w:rsidRPr="00C328C3">
        <w:rPr>
          <w:rFonts w:ascii="宋体" w:hAnsi="宋体"/>
          <w:color w:val="000000" w:themeColor="text1"/>
        </w:rPr>
        <w:t>“</w:t>
      </w:r>
      <w:r w:rsidR="003F3E64" w:rsidRPr="00BE6BEF">
        <w:rPr>
          <w:color w:val="000000" w:themeColor="text1"/>
        </w:rPr>
        <w:t>WWW.+</w:t>
      </w:r>
      <w:r w:rsidR="003F3E64" w:rsidRPr="00BE6BEF">
        <w:rPr>
          <w:color w:val="000000" w:themeColor="text1"/>
        </w:rPr>
        <w:t>域名</w:t>
      </w:r>
      <w:r w:rsidR="003F3E64" w:rsidRPr="00C328C3">
        <w:rPr>
          <w:rFonts w:ascii="宋体" w:hAnsi="宋体"/>
          <w:color w:val="000000" w:themeColor="text1"/>
        </w:rPr>
        <w:t>”</w:t>
      </w:r>
      <w:r w:rsidR="003F3E64" w:rsidRPr="00BE6BEF">
        <w:rPr>
          <w:color w:val="000000" w:themeColor="text1"/>
        </w:rPr>
        <w:t>为网址的</w:t>
      </w:r>
      <w:r w:rsidR="003F3E64" w:rsidRPr="00BE6BEF">
        <w:rPr>
          <w:color w:val="000000" w:themeColor="text1"/>
        </w:rPr>
        <w:t>web</w:t>
      </w:r>
      <w:r w:rsidR="003F3E64" w:rsidRPr="00BE6BEF">
        <w:rPr>
          <w:color w:val="000000" w:themeColor="text1"/>
        </w:rPr>
        <w:t>站点，其中包括中国的国家顶级域名</w:t>
      </w:r>
      <w:r w:rsidR="003F3E64" w:rsidRPr="00C328C3">
        <w:rPr>
          <w:rFonts w:ascii="宋体" w:hAnsi="宋体"/>
          <w:color w:val="000000" w:themeColor="text1"/>
        </w:rPr>
        <w:t>“</w:t>
      </w:r>
      <w:r w:rsidR="003F3E64" w:rsidRPr="00BE6BEF">
        <w:rPr>
          <w:color w:val="000000" w:themeColor="text1"/>
        </w:rPr>
        <w:t>.CN</w:t>
      </w:r>
      <w:r w:rsidR="003F3E64" w:rsidRPr="00C328C3">
        <w:rPr>
          <w:rFonts w:ascii="宋体" w:hAnsi="宋体"/>
          <w:color w:val="000000" w:themeColor="text1"/>
        </w:rPr>
        <w:t>”“</w:t>
      </w:r>
      <w:r w:rsidR="003F3E64" w:rsidRPr="00BE6BEF">
        <w:rPr>
          <w:color w:val="000000" w:themeColor="text1"/>
        </w:rPr>
        <w:t>.</w:t>
      </w:r>
      <w:r w:rsidR="003F3E64" w:rsidRPr="00BE6BEF">
        <w:rPr>
          <w:color w:val="000000" w:themeColor="text1"/>
        </w:rPr>
        <w:t>中国</w:t>
      </w:r>
      <w:r w:rsidR="003F3E64" w:rsidRPr="00C328C3">
        <w:rPr>
          <w:rFonts w:ascii="宋体" w:hAnsi="宋体"/>
          <w:color w:val="000000" w:themeColor="text1"/>
        </w:rPr>
        <w:t>”</w:t>
      </w:r>
      <w:r w:rsidR="003F3E64" w:rsidRPr="00BE6BEF">
        <w:rPr>
          <w:color w:val="000000" w:themeColor="text1"/>
        </w:rPr>
        <w:t>和通用顶级域名（</w:t>
      </w:r>
      <w:r w:rsidR="003F3E64" w:rsidRPr="00BE6BEF">
        <w:rPr>
          <w:color w:val="000000" w:themeColor="text1"/>
        </w:rPr>
        <w:t>gTLD</w:t>
      </w:r>
      <w:r w:rsidR="003F3E64" w:rsidRPr="00BE6BEF">
        <w:rPr>
          <w:color w:val="000000" w:themeColor="text1"/>
        </w:rPr>
        <w:t>）下的</w:t>
      </w:r>
      <w:r w:rsidR="003F3E64" w:rsidRPr="00BE6BEF">
        <w:rPr>
          <w:color w:val="000000" w:themeColor="text1"/>
        </w:rPr>
        <w:t>web</w:t>
      </w:r>
      <w:r w:rsidR="003F3E64" w:rsidRPr="00BE6BEF">
        <w:rPr>
          <w:color w:val="000000" w:themeColor="text1"/>
        </w:rPr>
        <w:t>站点，该域名的注册者位于我国境内</w:t>
      </w:r>
      <w:r w:rsidRPr="00BE6BEF">
        <w:rPr>
          <w:color w:val="000000" w:themeColor="text1"/>
        </w:rPr>
        <w:t>。如：对域名</w:t>
      </w:r>
      <w:r w:rsidRPr="00BE6BEF">
        <w:rPr>
          <w:color w:val="000000" w:themeColor="text1"/>
        </w:rPr>
        <w:t>CNNIC.CN</w:t>
      </w:r>
      <w:r w:rsidRPr="00BE6BEF">
        <w:rPr>
          <w:color w:val="000000" w:themeColor="text1"/>
        </w:rPr>
        <w:t>来说，它的网站只有一个，其对应的网址为</w:t>
      </w:r>
      <w:r w:rsidRPr="00BE6BEF">
        <w:rPr>
          <w:color w:val="000000" w:themeColor="text1"/>
        </w:rPr>
        <w:t>CNNIC.CN</w:t>
      </w:r>
      <w:r w:rsidRPr="00BE6BEF">
        <w:rPr>
          <w:color w:val="000000" w:themeColor="text1"/>
        </w:rPr>
        <w:t>或</w:t>
      </w:r>
      <w:r w:rsidRPr="00BE6BEF">
        <w:rPr>
          <w:color w:val="000000" w:themeColor="text1"/>
        </w:rPr>
        <w:t>WWW.CNNIC.CN</w:t>
      </w:r>
      <w:r w:rsidRPr="00BE6BEF">
        <w:rPr>
          <w:color w:val="000000" w:themeColor="text1"/>
        </w:rPr>
        <w:t>，除此以外，</w:t>
      </w:r>
      <w:r w:rsidRPr="00BE6BEF">
        <w:rPr>
          <w:color w:val="000000" w:themeColor="text1"/>
        </w:rPr>
        <w:t>WHOIS.CNNIC.CN</w:t>
      </w:r>
      <w:r w:rsidRPr="00BE6BEF">
        <w:rPr>
          <w:color w:val="000000" w:themeColor="text1"/>
        </w:rPr>
        <w:t>，</w:t>
      </w:r>
      <w:r w:rsidRPr="00BE6BEF">
        <w:rPr>
          <w:color w:val="000000" w:themeColor="text1"/>
        </w:rPr>
        <w:t>MAIL.CNNIC.CN……</w:t>
      </w:r>
      <w:r w:rsidRPr="00BE6BEF">
        <w:rPr>
          <w:color w:val="000000" w:themeColor="text1"/>
        </w:rPr>
        <w:t>等以该域名为</w:t>
      </w:r>
      <w:r w:rsidRPr="00BE6BEF">
        <w:rPr>
          <w:color w:val="000000" w:themeColor="text1"/>
        </w:rPr>
        <w:lastRenderedPageBreak/>
        <w:t>后缀的网址只被视为该网站的不同频道。</w:t>
      </w:r>
    </w:p>
    <w:p w14:paraId="3457402D" w14:textId="77777777" w:rsidR="00CE65B3" w:rsidRPr="00BE6BEF" w:rsidRDefault="00CE65B3" w:rsidP="00CE65B3">
      <w:pPr>
        <w:pStyle w:val="ab"/>
        <w:numPr>
          <w:ilvl w:val="0"/>
          <w:numId w:val="1"/>
        </w:numPr>
        <w:tabs>
          <w:tab w:val="clear" w:pos="420"/>
        </w:tabs>
        <w:ind w:left="0" w:firstLine="428"/>
        <w:rPr>
          <w:b/>
          <w:bCs/>
          <w:color w:val="000000" w:themeColor="text1"/>
        </w:rPr>
      </w:pPr>
      <w:r w:rsidRPr="00BE6BEF">
        <w:rPr>
          <w:b/>
          <w:bCs/>
          <w:color w:val="000000" w:themeColor="text1"/>
        </w:rPr>
        <w:t>调查范围：</w:t>
      </w:r>
      <w:r w:rsidRPr="00BE6BEF">
        <w:rPr>
          <w:color w:val="000000" w:themeColor="text1"/>
        </w:rPr>
        <w:t>除非明确指出，本报告中的数据指中国内地（大陆）地区，均不包括香港、澳门和台湾在内。</w:t>
      </w:r>
    </w:p>
    <w:p w14:paraId="1245D7E4" w14:textId="30BEFD1F" w:rsidR="00CE65B3" w:rsidRPr="00BE6BEF" w:rsidRDefault="00CE65B3" w:rsidP="00CE65B3">
      <w:pPr>
        <w:pStyle w:val="ab"/>
        <w:numPr>
          <w:ilvl w:val="0"/>
          <w:numId w:val="1"/>
        </w:numPr>
        <w:tabs>
          <w:tab w:val="clear" w:pos="420"/>
        </w:tabs>
        <w:ind w:left="0" w:firstLine="428"/>
        <w:rPr>
          <w:b/>
          <w:bCs/>
          <w:color w:val="000000" w:themeColor="text1"/>
        </w:rPr>
      </w:pPr>
      <w:r w:rsidRPr="00BE6BEF">
        <w:rPr>
          <w:b/>
          <w:bCs/>
          <w:color w:val="000000" w:themeColor="text1"/>
        </w:rPr>
        <w:t>调查数据截止日期：</w:t>
      </w:r>
      <w:r w:rsidRPr="00BE6BEF">
        <w:rPr>
          <w:bCs/>
          <w:color w:val="000000" w:themeColor="text1"/>
        </w:rPr>
        <w:t>本次统计调查数据截止日期为</w:t>
      </w:r>
      <w:r w:rsidRPr="00BE6BEF">
        <w:rPr>
          <w:bCs/>
          <w:color w:val="000000" w:themeColor="text1"/>
        </w:rPr>
        <w:t>2023</w:t>
      </w:r>
      <w:r w:rsidRPr="00BE6BEF">
        <w:rPr>
          <w:bCs/>
          <w:color w:val="000000" w:themeColor="text1"/>
        </w:rPr>
        <w:t>年</w:t>
      </w:r>
      <w:r w:rsidR="00B40F4E" w:rsidRPr="00BE6BEF">
        <w:rPr>
          <w:bCs/>
          <w:color w:val="000000" w:themeColor="text1"/>
        </w:rPr>
        <w:t>12</w:t>
      </w:r>
      <w:r w:rsidRPr="00BE6BEF">
        <w:rPr>
          <w:bCs/>
          <w:color w:val="000000" w:themeColor="text1"/>
        </w:rPr>
        <w:t>月</w:t>
      </w:r>
      <w:r w:rsidRPr="00BE6BEF">
        <w:rPr>
          <w:bCs/>
          <w:color w:val="000000" w:themeColor="text1"/>
        </w:rPr>
        <w:t>3</w:t>
      </w:r>
      <w:r w:rsidR="00B40F4E" w:rsidRPr="00BE6BEF">
        <w:rPr>
          <w:bCs/>
          <w:color w:val="000000" w:themeColor="text1"/>
        </w:rPr>
        <w:t>1</w:t>
      </w:r>
      <w:r w:rsidRPr="00BE6BEF">
        <w:rPr>
          <w:bCs/>
          <w:color w:val="000000" w:themeColor="text1"/>
        </w:rPr>
        <w:t>日。</w:t>
      </w:r>
    </w:p>
    <w:p w14:paraId="1C77FBA1" w14:textId="77777777" w:rsidR="00CE65B3" w:rsidRPr="00BE6BEF" w:rsidRDefault="00CE65B3" w:rsidP="00CE65B3">
      <w:pPr>
        <w:pStyle w:val="ab"/>
        <w:numPr>
          <w:ilvl w:val="0"/>
          <w:numId w:val="1"/>
        </w:numPr>
        <w:tabs>
          <w:tab w:val="clear" w:pos="420"/>
        </w:tabs>
        <w:ind w:left="0" w:firstLineChars="201" w:firstLine="430"/>
        <w:rPr>
          <w:color w:val="000000" w:themeColor="text1"/>
        </w:rPr>
      </w:pPr>
      <w:r w:rsidRPr="00BE6BEF">
        <w:rPr>
          <w:b/>
          <w:bCs/>
          <w:color w:val="000000" w:themeColor="text1"/>
        </w:rPr>
        <w:t>数据说明：</w:t>
      </w:r>
      <w:r w:rsidRPr="00BE6BEF">
        <w:rPr>
          <w:bCs/>
          <w:color w:val="000000" w:themeColor="text1"/>
        </w:rPr>
        <w:t>本报告中的数据多为四舍五入、保留有效位数后的近似值。</w:t>
      </w:r>
    </w:p>
    <w:p w14:paraId="41FD1300" w14:textId="77777777" w:rsidR="00CE65B3" w:rsidRPr="00BE6BEF" w:rsidRDefault="00CE65B3" w:rsidP="00CE65B3">
      <w:pPr>
        <w:pStyle w:val="ab"/>
        <w:ind w:left="422" w:firstLineChars="0" w:firstLine="0"/>
        <w:rPr>
          <w:color w:val="000000" w:themeColor="text1"/>
        </w:rPr>
        <w:sectPr w:rsidR="00CE65B3" w:rsidRPr="00BE6BEF" w:rsidSect="00772A91">
          <w:headerReference w:type="even" r:id="rId87"/>
          <w:headerReference w:type="default" r:id="rId88"/>
          <w:headerReference w:type="first" r:id="rId89"/>
          <w:footerReference w:type="first" r:id="rId90"/>
          <w:pgSz w:w="11906" w:h="16838" w:code="9"/>
          <w:pgMar w:top="1440" w:right="1843" w:bottom="1440" w:left="1797" w:header="851" w:footer="992" w:gutter="0"/>
          <w:cols w:space="425"/>
          <w:docGrid w:type="lines" w:linePitch="312"/>
        </w:sectPr>
      </w:pPr>
    </w:p>
    <w:p w14:paraId="3FBFB657" w14:textId="5E274F56" w:rsidR="001A3C24" w:rsidRPr="00BE6BEF" w:rsidRDefault="001A3C24" w:rsidP="001A3C24">
      <w:pPr>
        <w:pStyle w:val="10"/>
        <w:spacing w:before="120" w:after="600" w:line="312" w:lineRule="auto"/>
        <w:ind w:firstLineChars="0" w:firstLine="0"/>
        <w:rPr>
          <w:rFonts w:eastAsia="仿宋_GB2312"/>
          <w:b/>
          <w:color w:val="000000" w:themeColor="text1"/>
          <w:sz w:val="52"/>
          <w:szCs w:val="52"/>
        </w:rPr>
      </w:pPr>
      <w:bookmarkStart w:id="783" w:name="_Toc162170571"/>
      <w:bookmarkStart w:id="784" w:name="_Toc141105726"/>
      <w:r w:rsidRPr="00BE6BEF">
        <w:rPr>
          <w:rFonts w:eastAsia="仿宋_GB2312"/>
          <w:b/>
          <w:color w:val="000000" w:themeColor="text1"/>
          <w:sz w:val="52"/>
          <w:szCs w:val="52"/>
        </w:rPr>
        <w:lastRenderedPageBreak/>
        <w:t>附录二</w:t>
      </w:r>
      <w:r w:rsidRPr="00BE6BEF">
        <w:rPr>
          <w:rFonts w:eastAsia="仿宋_GB2312"/>
          <w:b/>
          <w:color w:val="000000" w:themeColor="text1"/>
          <w:sz w:val="52"/>
          <w:szCs w:val="52"/>
        </w:rPr>
        <w:t xml:space="preserve"> </w:t>
      </w:r>
      <w:r w:rsidRPr="00BE6BEF">
        <w:rPr>
          <w:rFonts w:eastAsia="仿宋_GB2312"/>
          <w:b/>
          <w:color w:val="000000" w:themeColor="text1"/>
          <w:sz w:val="52"/>
          <w:szCs w:val="52"/>
        </w:rPr>
        <w:t>互联网基础资源附表</w:t>
      </w:r>
      <w:bookmarkEnd w:id="783"/>
    </w:p>
    <w:bookmarkEnd w:id="784"/>
    <w:p w14:paraId="41327958" w14:textId="3006BB4E" w:rsidR="00745CC2" w:rsidRPr="00BE6BEF" w:rsidRDefault="00745CC2" w:rsidP="00D70435">
      <w:pPr>
        <w:pStyle w:val="af3"/>
        <w:spacing w:before="156"/>
        <w:rPr>
          <w:rFonts w:eastAsiaTheme="majorEastAsia" w:cs="Times New Roman"/>
        </w:rPr>
      </w:pPr>
      <w:r w:rsidRPr="00BE6BEF">
        <w:rPr>
          <w:rFonts w:eastAsiaTheme="majorEastAsia" w:cs="Times New Roman"/>
        </w:rPr>
        <w:t>附表</w:t>
      </w:r>
      <w:r w:rsidRPr="00BE6BEF">
        <w:rPr>
          <w:rFonts w:eastAsiaTheme="majorEastAsia" w:cs="Times New Roman"/>
        </w:rPr>
        <w:t xml:space="preserve"> </w:t>
      </w:r>
      <w:r w:rsidRPr="00BE6BEF">
        <w:rPr>
          <w:rFonts w:eastAsiaTheme="majorEastAsia" w:cs="Times New Roman"/>
        </w:rPr>
        <w:fldChar w:fldCharType="begin"/>
      </w:r>
      <w:r w:rsidRPr="00BE6BEF">
        <w:rPr>
          <w:rFonts w:eastAsiaTheme="majorEastAsia" w:cs="Times New Roman"/>
        </w:rPr>
        <w:instrText xml:space="preserve"> SEQ </w:instrText>
      </w:r>
      <w:r w:rsidRPr="00BE6BEF">
        <w:rPr>
          <w:rFonts w:eastAsiaTheme="majorEastAsia" w:cs="Times New Roman"/>
        </w:rPr>
        <w:instrText>附表</w:instrText>
      </w:r>
      <w:r w:rsidRPr="00BE6BEF">
        <w:rPr>
          <w:rFonts w:eastAsiaTheme="majorEastAsia" w:cs="Times New Roman"/>
        </w:rPr>
        <w:instrText xml:space="preserve"> \* ARABIC </w:instrText>
      </w:r>
      <w:r w:rsidRPr="00BE6BEF">
        <w:rPr>
          <w:rFonts w:eastAsiaTheme="majorEastAsia" w:cs="Times New Roman"/>
        </w:rPr>
        <w:fldChar w:fldCharType="separate"/>
      </w:r>
      <w:r w:rsidR="00F245C3">
        <w:rPr>
          <w:rFonts w:eastAsiaTheme="majorEastAsia" w:cs="Times New Roman"/>
          <w:noProof/>
        </w:rPr>
        <w:t>1</w:t>
      </w:r>
      <w:r w:rsidRPr="00BE6BEF">
        <w:rPr>
          <w:rFonts w:eastAsiaTheme="majorEastAsia" w:cs="Times New Roman"/>
        </w:rPr>
        <w:fldChar w:fldCharType="end"/>
      </w:r>
      <w:r w:rsidRPr="00BE6BEF">
        <w:rPr>
          <w:rFonts w:eastAsiaTheme="majorEastAsia" w:cs="Times New Roman"/>
        </w:rPr>
        <w:t xml:space="preserve">  IPv4</w:t>
      </w:r>
      <w:r w:rsidRPr="00BE6BEF">
        <w:rPr>
          <w:rFonts w:eastAsiaTheme="majorEastAsia" w:cs="Times New Roman"/>
        </w:rPr>
        <w:t>地址数</w:t>
      </w:r>
    </w:p>
    <w:tbl>
      <w:tblPr>
        <w:tblW w:w="8460"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745CC2" w:rsidRPr="00BE6BEF" w14:paraId="12CF9C9D" w14:textId="77777777" w:rsidTr="004C14DC">
        <w:trPr>
          <w:trHeight w:val="340"/>
        </w:trPr>
        <w:tc>
          <w:tcPr>
            <w:tcW w:w="4536" w:type="dxa"/>
            <w:tcBorders>
              <w:top w:val="single" w:sz="4" w:space="0" w:color="auto"/>
              <w:bottom w:val="single" w:sz="4" w:space="0" w:color="auto"/>
              <w:right w:val="single" w:sz="4" w:space="0" w:color="auto"/>
            </w:tcBorders>
            <w:noWrap/>
            <w:vAlign w:val="center"/>
          </w:tcPr>
          <w:p w14:paraId="4865F88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tcPr>
          <w:p w14:paraId="0AFBA7BD"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地址量</w:t>
            </w:r>
          </w:p>
        </w:tc>
        <w:tc>
          <w:tcPr>
            <w:tcW w:w="2081" w:type="dxa"/>
            <w:tcBorders>
              <w:top w:val="single" w:sz="4" w:space="0" w:color="auto"/>
              <w:left w:val="single" w:sz="4" w:space="0" w:color="auto"/>
              <w:bottom w:val="single" w:sz="4" w:space="0" w:color="auto"/>
            </w:tcBorders>
            <w:noWrap/>
            <w:vAlign w:val="center"/>
          </w:tcPr>
          <w:p w14:paraId="735EB19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折合数</w:t>
            </w:r>
          </w:p>
        </w:tc>
      </w:tr>
      <w:tr w:rsidR="00745CC2" w:rsidRPr="00BE6BEF" w14:paraId="314B37D9" w14:textId="77777777" w:rsidTr="004C14DC">
        <w:trPr>
          <w:trHeight w:val="340"/>
        </w:trPr>
        <w:tc>
          <w:tcPr>
            <w:tcW w:w="4536" w:type="dxa"/>
            <w:tcBorders>
              <w:top w:val="single" w:sz="4" w:space="0" w:color="auto"/>
              <w:bottom w:val="nil"/>
              <w:right w:val="single" w:sz="4" w:space="0" w:color="auto"/>
            </w:tcBorders>
            <w:noWrap/>
            <w:vAlign w:val="center"/>
          </w:tcPr>
          <w:p w14:paraId="41B7F3B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中国内地（大陆）</w:t>
            </w:r>
          </w:p>
        </w:tc>
        <w:tc>
          <w:tcPr>
            <w:tcW w:w="1843" w:type="dxa"/>
            <w:tcBorders>
              <w:top w:val="single" w:sz="4" w:space="0" w:color="auto"/>
              <w:left w:val="single" w:sz="4" w:space="0" w:color="auto"/>
              <w:bottom w:val="nil"/>
              <w:right w:val="single" w:sz="4" w:space="0" w:color="auto"/>
            </w:tcBorders>
            <w:noWrap/>
            <w:vAlign w:val="center"/>
          </w:tcPr>
          <w:p w14:paraId="490CEA80" w14:textId="77777777" w:rsidR="00745CC2" w:rsidRPr="00BE6BEF" w:rsidRDefault="00745CC2" w:rsidP="004C14DC">
            <w:pPr>
              <w:spacing w:line="240" w:lineRule="auto"/>
              <w:ind w:rightChars="153" w:right="321" w:firstLineChars="0" w:firstLine="0"/>
              <w:jc w:val="right"/>
              <w:rPr>
                <w:rFonts w:eastAsiaTheme="minorEastAsia"/>
                <w:color w:val="000000" w:themeColor="text1"/>
                <w:kern w:val="0"/>
                <w:sz w:val="20"/>
                <w:szCs w:val="20"/>
              </w:rPr>
            </w:pPr>
            <w:r w:rsidRPr="00BE6BEF">
              <w:rPr>
                <w:rFonts w:eastAsia="DengXian"/>
                <w:color w:val="000000"/>
                <w:sz w:val="20"/>
                <w:szCs w:val="20"/>
              </w:rPr>
              <w:t>343,128,576</w:t>
            </w:r>
          </w:p>
        </w:tc>
        <w:tc>
          <w:tcPr>
            <w:tcW w:w="2081" w:type="dxa"/>
            <w:tcBorders>
              <w:top w:val="single" w:sz="4" w:space="0" w:color="auto"/>
              <w:left w:val="single" w:sz="4" w:space="0" w:color="auto"/>
              <w:bottom w:val="nil"/>
            </w:tcBorders>
            <w:noWrap/>
            <w:vAlign w:val="center"/>
          </w:tcPr>
          <w:p w14:paraId="0F8D0D7D" w14:textId="77777777" w:rsidR="00745CC2" w:rsidRPr="00BE6BEF" w:rsidRDefault="00745CC2" w:rsidP="004C14DC">
            <w:pPr>
              <w:spacing w:line="240" w:lineRule="auto"/>
              <w:ind w:rightChars="129" w:right="271" w:firstLineChars="0" w:firstLine="0"/>
              <w:jc w:val="right"/>
              <w:rPr>
                <w:rFonts w:eastAsiaTheme="minorEastAsia"/>
                <w:color w:val="000000" w:themeColor="text1"/>
                <w:kern w:val="0"/>
                <w:sz w:val="20"/>
                <w:szCs w:val="20"/>
              </w:rPr>
            </w:pPr>
            <w:r w:rsidRPr="00BE6BEF">
              <w:rPr>
                <w:rFonts w:eastAsia="DengXian"/>
                <w:color w:val="000000"/>
                <w:sz w:val="20"/>
                <w:szCs w:val="20"/>
              </w:rPr>
              <w:t>20A+115B+186C</w:t>
            </w:r>
          </w:p>
        </w:tc>
      </w:tr>
      <w:tr w:rsidR="00745CC2" w:rsidRPr="00BE6BEF" w14:paraId="556F65B1" w14:textId="77777777" w:rsidTr="004C14DC">
        <w:trPr>
          <w:trHeight w:val="340"/>
        </w:trPr>
        <w:tc>
          <w:tcPr>
            <w:tcW w:w="4536" w:type="dxa"/>
            <w:tcBorders>
              <w:top w:val="nil"/>
              <w:bottom w:val="nil"/>
              <w:right w:val="single" w:sz="4" w:space="0" w:color="auto"/>
            </w:tcBorders>
            <w:noWrap/>
            <w:vAlign w:val="center"/>
          </w:tcPr>
          <w:p w14:paraId="2DAA4597"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香港</w:t>
            </w:r>
          </w:p>
        </w:tc>
        <w:tc>
          <w:tcPr>
            <w:tcW w:w="1843" w:type="dxa"/>
            <w:tcBorders>
              <w:top w:val="nil"/>
              <w:left w:val="single" w:sz="4" w:space="0" w:color="auto"/>
              <w:bottom w:val="nil"/>
              <w:right w:val="single" w:sz="4" w:space="0" w:color="auto"/>
            </w:tcBorders>
            <w:noWrap/>
            <w:vAlign w:val="center"/>
          </w:tcPr>
          <w:p w14:paraId="783C8FD0" w14:textId="77777777" w:rsidR="00745CC2" w:rsidRPr="00BE6BEF" w:rsidRDefault="00745CC2" w:rsidP="004C14DC">
            <w:pPr>
              <w:spacing w:line="240" w:lineRule="auto"/>
              <w:ind w:rightChars="153" w:right="321" w:firstLineChars="0" w:firstLine="0"/>
              <w:jc w:val="right"/>
              <w:rPr>
                <w:rFonts w:eastAsiaTheme="minorEastAsia"/>
                <w:color w:val="000000" w:themeColor="text1"/>
                <w:kern w:val="0"/>
                <w:sz w:val="20"/>
                <w:szCs w:val="20"/>
              </w:rPr>
            </w:pPr>
            <w:r w:rsidRPr="00BE6BEF">
              <w:rPr>
                <w:rFonts w:eastAsia="DengXian"/>
                <w:color w:val="000000"/>
                <w:sz w:val="20"/>
                <w:szCs w:val="20"/>
              </w:rPr>
              <w:t>13,012,736</w:t>
            </w:r>
          </w:p>
        </w:tc>
        <w:tc>
          <w:tcPr>
            <w:tcW w:w="2081" w:type="dxa"/>
            <w:tcBorders>
              <w:top w:val="nil"/>
              <w:left w:val="single" w:sz="4" w:space="0" w:color="auto"/>
              <w:bottom w:val="nil"/>
            </w:tcBorders>
            <w:noWrap/>
            <w:vAlign w:val="center"/>
          </w:tcPr>
          <w:p w14:paraId="46661639" w14:textId="77777777" w:rsidR="00745CC2" w:rsidRPr="00BE6BEF" w:rsidRDefault="00745CC2" w:rsidP="004C14DC">
            <w:pPr>
              <w:spacing w:line="240" w:lineRule="auto"/>
              <w:ind w:rightChars="129" w:right="271" w:firstLineChars="0" w:firstLine="0"/>
              <w:jc w:val="right"/>
              <w:rPr>
                <w:rFonts w:eastAsiaTheme="minorEastAsia"/>
                <w:color w:val="000000" w:themeColor="text1"/>
                <w:kern w:val="0"/>
                <w:sz w:val="20"/>
                <w:szCs w:val="20"/>
              </w:rPr>
            </w:pPr>
            <w:r w:rsidRPr="00BE6BEF">
              <w:rPr>
                <w:rFonts w:eastAsia="DengXian"/>
                <w:color w:val="000000"/>
                <w:sz w:val="20"/>
                <w:szCs w:val="20"/>
              </w:rPr>
              <w:t>198B+143C</w:t>
            </w:r>
          </w:p>
        </w:tc>
      </w:tr>
      <w:tr w:rsidR="00745CC2" w:rsidRPr="00BE6BEF" w14:paraId="7ECD6C7E" w14:textId="77777777" w:rsidTr="004C14DC">
        <w:trPr>
          <w:trHeight w:val="340"/>
        </w:trPr>
        <w:tc>
          <w:tcPr>
            <w:tcW w:w="4536" w:type="dxa"/>
            <w:tcBorders>
              <w:top w:val="nil"/>
              <w:bottom w:val="nil"/>
              <w:right w:val="single" w:sz="4" w:space="0" w:color="auto"/>
            </w:tcBorders>
            <w:noWrap/>
            <w:vAlign w:val="center"/>
          </w:tcPr>
          <w:p w14:paraId="2D9D211A"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澳门</w:t>
            </w:r>
          </w:p>
        </w:tc>
        <w:tc>
          <w:tcPr>
            <w:tcW w:w="1843" w:type="dxa"/>
            <w:tcBorders>
              <w:top w:val="nil"/>
              <w:left w:val="single" w:sz="4" w:space="0" w:color="auto"/>
              <w:bottom w:val="nil"/>
              <w:right w:val="single" w:sz="4" w:space="0" w:color="auto"/>
            </w:tcBorders>
            <w:noWrap/>
            <w:vAlign w:val="center"/>
          </w:tcPr>
          <w:p w14:paraId="000BA835" w14:textId="77777777" w:rsidR="00745CC2" w:rsidRPr="00BE6BEF" w:rsidRDefault="00745CC2" w:rsidP="004C14DC">
            <w:pPr>
              <w:spacing w:line="240" w:lineRule="auto"/>
              <w:ind w:rightChars="153" w:right="321" w:firstLineChars="0" w:firstLine="0"/>
              <w:jc w:val="right"/>
              <w:rPr>
                <w:rFonts w:eastAsiaTheme="minorEastAsia"/>
                <w:color w:val="000000" w:themeColor="text1"/>
                <w:kern w:val="0"/>
                <w:sz w:val="20"/>
                <w:szCs w:val="20"/>
              </w:rPr>
            </w:pPr>
            <w:r w:rsidRPr="00BE6BEF">
              <w:rPr>
                <w:rFonts w:eastAsia="DengXian"/>
                <w:color w:val="000000"/>
                <w:sz w:val="20"/>
                <w:szCs w:val="20"/>
              </w:rPr>
              <w:t>337,664</w:t>
            </w:r>
          </w:p>
        </w:tc>
        <w:tc>
          <w:tcPr>
            <w:tcW w:w="2081" w:type="dxa"/>
            <w:tcBorders>
              <w:top w:val="nil"/>
              <w:left w:val="single" w:sz="4" w:space="0" w:color="auto"/>
              <w:bottom w:val="nil"/>
            </w:tcBorders>
            <w:noWrap/>
            <w:vAlign w:val="center"/>
          </w:tcPr>
          <w:p w14:paraId="5A40B0D9" w14:textId="77777777" w:rsidR="00745CC2" w:rsidRPr="00BE6BEF" w:rsidRDefault="00745CC2" w:rsidP="004C14DC">
            <w:pPr>
              <w:spacing w:line="240" w:lineRule="auto"/>
              <w:ind w:rightChars="129" w:right="271" w:firstLineChars="0" w:firstLine="0"/>
              <w:jc w:val="right"/>
              <w:rPr>
                <w:rFonts w:eastAsiaTheme="minorEastAsia"/>
                <w:color w:val="000000" w:themeColor="text1"/>
                <w:kern w:val="0"/>
                <w:sz w:val="20"/>
                <w:szCs w:val="20"/>
              </w:rPr>
            </w:pPr>
            <w:r w:rsidRPr="00BE6BEF">
              <w:rPr>
                <w:rFonts w:eastAsia="DengXian"/>
                <w:color w:val="000000"/>
                <w:sz w:val="20"/>
                <w:szCs w:val="20"/>
              </w:rPr>
              <w:t>5B+39C</w:t>
            </w:r>
          </w:p>
        </w:tc>
      </w:tr>
      <w:tr w:rsidR="00745CC2" w:rsidRPr="00BE6BEF" w14:paraId="326896E2" w14:textId="77777777" w:rsidTr="004C14DC">
        <w:trPr>
          <w:trHeight w:val="340"/>
        </w:trPr>
        <w:tc>
          <w:tcPr>
            <w:tcW w:w="4536" w:type="dxa"/>
            <w:tcBorders>
              <w:top w:val="nil"/>
              <w:right w:val="single" w:sz="4" w:space="0" w:color="auto"/>
            </w:tcBorders>
            <w:noWrap/>
            <w:vAlign w:val="center"/>
          </w:tcPr>
          <w:p w14:paraId="29C8085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台湾</w:t>
            </w:r>
          </w:p>
        </w:tc>
        <w:tc>
          <w:tcPr>
            <w:tcW w:w="1843" w:type="dxa"/>
            <w:tcBorders>
              <w:top w:val="nil"/>
              <w:left w:val="single" w:sz="4" w:space="0" w:color="auto"/>
              <w:right w:val="single" w:sz="4" w:space="0" w:color="auto"/>
            </w:tcBorders>
            <w:noWrap/>
            <w:vAlign w:val="center"/>
          </w:tcPr>
          <w:p w14:paraId="79F416DD" w14:textId="77777777" w:rsidR="00745CC2" w:rsidRPr="00BE6BEF" w:rsidRDefault="00745CC2" w:rsidP="004C14DC">
            <w:pPr>
              <w:spacing w:line="240" w:lineRule="auto"/>
              <w:ind w:rightChars="153" w:right="321" w:firstLineChars="0" w:firstLine="0"/>
              <w:jc w:val="right"/>
              <w:rPr>
                <w:rFonts w:eastAsiaTheme="minorEastAsia"/>
                <w:color w:val="000000" w:themeColor="text1"/>
                <w:kern w:val="0"/>
                <w:sz w:val="20"/>
                <w:szCs w:val="20"/>
              </w:rPr>
            </w:pPr>
            <w:r w:rsidRPr="00BE6BEF">
              <w:rPr>
                <w:rFonts w:eastAsia="DengXian"/>
                <w:color w:val="000000"/>
                <w:sz w:val="20"/>
                <w:szCs w:val="20"/>
              </w:rPr>
              <w:t>35,713,536</w:t>
            </w:r>
          </w:p>
        </w:tc>
        <w:tc>
          <w:tcPr>
            <w:tcW w:w="2081" w:type="dxa"/>
            <w:tcBorders>
              <w:top w:val="nil"/>
              <w:left w:val="single" w:sz="4" w:space="0" w:color="auto"/>
            </w:tcBorders>
            <w:noWrap/>
            <w:vAlign w:val="center"/>
          </w:tcPr>
          <w:p w14:paraId="241E1DC3" w14:textId="77777777" w:rsidR="00745CC2" w:rsidRPr="00BE6BEF" w:rsidRDefault="00745CC2" w:rsidP="004C14DC">
            <w:pPr>
              <w:spacing w:line="240" w:lineRule="auto"/>
              <w:ind w:rightChars="129" w:right="271" w:firstLineChars="0" w:firstLine="0"/>
              <w:jc w:val="right"/>
              <w:rPr>
                <w:rFonts w:eastAsiaTheme="minorEastAsia"/>
                <w:color w:val="000000" w:themeColor="text1"/>
                <w:kern w:val="0"/>
                <w:sz w:val="20"/>
                <w:szCs w:val="20"/>
              </w:rPr>
            </w:pPr>
            <w:r w:rsidRPr="00BE6BEF">
              <w:rPr>
                <w:rFonts w:eastAsia="DengXian"/>
                <w:color w:val="000000"/>
                <w:sz w:val="20"/>
                <w:szCs w:val="20"/>
              </w:rPr>
              <w:t>2A+32B+242C</w:t>
            </w:r>
          </w:p>
        </w:tc>
      </w:tr>
    </w:tbl>
    <w:p w14:paraId="71713C28" w14:textId="77777777" w:rsidR="00745CC2" w:rsidRPr="00BE6BEF" w:rsidRDefault="00745CC2" w:rsidP="00745CC2">
      <w:pPr>
        <w:ind w:firstLineChars="0" w:firstLine="0"/>
        <w:rPr>
          <w:color w:val="000000" w:themeColor="text1"/>
        </w:rPr>
      </w:pPr>
    </w:p>
    <w:p w14:paraId="201DC57E" w14:textId="46DCB893" w:rsidR="00745CC2" w:rsidRPr="00BE6BEF" w:rsidRDefault="00745CC2" w:rsidP="00D70435">
      <w:pPr>
        <w:pStyle w:val="af3"/>
        <w:spacing w:before="156"/>
        <w:rPr>
          <w:rFonts w:eastAsiaTheme="minorEastAsia" w:cs="Times New Roman"/>
        </w:rPr>
      </w:pPr>
      <w:r w:rsidRPr="00BE6BEF">
        <w:rPr>
          <w:rFonts w:eastAsiaTheme="minorEastAsia" w:cs="Times New Roman"/>
        </w:rPr>
        <w:t>附表</w:t>
      </w:r>
      <w:r w:rsidRPr="00BE6BEF">
        <w:rPr>
          <w:rFonts w:eastAsiaTheme="minorEastAsia" w:cs="Times New Roman"/>
        </w:rPr>
        <w:t xml:space="preserve"> </w:t>
      </w:r>
      <w:r w:rsidRPr="00BE6BEF">
        <w:rPr>
          <w:rFonts w:eastAsiaTheme="minorEastAsia" w:cs="Times New Roman"/>
        </w:rPr>
        <w:fldChar w:fldCharType="begin"/>
      </w:r>
      <w:r w:rsidRPr="00BE6BEF">
        <w:rPr>
          <w:rFonts w:eastAsiaTheme="minorEastAsia" w:cs="Times New Roman"/>
        </w:rPr>
        <w:instrText xml:space="preserve"> SEQ </w:instrText>
      </w:r>
      <w:r w:rsidRPr="00BE6BEF">
        <w:rPr>
          <w:rFonts w:eastAsiaTheme="minorEastAsia" w:cs="Times New Roman"/>
        </w:rPr>
        <w:instrText>附表</w:instrText>
      </w:r>
      <w:r w:rsidRPr="00BE6BEF">
        <w:rPr>
          <w:rFonts w:eastAsiaTheme="minorEastAsia" w:cs="Times New Roman"/>
        </w:rPr>
        <w:instrText xml:space="preserve"> \* ARABIC </w:instrText>
      </w:r>
      <w:r w:rsidRPr="00BE6BEF">
        <w:rPr>
          <w:rFonts w:eastAsiaTheme="minorEastAsia" w:cs="Times New Roman"/>
        </w:rPr>
        <w:fldChar w:fldCharType="separate"/>
      </w:r>
      <w:r w:rsidR="00F245C3">
        <w:rPr>
          <w:rFonts w:eastAsiaTheme="minorEastAsia" w:cs="Times New Roman"/>
          <w:noProof/>
        </w:rPr>
        <w:t>2</w:t>
      </w:r>
      <w:r w:rsidRPr="00BE6BEF">
        <w:rPr>
          <w:rFonts w:eastAsiaTheme="minorEastAsia" w:cs="Times New Roman"/>
        </w:rPr>
        <w:fldChar w:fldCharType="end"/>
      </w:r>
      <w:r w:rsidRPr="00BE6BEF">
        <w:rPr>
          <w:rFonts w:eastAsiaTheme="minorEastAsia" w:cs="Times New Roman"/>
        </w:rPr>
        <w:t xml:space="preserve">  </w:t>
      </w:r>
      <w:r w:rsidRPr="00BE6BEF">
        <w:rPr>
          <w:rFonts w:eastAsiaTheme="minorEastAsia" w:cs="Times New Roman"/>
        </w:rPr>
        <w:t>按分配单位</w:t>
      </w:r>
      <w:r w:rsidRPr="00BE6BEF">
        <w:rPr>
          <w:rFonts w:eastAsiaTheme="minorEastAsia" w:cs="Times New Roman"/>
        </w:rPr>
        <w:t>IPv4</w:t>
      </w:r>
      <w:r w:rsidRPr="00BE6BEF">
        <w:rPr>
          <w:rFonts w:eastAsiaTheme="minorEastAsia" w:cs="Times New Roman"/>
        </w:rPr>
        <w:t>地址数</w:t>
      </w:r>
    </w:p>
    <w:tbl>
      <w:tblPr>
        <w:tblW w:w="8520"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745CC2" w:rsidRPr="00BE6BEF" w14:paraId="5E09E28E" w14:textId="77777777" w:rsidTr="004C14DC">
        <w:trPr>
          <w:trHeight w:val="360"/>
        </w:trPr>
        <w:tc>
          <w:tcPr>
            <w:tcW w:w="4551" w:type="dxa"/>
            <w:tcBorders>
              <w:top w:val="single" w:sz="4" w:space="0" w:color="auto"/>
              <w:right w:val="single" w:sz="4" w:space="0" w:color="auto"/>
            </w:tcBorders>
            <w:noWrap/>
            <w:vAlign w:val="center"/>
          </w:tcPr>
          <w:p w14:paraId="312E2919"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tcPr>
          <w:p w14:paraId="52EB7202"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地址量</w:t>
            </w:r>
          </w:p>
        </w:tc>
        <w:tc>
          <w:tcPr>
            <w:tcW w:w="2126" w:type="dxa"/>
            <w:tcBorders>
              <w:top w:val="single" w:sz="4" w:space="0" w:color="auto"/>
              <w:left w:val="single" w:sz="4" w:space="0" w:color="auto"/>
            </w:tcBorders>
            <w:noWrap/>
            <w:vAlign w:val="center"/>
          </w:tcPr>
          <w:p w14:paraId="2D818CF8"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折合数</w:t>
            </w:r>
          </w:p>
        </w:tc>
      </w:tr>
      <w:tr w:rsidR="00745CC2" w:rsidRPr="00BE6BEF" w14:paraId="24DABBBC" w14:textId="77777777" w:rsidTr="004C14DC">
        <w:trPr>
          <w:trHeight w:val="360"/>
        </w:trPr>
        <w:tc>
          <w:tcPr>
            <w:tcW w:w="4551" w:type="dxa"/>
            <w:tcBorders>
              <w:bottom w:val="nil"/>
              <w:right w:val="single" w:sz="4" w:space="0" w:color="auto"/>
            </w:tcBorders>
            <w:vAlign w:val="center"/>
          </w:tcPr>
          <w:p w14:paraId="3C4540F8"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中国电信集团有限公司</w:t>
            </w:r>
          </w:p>
        </w:tc>
        <w:tc>
          <w:tcPr>
            <w:tcW w:w="1843" w:type="dxa"/>
            <w:tcBorders>
              <w:top w:val="single" w:sz="4" w:space="0" w:color="auto"/>
              <w:left w:val="single" w:sz="4" w:space="0" w:color="auto"/>
              <w:bottom w:val="nil"/>
              <w:right w:val="single" w:sz="4" w:space="0" w:color="auto"/>
            </w:tcBorders>
            <w:vAlign w:val="center"/>
          </w:tcPr>
          <w:p w14:paraId="47DA4CB3" w14:textId="77777777" w:rsidR="00745CC2" w:rsidRPr="00BE6BEF" w:rsidRDefault="00745CC2" w:rsidP="004C14DC">
            <w:pPr>
              <w:widowControl/>
              <w:spacing w:line="240" w:lineRule="auto"/>
              <w:ind w:firstLineChars="0" w:firstLine="0"/>
              <w:jc w:val="center"/>
              <w:rPr>
                <w:rFonts w:eastAsiaTheme="minorEastAsia"/>
                <w:color w:val="000000"/>
                <w:kern w:val="0"/>
                <w:sz w:val="20"/>
                <w:szCs w:val="20"/>
              </w:rPr>
            </w:pPr>
            <w:r w:rsidRPr="00BE6BEF">
              <w:rPr>
                <w:rFonts w:eastAsia="DengXian"/>
                <w:color w:val="000000"/>
                <w:sz w:val="20"/>
                <w:szCs w:val="20"/>
              </w:rPr>
              <w:t>125,763,328</w:t>
            </w:r>
          </w:p>
        </w:tc>
        <w:tc>
          <w:tcPr>
            <w:tcW w:w="2126" w:type="dxa"/>
            <w:tcBorders>
              <w:left w:val="single" w:sz="4" w:space="0" w:color="auto"/>
              <w:bottom w:val="nil"/>
            </w:tcBorders>
            <w:vAlign w:val="center"/>
          </w:tcPr>
          <w:p w14:paraId="1CBD4A5E"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7A+126B+255C</w:t>
            </w:r>
          </w:p>
        </w:tc>
      </w:tr>
      <w:tr w:rsidR="00745CC2" w:rsidRPr="00BE6BEF" w14:paraId="06FCACBC" w14:textId="77777777" w:rsidTr="004C14DC">
        <w:trPr>
          <w:trHeight w:val="360"/>
        </w:trPr>
        <w:tc>
          <w:tcPr>
            <w:tcW w:w="4551" w:type="dxa"/>
            <w:tcBorders>
              <w:top w:val="nil"/>
              <w:bottom w:val="nil"/>
              <w:right w:val="single" w:sz="4" w:space="0" w:color="auto"/>
            </w:tcBorders>
            <w:vAlign w:val="center"/>
          </w:tcPr>
          <w:p w14:paraId="7660EEFD"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中国联合网络通信集团有限公司</w:t>
            </w:r>
          </w:p>
        </w:tc>
        <w:tc>
          <w:tcPr>
            <w:tcW w:w="1843" w:type="dxa"/>
            <w:tcBorders>
              <w:top w:val="nil"/>
              <w:left w:val="single" w:sz="4" w:space="0" w:color="auto"/>
              <w:bottom w:val="nil"/>
              <w:right w:val="single" w:sz="4" w:space="0" w:color="auto"/>
            </w:tcBorders>
            <w:noWrap/>
            <w:vAlign w:val="center"/>
          </w:tcPr>
          <w:p w14:paraId="7FBD5BFD" w14:textId="77777777" w:rsidR="00745CC2" w:rsidRPr="00BE6BEF" w:rsidRDefault="00745CC2" w:rsidP="004C14DC">
            <w:pPr>
              <w:widowControl/>
              <w:spacing w:line="240" w:lineRule="auto"/>
              <w:ind w:firstLineChars="0" w:firstLine="0"/>
              <w:jc w:val="center"/>
              <w:rPr>
                <w:rFonts w:eastAsiaTheme="minorEastAsia"/>
                <w:sz w:val="20"/>
                <w:szCs w:val="20"/>
              </w:rPr>
            </w:pPr>
            <w:r w:rsidRPr="00BE6BEF">
              <w:rPr>
                <w:rFonts w:eastAsia="DengXian"/>
                <w:color w:val="000000"/>
                <w:sz w:val="20"/>
                <w:szCs w:val="20"/>
              </w:rPr>
              <w:t>69,866,752</w:t>
            </w:r>
            <w:r w:rsidRPr="00BE6BEF">
              <w:rPr>
                <w:szCs w:val="21"/>
                <w:vertAlign w:val="superscript"/>
              </w:rPr>
              <w:t>注</w:t>
            </w:r>
            <w:bookmarkStart w:id="785" w:name="OLE_LINK7"/>
            <w:bookmarkEnd w:id="785"/>
            <w:r w:rsidRPr="00BE6BEF">
              <w:rPr>
                <w:szCs w:val="21"/>
                <w:vertAlign w:val="superscript"/>
              </w:rPr>
              <w:t>1</w:t>
            </w:r>
          </w:p>
        </w:tc>
        <w:tc>
          <w:tcPr>
            <w:tcW w:w="2126" w:type="dxa"/>
            <w:tcBorders>
              <w:top w:val="nil"/>
              <w:left w:val="single" w:sz="4" w:space="0" w:color="auto"/>
              <w:bottom w:val="nil"/>
            </w:tcBorders>
            <w:vAlign w:val="center"/>
          </w:tcPr>
          <w:p w14:paraId="1E7EF153"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4A+42B+21C</w:t>
            </w:r>
          </w:p>
        </w:tc>
      </w:tr>
      <w:tr w:rsidR="00745CC2" w:rsidRPr="00BE6BEF" w14:paraId="23A589F4" w14:textId="77777777" w:rsidTr="004C14DC">
        <w:trPr>
          <w:trHeight w:val="360"/>
        </w:trPr>
        <w:tc>
          <w:tcPr>
            <w:tcW w:w="4551" w:type="dxa"/>
            <w:tcBorders>
              <w:top w:val="nil"/>
              <w:bottom w:val="nil"/>
              <w:right w:val="single" w:sz="4" w:space="0" w:color="auto"/>
            </w:tcBorders>
            <w:vAlign w:val="center"/>
          </w:tcPr>
          <w:p w14:paraId="267B68E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CNNIC IP</w:t>
            </w:r>
            <w:r w:rsidRPr="00BE6BEF">
              <w:rPr>
                <w:rFonts w:eastAsiaTheme="minorEastAsia"/>
                <w:color w:val="000000" w:themeColor="text1"/>
                <w:sz w:val="20"/>
                <w:szCs w:val="20"/>
              </w:rPr>
              <w:t>地址分配联盟</w:t>
            </w:r>
          </w:p>
        </w:tc>
        <w:tc>
          <w:tcPr>
            <w:tcW w:w="1843" w:type="dxa"/>
            <w:tcBorders>
              <w:top w:val="nil"/>
              <w:left w:val="single" w:sz="4" w:space="0" w:color="auto"/>
              <w:bottom w:val="nil"/>
              <w:right w:val="single" w:sz="4" w:space="0" w:color="auto"/>
            </w:tcBorders>
            <w:noWrap/>
            <w:vAlign w:val="center"/>
          </w:tcPr>
          <w:p w14:paraId="677395F8" w14:textId="77777777" w:rsidR="00745CC2" w:rsidRPr="00BE6BEF" w:rsidRDefault="00745CC2" w:rsidP="004C14DC">
            <w:pPr>
              <w:spacing w:line="240" w:lineRule="auto"/>
              <w:ind w:rightChars="-184" w:right="-386" w:firstLineChars="100"/>
              <w:rPr>
                <w:rFonts w:eastAsiaTheme="minorEastAsia"/>
                <w:color w:val="000000" w:themeColor="text1"/>
                <w:kern w:val="0"/>
                <w:sz w:val="20"/>
                <w:szCs w:val="20"/>
              </w:rPr>
            </w:pPr>
            <w:r w:rsidRPr="00BE6BEF">
              <w:rPr>
                <w:rFonts w:eastAsia="DengXian"/>
                <w:color w:val="000000"/>
                <w:sz w:val="20"/>
                <w:szCs w:val="20"/>
              </w:rPr>
              <w:t>62,927,872</w:t>
            </w:r>
            <w:r w:rsidRPr="00BE6BEF">
              <w:rPr>
                <w:szCs w:val="21"/>
                <w:vertAlign w:val="superscript"/>
              </w:rPr>
              <w:t>注</w:t>
            </w:r>
            <w:r w:rsidRPr="00BE6BEF">
              <w:rPr>
                <w:szCs w:val="21"/>
                <w:vertAlign w:val="superscript"/>
              </w:rPr>
              <w:t>2</w:t>
            </w:r>
          </w:p>
        </w:tc>
        <w:tc>
          <w:tcPr>
            <w:tcW w:w="2126" w:type="dxa"/>
            <w:tcBorders>
              <w:top w:val="nil"/>
              <w:left w:val="single" w:sz="4" w:space="0" w:color="auto"/>
              <w:bottom w:val="nil"/>
            </w:tcBorders>
            <w:vAlign w:val="center"/>
          </w:tcPr>
          <w:p w14:paraId="584D2C33"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3A+192B+18C</w:t>
            </w:r>
          </w:p>
        </w:tc>
      </w:tr>
      <w:tr w:rsidR="00745CC2" w:rsidRPr="00BE6BEF" w14:paraId="7C180430" w14:textId="77777777" w:rsidTr="004C14DC">
        <w:trPr>
          <w:trHeight w:val="360"/>
        </w:trPr>
        <w:tc>
          <w:tcPr>
            <w:tcW w:w="4551" w:type="dxa"/>
            <w:tcBorders>
              <w:top w:val="nil"/>
              <w:bottom w:val="nil"/>
              <w:right w:val="single" w:sz="4" w:space="0" w:color="auto"/>
            </w:tcBorders>
            <w:vAlign w:val="center"/>
          </w:tcPr>
          <w:p w14:paraId="20AA1EEC"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中国移动通信集团有限公司</w:t>
            </w:r>
          </w:p>
        </w:tc>
        <w:tc>
          <w:tcPr>
            <w:tcW w:w="1843" w:type="dxa"/>
            <w:tcBorders>
              <w:top w:val="nil"/>
              <w:left w:val="single" w:sz="4" w:space="0" w:color="auto"/>
              <w:bottom w:val="nil"/>
              <w:right w:val="single" w:sz="4" w:space="0" w:color="auto"/>
            </w:tcBorders>
            <w:vAlign w:val="center"/>
          </w:tcPr>
          <w:p w14:paraId="39710FF0" w14:textId="77777777" w:rsidR="00745CC2" w:rsidRPr="00BE6BEF" w:rsidRDefault="00745CC2" w:rsidP="004C14DC">
            <w:pPr>
              <w:widowControl/>
              <w:spacing w:line="240" w:lineRule="auto"/>
              <w:ind w:leftChars="63" w:left="132" w:firstLineChars="0" w:firstLine="0"/>
              <w:jc w:val="center"/>
              <w:rPr>
                <w:rFonts w:eastAsiaTheme="minorEastAsia"/>
                <w:color w:val="000000"/>
                <w:kern w:val="0"/>
                <w:sz w:val="20"/>
                <w:szCs w:val="20"/>
              </w:rPr>
            </w:pPr>
            <w:r w:rsidRPr="00BE6BEF">
              <w:rPr>
                <w:rFonts w:eastAsia="DengXian"/>
                <w:color w:val="000000"/>
                <w:sz w:val="20"/>
                <w:szCs w:val="20"/>
              </w:rPr>
              <w:t>35,294,208</w:t>
            </w:r>
          </w:p>
        </w:tc>
        <w:tc>
          <w:tcPr>
            <w:tcW w:w="2126" w:type="dxa"/>
            <w:tcBorders>
              <w:top w:val="nil"/>
              <w:left w:val="single" w:sz="4" w:space="0" w:color="auto"/>
              <w:bottom w:val="nil"/>
            </w:tcBorders>
            <w:vAlign w:val="center"/>
          </w:tcPr>
          <w:p w14:paraId="417D399D"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2A+26B+140C</w:t>
            </w:r>
          </w:p>
        </w:tc>
      </w:tr>
      <w:tr w:rsidR="00745CC2" w:rsidRPr="00BE6BEF" w14:paraId="3084BF7E" w14:textId="77777777" w:rsidTr="004C14DC">
        <w:trPr>
          <w:trHeight w:val="360"/>
        </w:trPr>
        <w:tc>
          <w:tcPr>
            <w:tcW w:w="4551" w:type="dxa"/>
            <w:tcBorders>
              <w:top w:val="nil"/>
              <w:bottom w:val="nil"/>
              <w:right w:val="single" w:sz="4" w:space="0" w:color="auto"/>
            </w:tcBorders>
            <w:vAlign w:val="center"/>
          </w:tcPr>
          <w:p w14:paraId="4065A291"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中国教育和科研计算机网</w:t>
            </w:r>
          </w:p>
        </w:tc>
        <w:tc>
          <w:tcPr>
            <w:tcW w:w="1843" w:type="dxa"/>
            <w:tcBorders>
              <w:top w:val="nil"/>
              <w:left w:val="single" w:sz="4" w:space="0" w:color="auto"/>
              <w:bottom w:val="nil"/>
              <w:right w:val="single" w:sz="4" w:space="0" w:color="auto"/>
            </w:tcBorders>
            <w:vAlign w:val="center"/>
          </w:tcPr>
          <w:p w14:paraId="161A7B8E" w14:textId="77777777" w:rsidR="00745CC2" w:rsidRPr="00BE6BEF" w:rsidRDefault="00745CC2" w:rsidP="004C14DC">
            <w:pPr>
              <w:widowControl/>
              <w:spacing w:line="240" w:lineRule="auto"/>
              <w:ind w:leftChars="63" w:left="132" w:firstLineChars="0" w:firstLine="0"/>
              <w:jc w:val="center"/>
              <w:rPr>
                <w:rFonts w:eastAsiaTheme="minorEastAsia"/>
                <w:color w:val="000000"/>
                <w:kern w:val="0"/>
                <w:sz w:val="20"/>
                <w:szCs w:val="20"/>
              </w:rPr>
            </w:pPr>
            <w:r w:rsidRPr="00BE6BEF">
              <w:rPr>
                <w:rFonts w:eastAsia="DengXian"/>
                <w:color w:val="000000"/>
                <w:sz w:val="20"/>
                <w:szCs w:val="20"/>
              </w:rPr>
              <w:t>16,649,984</w:t>
            </w:r>
          </w:p>
        </w:tc>
        <w:tc>
          <w:tcPr>
            <w:tcW w:w="2126" w:type="dxa"/>
            <w:tcBorders>
              <w:top w:val="nil"/>
              <w:left w:val="single" w:sz="4" w:space="0" w:color="auto"/>
              <w:bottom w:val="nil"/>
            </w:tcBorders>
            <w:vAlign w:val="center"/>
          </w:tcPr>
          <w:p w14:paraId="1102B920"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254B+16C</w:t>
            </w:r>
          </w:p>
        </w:tc>
      </w:tr>
      <w:tr w:rsidR="00745CC2" w:rsidRPr="00BE6BEF" w14:paraId="10E48DE3" w14:textId="77777777" w:rsidTr="004C14DC">
        <w:trPr>
          <w:trHeight w:val="360"/>
        </w:trPr>
        <w:tc>
          <w:tcPr>
            <w:tcW w:w="4551" w:type="dxa"/>
            <w:tcBorders>
              <w:top w:val="nil"/>
              <w:bottom w:val="nil"/>
              <w:right w:val="single" w:sz="4" w:space="0" w:color="auto"/>
            </w:tcBorders>
            <w:vAlign w:val="center"/>
          </w:tcPr>
          <w:p w14:paraId="6FB3077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中移铁通有限公司</w:t>
            </w:r>
          </w:p>
        </w:tc>
        <w:tc>
          <w:tcPr>
            <w:tcW w:w="1843" w:type="dxa"/>
            <w:tcBorders>
              <w:top w:val="nil"/>
              <w:left w:val="single" w:sz="4" w:space="0" w:color="auto"/>
              <w:bottom w:val="nil"/>
              <w:right w:val="single" w:sz="4" w:space="0" w:color="auto"/>
            </w:tcBorders>
            <w:vAlign w:val="center"/>
          </w:tcPr>
          <w:p w14:paraId="423206AB" w14:textId="77777777" w:rsidR="00745CC2" w:rsidRPr="00BE6BEF" w:rsidRDefault="00745CC2" w:rsidP="004C14DC">
            <w:pPr>
              <w:spacing w:line="240" w:lineRule="auto"/>
              <w:ind w:firstLineChars="0" w:firstLine="0"/>
              <w:jc w:val="center"/>
              <w:rPr>
                <w:rFonts w:eastAsiaTheme="minorEastAsia"/>
                <w:color w:val="000000" w:themeColor="text1"/>
                <w:kern w:val="0"/>
                <w:sz w:val="20"/>
                <w:szCs w:val="20"/>
              </w:rPr>
            </w:pPr>
            <w:r w:rsidRPr="00BE6BEF">
              <w:rPr>
                <w:rFonts w:eastAsia="DengXian"/>
                <w:color w:val="000000"/>
                <w:sz w:val="20"/>
                <w:szCs w:val="20"/>
              </w:rPr>
              <w:t>15,796,224</w:t>
            </w:r>
            <w:r w:rsidRPr="00BE6BEF">
              <w:rPr>
                <w:szCs w:val="21"/>
                <w:vertAlign w:val="superscript"/>
              </w:rPr>
              <w:t>注</w:t>
            </w:r>
            <w:r w:rsidRPr="00BE6BEF">
              <w:rPr>
                <w:szCs w:val="21"/>
                <w:vertAlign w:val="superscript"/>
              </w:rPr>
              <w:t>3</w:t>
            </w:r>
          </w:p>
        </w:tc>
        <w:tc>
          <w:tcPr>
            <w:tcW w:w="2126" w:type="dxa"/>
            <w:tcBorders>
              <w:top w:val="nil"/>
              <w:left w:val="single" w:sz="4" w:space="0" w:color="auto"/>
              <w:bottom w:val="nil"/>
            </w:tcBorders>
            <w:vAlign w:val="center"/>
          </w:tcPr>
          <w:p w14:paraId="1436AF02"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241B+8C</w:t>
            </w:r>
          </w:p>
        </w:tc>
      </w:tr>
      <w:tr w:rsidR="00745CC2" w:rsidRPr="00BE6BEF" w14:paraId="6C0EACF3" w14:textId="77777777" w:rsidTr="004C14DC">
        <w:trPr>
          <w:trHeight w:val="360"/>
        </w:trPr>
        <w:tc>
          <w:tcPr>
            <w:tcW w:w="4551" w:type="dxa"/>
            <w:tcBorders>
              <w:top w:val="nil"/>
              <w:bottom w:val="nil"/>
              <w:right w:val="single" w:sz="4" w:space="0" w:color="auto"/>
            </w:tcBorders>
            <w:vAlign w:val="center"/>
          </w:tcPr>
          <w:p w14:paraId="2B23ECB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其他</w:t>
            </w:r>
          </w:p>
        </w:tc>
        <w:tc>
          <w:tcPr>
            <w:tcW w:w="1843" w:type="dxa"/>
            <w:tcBorders>
              <w:top w:val="nil"/>
              <w:left w:val="single" w:sz="4" w:space="0" w:color="auto"/>
              <w:bottom w:val="nil"/>
              <w:right w:val="single" w:sz="4" w:space="0" w:color="auto"/>
            </w:tcBorders>
            <w:vAlign w:val="center"/>
          </w:tcPr>
          <w:p w14:paraId="1C3E2678" w14:textId="77777777" w:rsidR="00745CC2" w:rsidRPr="00BE6BEF" w:rsidRDefault="00745CC2" w:rsidP="004C14DC">
            <w:pPr>
              <w:spacing w:line="240" w:lineRule="auto"/>
              <w:ind w:firstLineChars="0" w:firstLine="0"/>
              <w:jc w:val="center"/>
              <w:rPr>
                <w:rFonts w:eastAsiaTheme="minorEastAsia"/>
                <w:color w:val="000000" w:themeColor="text1"/>
                <w:kern w:val="0"/>
                <w:sz w:val="20"/>
                <w:szCs w:val="20"/>
              </w:rPr>
            </w:pPr>
            <w:r w:rsidRPr="00BE6BEF">
              <w:rPr>
                <w:rFonts w:eastAsia="DengXian"/>
                <w:color w:val="000000"/>
                <w:sz w:val="20"/>
                <w:szCs w:val="20"/>
              </w:rPr>
              <w:t>16,830,208</w:t>
            </w:r>
            <w:r w:rsidRPr="00BE6BEF">
              <w:rPr>
                <w:szCs w:val="21"/>
                <w:vertAlign w:val="superscript"/>
              </w:rPr>
              <w:t>注</w:t>
            </w:r>
            <w:r w:rsidRPr="00BE6BEF">
              <w:rPr>
                <w:szCs w:val="21"/>
                <w:vertAlign w:val="superscript"/>
              </w:rPr>
              <w:t>4</w:t>
            </w:r>
          </w:p>
        </w:tc>
        <w:tc>
          <w:tcPr>
            <w:tcW w:w="2126" w:type="dxa"/>
            <w:tcBorders>
              <w:top w:val="nil"/>
              <w:left w:val="single" w:sz="4" w:space="0" w:color="auto"/>
              <w:bottom w:val="nil"/>
            </w:tcBorders>
            <w:vAlign w:val="center"/>
          </w:tcPr>
          <w:p w14:paraId="17567D39"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256B+207C</w:t>
            </w:r>
          </w:p>
        </w:tc>
      </w:tr>
      <w:tr w:rsidR="00745CC2" w:rsidRPr="00BE6BEF" w14:paraId="0F95E660" w14:textId="77777777" w:rsidTr="004C14DC">
        <w:trPr>
          <w:trHeight w:val="360"/>
        </w:trPr>
        <w:tc>
          <w:tcPr>
            <w:tcW w:w="4551" w:type="dxa"/>
            <w:tcBorders>
              <w:top w:val="nil"/>
              <w:right w:val="single" w:sz="4" w:space="0" w:color="auto"/>
            </w:tcBorders>
            <w:vAlign w:val="center"/>
          </w:tcPr>
          <w:p w14:paraId="0A0DDDC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themeColor="text1"/>
                <w:sz w:val="20"/>
                <w:szCs w:val="20"/>
              </w:rPr>
              <w:t>合计</w:t>
            </w:r>
          </w:p>
        </w:tc>
        <w:tc>
          <w:tcPr>
            <w:tcW w:w="1843" w:type="dxa"/>
            <w:tcBorders>
              <w:top w:val="nil"/>
              <w:left w:val="single" w:sz="4" w:space="0" w:color="auto"/>
              <w:right w:val="single" w:sz="4" w:space="0" w:color="auto"/>
            </w:tcBorders>
            <w:vAlign w:val="center"/>
          </w:tcPr>
          <w:p w14:paraId="51025D6E" w14:textId="77777777" w:rsidR="00745CC2" w:rsidRPr="00BE6BEF" w:rsidRDefault="00745CC2" w:rsidP="004C14DC">
            <w:pPr>
              <w:widowControl/>
              <w:spacing w:line="240" w:lineRule="auto"/>
              <w:ind w:firstLine="400"/>
              <w:rPr>
                <w:rFonts w:eastAsiaTheme="minorEastAsia"/>
                <w:color w:val="000000"/>
                <w:kern w:val="0"/>
                <w:sz w:val="20"/>
                <w:szCs w:val="20"/>
              </w:rPr>
            </w:pPr>
            <w:r w:rsidRPr="00BE6BEF">
              <w:rPr>
                <w:rFonts w:eastAsia="DengXian"/>
                <w:color w:val="000000"/>
                <w:sz w:val="20"/>
                <w:szCs w:val="20"/>
              </w:rPr>
              <w:t>343,128,576</w:t>
            </w:r>
          </w:p>
        </w:tc>
        <w:tc>
          <w:tcPr>
            <w:tcW w:w="2126" w:type="dxa"/>
            <w:tcBorders>
              <w:top w:val="nil"/>
              <w:left w:val="single" w:sz="4" w:space="0" w:color="auto"/>
            </w:tcBorders>
            <w:vAlign w:val="center"/>
          </w:tcPr>
          <w:p w14:paraId="62C73700" w14:textId="77777777" w:rsidR="00745CC2" w:rsidRPr="00BE6BEF" w:rsidRDefault="00745CC2" w:rsidP="004C14DC">
            <w:pPr>
              <w:spacing w:line="240" w:lineRule="auto"/>
              <w:ind w:rightChars="84" w:right="176" w:firstLineChars="0" w:firstLine="0"/>
              <w:jc w:val="right"/>
              <w:rPr>
                <w:rFonts w:eastAsiaTheme="minorEastAsia"/>
                <w:color w:val="000000" w:themeColor="text1"/>
                <w:kern w:val="0"/>
                <w:sz w:val="20"/>
                <w:szCs w:val="20"/>
              </w:rPr>
            </w:pPr>
            <w:r w:rsidRPr="00BE6BEF">
              <w:rPr>
                <w:rFonts w:eastAsia="DengXian"/>
                <w:color w:val="000000"/>
                <w:sz w:val="20"/>
                <w:szCs w:val="20"/>
              </w:rPr>
              <w:t>20A+115B+186C</w:t>
            </w:r>
          </w:p>
        </w:tc>
      </w:tr>
    </w:tbl>
    <w:p w14:paraId="04B3AF85" w14:textId="77777777" w:rsidR="00745CC2" w:rsidRPr="00BE6BEF" w:rsidRDefault="00745CC2" w:rsidP="00745CC2">
      <w:pPr>
        <w:widowControl/>
        <w:spacing w:line="240" w:lineRule="auto"/>
        <w:ind w:firstLineChars="0" w:firstLine="0"/>
        <w:rPr>
          <w:i/>
          <w:iCs/>
          <w:color w:val="000000" w:themeColor="text1"/>
          <w:kern w:val="0"/>
        </w:rPr>
      </w:pPr>
      <w:r w:rsidRPr="00BE6BEF">
        <w:rPr>
          <w:i/>
          <w:iCs/>
          <w:color w:val="000000" w:themeColor="text1"/>
          <w:kern w:val="0"/>
        </w:rPr>
        <w:t>数据来源：亚太互联网络信息中心（</w:t>
      </w:r>
      <w:r w:rsidRPr="00BE6BEF">
        <w:rPr>
          <w:i/>
          <w:iCs/>
          <w:color w:val="000000" w:themeColor="text1"/>
          <w:kern w:val="0"/>
        </w:rPr>
        <w:t>APNIC</w:t>
      </w:r>
      <w:r w:rsidRPr="00BE6BEF">
        <w:rPr>
          <w:i/>
          <w:iCs/>
          <w:color w:val="000000" w:themeColor="text1"/>
          <w:kern w:val="0"/>
        </w:rPr>
        <w:t>）、中国互联网络信息中心（</w:t>
      </w:r>
      <w:r w:rsidRPr="00BE6BEF">
        <w:rPr>
          <w:i/>
          <w:iCs/>
          <w:color w:val="000000" w:themeColor="text1"/>
          <w:kern w:val="0"/>
        </w:rPr>
        <w:t>CNNIC</w:t>
      </w:r>
      <w:r w:rsidRPr="00BE6BEF">
        <w:rPr>
          <w:i/>
          <w:iCs/>
          <w:color w:val="000000" w:themeColor="text1"/>
          <w:kern w:val="0"/>
        </w:rPr>
        <w:t>）</w:t>
      </w:r>
    </w:p>
    <w:p w14:paraId="7C612F18" w14:textId="77777777" w:rsidR="00745CC2" w:rsidRPr="00BE6BEF" w:rsidRDefault="00745CC2" w:rsidP="00745CC2">
      <w:pPr>
        <w:widowControl/>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1</w:t>
      </w:r>
      <w:r w:rsidRPr="00BE6BEF">
        <w:rPr>
          <w:i/>
          <w:iCs/>
          <w:color w:val="000000" w:themeColor="text1"/>
          <w:kern w:val="0"/>
        </w:rPr>
        <w:t>：中国联合网络通信集团有限公司的地址包括原联通和原网通的地址，其中原联通的</w:t>
      </w:r>
      <w:r w:rsidRPr="00BE6BEF">
        <w:rPr>
          <w:i/>
          <w:iCs/>
          <w:color w:val="000000" w:themeColor="text1"/>
          <w:kern w:val="0"/>
        </w:rPr>
        <w:t>IPv4</w:t>
      </w:r>
      <w:r w:rsidRPr="00BE6BEF">
        <w:rPr>
          <w:i/>
          <w:iCs/>
          <w:color w:val="000000" w:themeColor="text1"/>
          <w:kern w:val="0"/>
        </w:rPr>
        <w:t>地址</w:t>
      </w:r>
      <w:r w:rsidRPr="00BE6BEF">
        <w:rPr>
          <w:i/>
          <w:color w:val="000000" w:themeColor="text1"/>
        </w:rPr>
        <w:t>6316032(96B+96C)</w:t>
      </w:r>
      <w:r w:rsidRPr="00BE6BEF">
        <w:rPr>
          <w:i/>
          <w:iCs/>
          <w:color w:val="000000" w:themeColor="text1"/>
          <w:kern w:val="0"/>
        </w:rPr>
        <w:t>是经</w:t>
      </w:r>
      <w:r w:rsidRPr="00BE6BEF">
        <w:rPr>
          <w:i/>
          <w:iCs/>
          <w:color w:val="000000" w:themeColor="text1"/>
          <w:kern w:val="0"/>
        </w:rPr>
        <w:t>CNNIC</w:t>
      </w:r>
      <w:r w:rsidRPr="00BE6BEF">
        <w:rPr>
          <w:i/>
          <w:iCs/>
          <w:color w:val="000000" w:themeColor="text1"/>
          <w:kern w:val="0"/>
        </w:rPr>
        <w:t>分配；</w:t>
      </w:r>
    </w:p>
    <w:p w14:paraId="3758AB3F" w14:textId="0D3D3EB9" w:rsidR="00745CC2" w:rsidRPr="00BE6BEF" w:rsidRDefault="00745CC2" w:rsidP="00745CC2">
      <w:pPr>
        <w:widowControl/>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2</w:t>
      </w:r>
      <w:r w:rsidRPr="00BE6BEF">
        <w:rPr>
          <w:i/>
          <w:iCs/>
          <w:color w:val="000000" w:themeColor="text1"/>
          <w:kern w:val="0"/>
        </w:rPr>
        <w:t>：</w:t>
      </w:r>
      <w:r w:rsidRPr="00BE6BEF">
        <w:rPr>
          <w:i/>
          <w:iCs/>
          <w:color w:val="000000" w:themeColor="text1"/>
        </w:rPr>
        <w:t>CNNIC</w:t>
      </w:r>
      <w:r w:rsidRPr="00BE6BEF">
        <w:rPr>
          <w:i/>
          <w:iCs/>
          <w:color w:val="000000" w:themeColor="text1"/>
        </w:rPr>
        <w:t>作为经</w:t>
      </w:r>
      <w:r w:rsidRPr="00BE6BEF">
        <w:rPr>
          <w:i/>
          <w:iCs/>
          <w:color w:val="000000" w:themeColor="text1"/>
        </w:rPr>
        <w:t>APNIC</w:t>
      </w:r>
      <w:r w:rsidRPr="00BE6BEF">
        <w:rPr>
          <w:i/>
          <w:iCs/>
          <w:color w:val="000000" w:themeColor="text1"/>
        </w:rPr>
        <w:t>和国家主管部门认可的中国国家级互联网注册机构（</w:t>
      </w:r>
      <w:r w:rsidRPr="00BE6BEF">
        <w:rPr>
          <w:i/>
          <w:iCs/>
          <w:color w:val="000000" w:themeColor="text1"/>
        </w:rPr>
        <w:t>NIR</w:t>
      </w:r>
      <w:r w:rsidRPr="00BE6BEF">
        <w:rPr>
          <w:i/>
          <w:iCs/>
          <w:color w:val="000000" w:themeColor="text1"/>
        </w:rPr>
        <w:t>），召集国内有一定规模的互联网服务提供商和企事业单位，组成</w:t>
      </w:r>
      <w:r w:rsidRPr="00BE6BEF">
        <w:rPr>
          <w:i/>
          <w:iCs/>
          <w:color w:val="000000" w:themeColor="text1"/>
        </w:rPr>
        <w:t>IP</w:t>
      </w:r>
      <w:r w:rsidRPr="00BE6BEF">
        <w:rPr>
          <w:i/>
          <w:iCs/>
          <w:color w:val="000000" w:themeColor="text1"/>
        </w:rPr>
        <w:t>地址分配联盟，目前</w:t>
      </w:r>
      <w:r w:rsidRPr="00BE6BEF">
        <w:rPr>
          <w:i/>
          <w:iCs/>
          <w:color w:val="000000" w:themeColor="text1"/>
        </w:rPr>
        <w:t>CNNIC</w:t>
      </w:r>
      <w:r w:rsidRPr="00BE6BEF">
        <w:rPr>
          <w:i/>
          <w:iCs/>
          <w:color w:val="000000" w:themeColor="text1"/>
        </w:rPr>
        <w:t>地址分配联盟的</w:t>
      </w:r>
      <w:r w:rsidRPr="00BE6BEF">
        <w:rPr>
          <w:i/>
          <w:iCs/>
          <w:color w:val="000000" w:themeColor="text1"/>
        </w:rPr>
        <w:t>IPv4</w:t>
      </w:r>
      <w:r w:rsidRPr="00BE6BEF">
        <w:rPr>
          <w:i/>
          <w:iCs/>
          <w:color w:val="000000" w:themeColor="text1"/>
        </w:rPr>
        <w:t>地址总持有量为</w:t>
      </w:r>
      <w:r w:rsidRPr="00BE6BEF">
        <w:rPr>
          <w:i/>
        </w:rPr>
        <w:t>8504</w:t>
      </w:r>
      <w:r w:rsidRPr="00BE6BEF">
        <w:rPr>
          <w:i/>
        </w:rPr>
        <w:t>万</w:t>
      </w:r>
      <w:r w:rsidRPr="00BE6BEF">
        <w:rPr>
          <w:i/>
          <w:iCs/>
          <w:color w:val="000000" w:themeColor="text1"/>
        </w:rPr>
        <w:t>个，折合</w:t>
      </w:r>
      <w:r w:rsidRPr="00BE6BEF">
        <w:rPr>
          <w:i/>
          <w:iCs/>
          <w:color w:val="000000" w:themeColor="text1"/>
        </w:rPr>
        <w:t>5.1A</w:t>
      </w:r>
      <w:r w:rsidRPr="00BE6BEF">
        <w:rPr>
          <w:i/>
          <w:iCs/>
          <w:color w:val="000000" w:themeColor="text1"/>
        </w:rPr>
        <w:t>；上表中所列</w:t>
      </w:r>
      <w:r w:rsidRPr="00BE6BEF">
        <w:rPr>
          <w:i/>
          <w:iCs/>
          <w:color w:val="000000" w:themeColor="text1"/>
        </w:rPr>
        <w:t>IP</w:t>
      </w:r>
      <w:r w:rsidRPr="00BE6BEF">
        <w:rPr>
          <w:i/>
          <w:iCs/>
          <w:color w:val="000000" w:themeColor="text1"/>
        </w:rPr>
        <w:t>地址分配联盟的</w:t>
      </w:r>
      <w:r w:rsidRPr="00BE6BEF">
        <w:rPr>
          <w:i/>
          <w:iCs/>
          <w:color w:val="000000" w:themeColor="text1"/>
        </w:rPr>
        <w:t>IPv4</w:t>
      </w:r>
      <w:r w:rsidRPr="00BE6BEF">
        <w:rPr>
          <w:i/>
          <w:iCs/>
          <w:color w:val="000000" w:themeColor="text1"/>
        </w:rPr>
        <w:t>地址数量不含已分配给原联通和铁通的</w:t>
      </w:r>
      <w:r w:rsidRPr="00BE6BEF">
        <w:rPr>
          <w:i/>
          <w:iCs/>
          <w:color w:val="000000" w:themeColor="text1"/>
        </w:rPr>
        <w:t>IPv4</w:t>
      </w:r>
      <w:r w:rsidRPr="00BE6BEF">
        <w:rPr>
          <w:i/>
          <w:iCs/>
          <w:color w:val="000000" w:themeColor="text1"/>
        </w:rPr>
        <w:t>地址数量</w:t>
      </w:r>
      <w:r w:rsidRPr="00BE6BEF">
        <w:rPr>
          <w:i/>
          <w:iCs/>
          <w:color w:val="000000" w:themeColor="text1"/>
          <w:kern w:val="0"/>
        </w:rPr>
        <w:t>；</w:t>
      </w:r>
    </w:p>
    <w:p w14:paraId="5FAE6F92" w14:textId="77777777" w:rsidR="00745CC2" w:rsidRPr="00BE6BEF" w:rsidRDefault="00745CC2" w:rsidP="00745CC2">
      <w:pPr>
        <w:widowControl/>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3</w:t>
      </w:r>
      <w:r w:rsidRPr="00BE6BEF">
        <w:rPr>
          <w:i/>
          <w:iCs/>
          <w:color w:val="000000" w:themeColor="text1"/>
          <w:kern w:val="0"/>
        </w:rPr>
        <w:t>：中移铁通有限公司的</w:t>
      </w:r>
      <w:r w:rsidRPr="00BE6BEF">
        <w:rPr>
          <w:i/>
          <w:iCs/>
          <w:color w:val="000000" w:themeColor="text1"/>
          <w:kern w:val="0"/>
        </w:rPr>
        <w:t>IPv4</w:t>
      </w:r>
      <w:r w:rsidRPr="00BE6BEF">
        <w:rPr>
          <w:i/>
          <w:iCs/>
          <w:color w:val="000000" w:themeColor="text1"/>
          <w:kern w:val="0"/>
        </w:rPr>
        <w:t>地址是经</w:t>
      </w:r>
      <w:r w:rsidRPr="00BE6BEF">
        <w:rPr>
          <w:i/>
          <w:iCs/>
          <w:color w:val="000000" w:themeColor="text1"/>
          <w:kern w:val="0"/>
        </w:rPr>
        <w:t>CNNIC</w:t>
      </w:r>
      <w:r w:rsidRPr="00BE6BEF">
        <w:rPr>
          <w:i/>
          <w:iCs/>
          <w:color w:val="000000" w:themeColor="text1"/>
          <w:kern w:val="0"/>
        </w:rPr>
        <w:t>分配；</w:t>
      </w:r>
    </w:p>
    <w:p w14:paraId="41FB0C28" w14:textId="77777777" w:rsidR="00745CC2" w:rsidRPr="00BE6BEF" w:rsidRDefault="00745CC2" w:rsidP="00745CC2">
      <w:pPr>
        <w:widowControl/>
        <w:spacing w:line="240" w:lineRule="auto"/>
        <w:ind w:firstLineChars="0" w:firstLine="0"/>
        <w:rPr>
          <w:i/>
          <w:iCs/>
          <w:color w:val="000000" w:themeColor="text1"/>
          <w:kern w:val="0"/>
        </w:rPr>
      </w:pPr>
      <w:r w:rsidRPr="00BE6BEF">
        <w:rPr>
          <w:i/>
          <w:color w:val="000000" w:themeColor="text1"/>
        </w:rPr>
        <w:t>注</w:t>
      </w:r>
      <w:r w:rsidRPr="00BE6BEF">
        <w:rPr>
          <w:i/>
          <w:color w:val="000000" w:themeColor="text1"/>
        </w:rPr>
        <w:t>4</w:t>
      </w:r>
      <w:r w:rsidRPr="00BE6BEF">
        <w:rPr>
          <w:i/>
          <w:color w:val="000000" w:themeColor="text1"/>
        </w:rPr>
        <w:t>：其他是指直接从</w:t>
      </w:r>
      <w:r w:rsidRPr="00BE6BEF">
        <w:rPr>
          <w:i/>
          <w:iCs/>
          <w:color w:val="000000" w:themeColor="text1"/>
          <w:kern w:val="0"/>
        </w:rPr>
        <w:t>亚太互联网络信息中心（</w:t>
      </w:r>
      <w:r w:rsidRPr="00BE6BEF">
        <w:rPr>
          <w:i/>
          <w:iCs/>
          <w:color w:val="000000" w:themeColor="text1"/>
          <w:kern w:val="0"/>
        </w:rPr>
        <w:t>APNIC</w:t>
      </w:r>
      <w:r w:rsidRPr="00BE6BEF">
        <w:rPr>
          <w:i/>
          <w:iCs/>
          <w:color w:val="000000" w:themeColor="text1"/>
          <w:kern w:val="0"/>
        </w:rPr>
        <w:t>）申请</w:t>
      </w:r>
      <w:r w:rsidRPr="00BE6BEF">
        <w:rPr>
          <w:i/>
          <w:iCs/>
          <w:color w:val="000000" w:themeColor="text1"/>
          <w:kern w:val="0"/>
        </w:rPr>
        <w:t>IPv4</w:t>
      </w:r>
      <w:r w:rsidRPr="00BE6BEF">
        <w:rPr>
          <w:i/>
          <w:iCs/>
          <w:color w:val="000000" w:themeColor="text1"/>
          <w:kern w:val="0"/>
        </w:rPr>
        <w:t>地址的企事业单位；</w:t>
      </w:r>
    </w:p>
    <w:p w14:paraId="570E2562" w14:textId="77777777" w:rsidR="00745CC2" w:rsidRPr="00BE6BEF" w:rsidRDefault="00745CC2" w:rsidP="00745CC2">
      <w:pPr>
        <w:widowControl/>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5</w:t>
      </w:r>
      <w:r w:rsidRPr="00BE6BEF">
        <w:rPr>
          <w:i/>
          <w:iCs/>
          <w:color w:val="000000" w:themeColor="text1"/>
          <w:kern w:val="0"/>
        </w:rPr>
        <w:t>：以上数据统计截至日为</w:t>
      </w:r>
      <w:r w:rsidRPr="00BE6BEF">
        <w:rPr>
          <w:i/>
          <w:iCs/>
          <w:color w:val="000000" w:themeColor="text1"/>
          <w:kern w:val="0"/>
        </w:rPr>
        <w:t>2023</w:t>
      </w:r>
      <w:r w:rsidRPr="00BE6BEF">
        <w:rPr>
          <w:i/>
          <w:iCs/>
          <w:color w:val="000000" w:themeColor="text1"/>
          <w:kern w:val="0"/>
        </w:rPr>
        <w:t>年</w:t>
      </w:r>
      <w:r w:rsidRPr="00BE6BEF">
        <w:rPr>
          <w:i/>
          <w:iCs/>
          <w:color w:val="000000" w:themeColor="text1"/>
          <w:kern w:val="0"/>
        </w:rPr>
        <w:t>12</w:t>
      </w:r>
      <w:r w:rsidRPr="00BE6BEF">
        <w:rPr>
          <w:i/>
          <w:iCs/>
          <w:color w:val="000000" w:themeColor="text1"/>
          <w:kern w:val="0"/>
        </w:rPr>
        <w:t>月</w:t>
      </w:r>
      <w:r w:rsidRPr="00BE6BEF">
        <w:rPr>
          <w:i/>
          <w:iCs/>
          <w:color w:val="000000" w:themeColor="text1"/>
          <w:kern w:val="0"/>
        </w:rPr>
        <w:t>31</w:t>
      </w:r>
      <w:r w:rsidRPr="00BE6BEF">
        <w:rPr>
          <w:i/>
          <w:iCs/>
          <w:color w:val="000000" w:themeColor="text1"/>
          <w:kern w:val="0"/>
        </w:rPr>
        <w:t>日。</w:t>
      </w:r>
    </w:p>
    <w:p w14:paraId="54BD0C0C" w14:textId="77777777" w:rsidR="00745CC2" w:rsidRPr="00BE6BEF" w:rsidRDefault="00745CC2" w:rsidP="00745CC2">
      <w:pPr>
        <w:widowControl/>
        <w:spacing w:line="240" w:lineRule="auto"/>
        <w:ind w:firstLineChars="0" w:firstLine="0"/>
        <w:rPr>
          <w:i/>
          <w:iCs/>
          <w:color w:val="000000" w:themeColor="text1"/>
          <w:kern w:val="0"/>
        </w:rPr>
      </w:pPr>
    </w:p>
    <w:p w14:paraId="73841454" w14:textId="77777777" w:rsidR="00745CC2" w:rsidRPr="00BE6BEF" w:rsidRDefault="00745CC2" w:rsidP="00745CC2">
      <w:pPr>
        <w:ind w:left="359" w:hangingChars="171" w:hanging="359"/>
        <w:rPr>
          <w:i/>
          <w:color w:val="000000" w:themeColor="text1"/>
        </w:rPr>
      </w:pPr>
    </w:p>
    <w:p w14:paraId="2D0CD0E7" w14:textId="77777777" w:rsidR="00745CC2" w:rsidRPr="00BE6BEF" w:rsidRDefault="00745CC2" w:rsidP="00745CC2">
      <w:pPr>
        <w:widowControl/>
        <w:spacing w:line="240" w:lineRule="auto"/>
        <w:ind w:firstLineChars="0" w:firstLine="0"/>
        <w:rPr>
          <w:b/>
          <w:color w:val="000000" w:themeColor="text1"/>
          <w:szCs w:val="20"/>
        </w:rPr>
      </w:pPr>
      <w:r w:rsidRPr="00BE6BEF">
        <w:rPr>
          <w:b/>
          <w:color w:val="000000" w:themeColor="text1"/>
        </w:rPr>
        <w:br w:type="page"/>
      </w:r>
    </w:p>
    <w:p w14:paraId="5FB70775" w14:textId="193FA569" w:rsidR="00745CC2" w:rsidRPr="00BE6BEF" w:rsidRDefault="00745CC2" w:rsidP="00BF6E24">
      <w:pPr>
        <w:pStyle w:val="af3"/>
        <w:spacing w:before="156"/>
        <w:rPr>
          <w:rFonts w:eastAsiaTheme="minorEastAsia" w:cs="Times New Roman"/>
          <w:shd w:val="clear" w:color="auto" w:fill="FFFFFF" w:themeFill="background1"/>
        </w:rPr>
      </w:pPr>
      <w:r w:rsidRPr="00BE6BEF">
        <w:rPr>
          <w:rFonts w:eastAsiaTheme="minorEastAsia" w:cs="Times New Roman"/>
          <w:shd w:val="clear" w:color="auto" w:fill="FFFFFF" w:themeFill="background1"/>
        </w:rPr>
        <w:lastRenderedPageBreak/>
        <w:t>附表</w:t>
      </w:r>
      <w:r w:rsidRPr="00BE6BEF">
        <w:rPr>
          <w:rFonts w:eastAsiaTheme="minorEastAsia" w:cs="Times New Roman"/>
          <w:shd w:val="clear" w:color="auto" w:fill="FFFFFF" w:themeFill="background1"/>
        </w:rPr>
        <w:t xml:space="preserve"> </w:t>
      </w:r>
      <w:r w:rsidRPr="00BE6BEF">
        <w:rPr>
          <w:rFonts w:eastAsiaTheme="minorEastAsia" w:cs="Times New Roman"/>
          <w:shd w:val="clear" w:color="auto" w:fill="FFFFFF" w:themeFill="background1"/>
        </w:rPr>
        <w:fldChar w:fldCharType="begin"/>
      </w:r>
      <w:r w:rsidRPr="00BE6BEF">
        <w:rPr>
          <w:rFonts w:eastAsiaTheme="minorEastAsia" w:cs="Times New Roman"/>
          <w:shd w:val="clear" w:color="auto" w:fill="FFFFFF" w:themeFill="background1"/>
        </w:rPr>
        <w:instrText xml:space="preserve"> SEQ </w:instrText>
      </w:r>
      <w:r w:rsidRPr="00BE6BEF">
        <w:rPr>
          <w:rFonts w:eastAsiaTheme="minorEastAsia" w:cs="Times New Roman"/>
          <w:shd w:val="clear" w:color="auto" w:fill="FFFFFF" w:themeFill="background1"/>
        </w:rPr>
        <w:instrText>附表</w:instrText>
      </w:r>
      <w:r w:rsidRPr="00BE6BEF">
        <w:rPr>
          <w:rFonts w:eastAsiaTheme="minorEastAsia" w:cs="Times New Roman"/>
          <w:shd w:val="clear" w:color="auto" w:fill="FFFFFF" w:themeFill="background1"/>
        </w:rPr>
        <w:instrText xml:space="preserve"> \* ARABIC </w:instrText>
      </w:r>
      <w:r w:rsidRPr="00BE6BEF">
        <w:rPr>
          <w:rFonts w:eastAsiaTheme="minorEastAsia" w:cs="Times New Roman"/>
          <w:shd w:val="clear" w:color="auto" w:fill="FFFFFF" w:themeFill="background1"/>
        </w:rPr>
        <w:fldChar w:fldCharType="separate"/>
      </w:r>
      <w:r w:rsidR="00F245C3">
        <w:rPr>
          <w:rFonts w:eastAsiaTheme="minorEastAsia" w:cs="Times New Roman"/>
          <w:noProof/>
          <w:shd w:val="clear" w:color="auto" w:fill="FFFFFF" w:themeFill="background1"/>
        </w:rPr>
        <w:t>3</w:t>
      </w:r>
      <w:r w:rsidRPr="00BE6BEF">
        <w:rPr>
          <w:rFonts w:eastAsiaTheme="minorEastAsia" w:cs="Times New Roman"/>
          <w:shd w:val="clear" w:color="auto" w:fill="FFFFFF" w:themeFill="background1"/>
        </w:rPr>
        <w:fldChar w:fldCharType="end"/>
      </w:r>
      <w:r w:rsidRPr="00BE6BEF">
        <w:rPr>
          <w:rFonts w:eastAsiaTheme="minorEastAsia" w:cs="Times New Roman"/>
          <w:shd w:val="clear" w:color="auto" w:fill="FFFFFF" w:themeFill="background1"/>
        </w:rPr>
        <w:t xml:space="preserve">  IPv6</w:t>
      </w:r>
      <w:r w:rsidRPr="00BE6BEF">
        <w:rPr>
          <w:rFonts w:eastAsiaTheme="minorEastAsia" w:cs="Times New Roman"/>
          <w:shd w:val="clear" w:color="auto" w:fill="FFFFFF" w:themeFill="background1"/>
        </w:rPr>
        <w:t>地址数（以块</w:t>
      </w:r>
      <w:r w:rsidRPr="00BE6BEF">
        <w:rPr>
          <w:rFonts w:eastAsiaTheme="minorEastAsia" w:cs="Times New Roman"/>
          <w:shd w:val="clear" w:color="auto" w:fill="FFFFFF" w:themeFill="background1"/>
        </w:rPr>
        <w:t>/32</w:t>
      </w:r>
      <w:r w:rsidRPr="00BE6BEF">
        <w:rPr>
          <w:rFonts w:eastAsiaTheme="minorEastAsia" w:cs="Times New Roman"/>
          <w:shd w:val="clear" w:color="auto" w:fill="FFFFFF" w:themeFill="background1"/>
          <w:vertAlign w:val="superscript"/>
        </w:rPr>
        <w:t>注</w:t>
      </w:r>
      <w:r w:rsidRPr="00BE6BEF">
        <w:rPr>
          <w:rFonts w:eastAsiaTheme="minorEastAsia" w:cs="Times New Roman"/>
          <w:shd w:val="clear" w:color="auto" w:fill="FFFFFF" w:themeFill="background1"/>
          <w:vertAlign w:val="superscript"/>
        </w:rPr>
        <w:t>1</w:t>
      </w:r>
      <w:r w:rsidRPr="00BE6BEF">
        <w:rPr>
          <w:rFonts w:eastAsiaTheme="minorEastAsia" w:cs="Times New Roman"/>
          <w:shd w:val="clear" w:color="auto" w:fill="FFFFFF" w:themeFill="background1"/>
        </w:rPr>
        <w:t>为单位）</w:t>
      </w:r>
    </w:p>
    <w:tbl>
      <w:tblPr>
        <w:tblW w:w="8505" w:type="dxa"/>
        <w:tblInd w:w="108"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745CC2" w:rsidRPr="00BE6BEF" w14:paraId="2284B195" w14:textId="77777777" w:rsidTr="004C14DC">
        <w:trPr>
          <w:trHeight w:val="340"/>
        </w:trPr>
        <w:tc>
          <w:tcPr>
            <w:tcW w:w="4536" w:type="dxa"/>
            <w:tcBorders>
              <w:top w:val="single" w:sz="4" w:space="0" w:color="auto"/>
              <w:bottom w:val="single" w:sz="4" w:space="0" w:color="auto"/>
              <w:right w:val="single" w:sz="4" w:space="0" w:color="auto"/>
            </w:tcBorders>
            <w:noWrap/>
            <w:vAlign w:val="center"/>
          </w:tcPr>
          <w:p w14:paraId="0BA5EFAB"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地区</w:t>
            </w:r>
          </w:p>
        </w:tc>
        <w:tc>
          <w:tcPr>
            <w:tcW w:w="3969" w:type="dxa"/>
            <w:tcBorders>
              <w:top w:val="single" w:sz="4" w:space="0" w:color="auto"/>
              <w:left w:val="single" w:sz="4" w:space="0" w:color="auto"/>
              <w:bottom w:val="single" w:sz="4" w:space="0" w:color="auto"/>
            </w:tcBorders>
            <w:noWrap/>
            <w:vAlign w:val="center"/>
          </w:tcPr>
          <w:p w14:paraId="77E836A1"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地址量</w:t>
            </w:r>
          </w:p>
        </w:tc>
      </w:tr>
      <w:tr w:rsidR="00745CC2" w:rsidRPr="00BE6BEF" w14:paraId="6E776992" w14:textId="77777777" w:rsidTr="004C14DC">
        <w:trPr>
          <w:trHeight w:val="340"/>
        </w:trPr>
        <w:tc>
          <w:tcPr>
            <w:tcW w:w="4536" w:type="dxa"/>
            <w:tcBorders>
              <w:top w:val="single" w:sz="4" w:space="0" w:color="auto"/>
              <w:bottom w:val="nil"/>
              <w:right w:val="single" w:sz="4" w:space="0" w:color="auto"/>
            </w:tcBorders>
            <w:noWrap/>
            <w:vAlign w:val="center"/>
          </w:tcPr>
          <w:p w14:paraId="579D549B"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中国内地（大陆）</w:t>
            </w:r>
          </w:p>
        </w:tc>
        <w:tc>
          <w:tcPr>
            <w:tcW w:w="3969" w:type="dxa"/>
            <w:tcBorders>
              <w:top w:val="single" w:sz="4" w:space="0" w:color="auto"/>
              <w:left w:val="single" w:sz="4" w:space="0" w:color="auto"/>
              <w:bottom w:val="nil"/>
            </w:tcBorders>
            <w:noWrap/>
            <w:vAlign w:val="center"/>
          </w:tcPr>
          <w:p w14:paraId="49C38FFB" w14:textId="77777777" w:rsidR="00745CC2" w:rsidRPr="00BE6BEF" w:rsidRDefault="00745CC2" w:rsidP="004C14DC">
            <w:pPr>
              <w:spacing w:line="240" w:lineRule="auto"/>
              <w:ind w:rightChars="760" w:right="1596" w:firstLineChars="0" w:firstLine="0"/>
              <w:jc w:val="right"/>
              <w:rPr>
                <w:rFonts w:eastAsiaTheme="majorEastAsia"/>
                <w:color w:val="000000" w:themeColor="text1"/>
                <w:kern w:val="0"/>
                <w:sz w:val="20"/>
                <w:szCs w:val="20"/>
              </w:rPr>
            </w:pPr>
            <w:r w:rsidRPr="00BE6BEF">
              <w:rPr>
                <w:rFonts w:eastAsia="DengXian"/>
                <w:color w:val="000000"/>
                <w:sz w:val="20"/>
                <w:szCs w:val="20"/>
              </w:rPr>
              <w:t>64,403</w:t>
            </w:r>
          </w:p>
        </w:tc>
      </w:tr>
      <w:tr w:rsidR="00745CC2" w:rsidRPr="00BE6BEF" w14:paraId="607F1C93" w14:textId="77777777" w:rsidTr="004C14DC">
        <w:trPr>
          <w:trHeight w:val="340"/>
        </w:trPr>
        <w:tc>
          <w:tcPr>
            <w:tcW w:w="4536" w:type="dxa"/>
            <w:tcBorders>
              <w:top w:val="nil"/>
              <w:bottom w:val="nil"/>
              <w:right w:val="single" w:sz="4" w:space="0" w:color="auto"/>
            </w:tcBorders>
            <w:noWrap/>
            <w:vAlign w:val="center"/>
          </w:tcPr>
          <w:p w14:paraId="7619FAA0"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香港</w:t>
            </w:r>
          </w:p>
        </w:tc>
        <w:tc>
          <w:tcPr>
            <w:tcW w:w="3969" w:type="dxa"/>
            <w:tcBorders>
              <w:top w:val="nil"/>
              <w:left w:val="single" w:sz="4" w:space="0" w:color="auto"/>
              <w:bottom w:val="nil"/>
            </w:tcBorders>
            <w:noWrap/>
            <w:vAlign w:val="center"/>
          </w:tcPr>
          <w:p w14:paraId="5DB0BE3D" w14:textId="77777777" w:rsidR="00745CC2" w:rsidRPr="00BE6BEF" w:rsidRDefault="00745CC2" w:rsidP="004C14DC">
            <w:pPr>
              <w:spacing w:line="240" w:lineRule="auto"/>
              <w:ind w:rightChars="760" w:right="1596" w:firstLineChars="0" w:firstLine="0"/>
              <w:jc w:val="right"/>
              <w:rPr>
                <w:rFonts w:eastAsiaTheme="majorEastAsia"/>
                <w:color w:val="000000" w:themeColor="text1"/>
                <w:kern w:val="0"/>
                <w:sz w:val="20"/>
                <w:szCs w:val="20"/>
              </w:rPr>
            </w:pPr>
            <w:r w:rsidRPr="00BE6BEF">
              <w:rPr>
                <w:rFonts w:eastAsia="DengXian"/>
                <w:color w:val="000000"/>
                <w:sz w:val="20"/>
                <w:szCs w:val="20"/>
              </w:rPr>
              <w:t>1,016</w:t>
            </w:r>
          </w:p>
        </w:tc>
      </w:tr>
      <w:tr w:rsidR="00745CC2" w:rsidRPr="00BE6BEF" w14:paraId="798F121B" w14:textId="77777777" w:rsidTr="004C14DC">
        <w:trPr>
          <w:trHeight w:val="340"/>
        </w:trPr>
        <w:tc>
          <w:tcPr>
            <w:tcW w:w="4536" w:type="dxa"/>
            <w:tcBorders>
              <w:top w:val="nil"/>
              <w:bottom w:val="nil"/>
              <w:right w:val="single" w:sz="4" w:space="0" w:color="auto"/>
            </w:tcBorders>
            <w:noWrap/>
            <w:vAlign w:val="center"/>
          </w:tcPr>
          <w:p w14:paraId="07781B42"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澳门</w:t>
            </w:r>
          </w:p>
        </w:tc>
        <w:tc>
          <w:tcPr>
            <w:tcW w:w="3969" w:type="dxa"/>
            <w:tcBorders>
              <w:top w:val="nil"/>
              <w:left w:val="single" w:sz="4" w:space="0" w:color="auto"/>
              <w:bottom w:val="nil"/>
            </w:tcBorders>
            <w:noWrap/>
            <w:vAlign w:val="center"/>
          </w:tcPr>
          <w:p w14:paraId="25BA5D03" w14:textId="77777777" w:rsidR="00745CC2" w:rsidRPr="00BE6BEF" w:rsidRDefault="00745CC2" w:rsidP="004C14DC">
            <w:pPr>
              <w:spacing w:line="240" w:lineRule="auto"/>
              <w:ind w:rightChars="760" w:right="1596" w:firstLineChars="0" w:firstLine="0"/>
              <w:jc w:val="right"/>
              <w:rPr>
                <w:rFonts w:eastAsiaTheme="majorEastAsia"/>
                <w:color w:val="000000" w:themeColor="text1"/>
                <w:kern w:val="0"/>
                <w:sz w:val="20"/>
                <w:szCs w:val="20"/>
              </w:rPr>
            </w:pPr>
            <w:r w:rsidRPr="00BE6BEF">
              <w:rPr>
                <w:rFonts w:eastAsia="DengXian"/>
                <w:color w:val="000000"/>
                <w:sz w:val="20"/>
                <w:szCs w:val="20"/>
              </w:rPr>
              <w:t>9</w:t>
            </w:r>
          </w:p>
        </w:tc>
      </w:tr>
      <w:tr w:rsidR="00745CC2" w:rsidRPr="00BE6BEF" w14:paraId="12137EC8" w14:textId="77777777" w:rsidTr="004C14DC">
        <w:trPr>
          <w:trHeight w:val="340"/>
        </w:trPr>
        <w:tc>
          <w:tcPr>
            <w:tcW w:w="4536" w:type="dxa"/>
            <w:tcBorders>
              <w:top w:val="nil"/>
              <w:right w:val="single" w:sz="4" w:space="0" w:color="auto"/>
            </w:tcBorders>
            <w:noWrap/>
            <w:vAlign w:val="center"/>
          </w:tcPr>
          <w:p w14:paraId="00B683BC" w14:textId="77777777" w:rsidR="00745CC2" w:rsidRPr="00BE6BEF" w:rsidRDefault="00745CC2" w:rsidP="004C14DC">
            <w:pPr>
              <w:spacing w:line="240" w:lineRule="auto"/>
              <w:ind w:firstLineChars="0" w:firstLine="0"/>
              <w:jc w:val="center"/>
              <w:rPr>
                <w:rFonts w:eastAsiaTheme="majorEastAsia"/>
                <w:color w:val="000000" w:themeColor="text1"/>
                <w:sz w:val="20"/>
                <w:szCs w:val="20"/>
              </w:rPr>
            </w:pPr>
            <w:r w:rsidRPr="00BE6BEF">
              <w:rPr>
                <w:rFonts w:eastAsiaTheme="majorEastAsia"/>
                <w:color w:val="000000" w:themeColor="text1"/>
                <w:sz w:val="20"/>
                <w:szCs w:val="20"/>
              </w:rPr>
              <w:t>台湾</w:t>
            </w:r>
          </w:p>
        </w:tc>
        <w:tc>
          <w:tcPr>
            <w:tcW w:w="3969" w:type="dxa"/>
            <w:tcBorders>
              <w:top w:val="nil"/>
              <w:left w:val="single" w:sz="4" w:space="0" w:color="auto"/>
            </w:tcBorders>
            <w:noWrap/>
            <w:vAlign w:val="center"/>
          </w:tcPr>
          <w:p w14:paraId="74E86264" w14:textId="77777777" w:rsidR="00745CC2" w:rsidRPr="00BE6BEF" w:rsidRDefault="00745CC2" w:rsidP="004C14DC">
            <w:pPr>
              <w:spacing w:line="240" w:lineRule="auto"/>
              <w:ind w:rightChars="760" w:right="1596" w:firstLineChars="0" w:firstLine="0"/>
              <w:jc w:val="right"/>
              <w:rPr>
                <w:rFonts w:eastAsiaTheme="majorEastAsia"/>
                <w:color w:val="000000" w:themeColor="text1"/>
                <w:kern w:val="0"/>
                <w:sz w:val="20"/>
                <w:szCs w:val="20"/>
              </w:rPr>
            </w:pPr>
            <w:r w:rsidRPr="00BE6BEF">
              <w:rPr>
                <w:rFonts w:eastAsia="DengXian"/>
                <w:color w:val="000000"/>
                <w:sz w:val="20"/>
                <w:szCs w:val="20"/>
              </w:rPr>
              <w:t>2,614</w:t>
            </w:r>
          </w:p>
        </w:tc>
      </w:tr>
    </w:tbl>
    <w:p w14:paraId="10F3859E" w14:textId="77777777" w:rsidR="00745CC2" w:rsidRPr="00BE6BEF" w:rsidRDefault="00745CC2" w:rsidP="00745CC2">
      <w:pPr>
        <w:ind w:firstLineChars="0" w:firstLine="0"/>
        <w:rPr>
          <w:color w:val="000000" w:themeColor="text1"/>
        </w:rPr>
      </w:pPr>
    </w:p>
    <w:p w14:paraId="6959B265" w14:textId="3288BBF6" w:rsidR="00745CC2" w:rsidRPr="00BE6BEF" w:rsidRDefault="00745CC2" w:rsidP="00BF6E24">
      <w:pPr>
        <w:pStyle w:val="af3"/>
        <w:spacing w:before="156"/>
        <w:rPr>
          <w:rFonts w:eastAsiaTheme="minorEastAsia" w:cs="Times New Roman"/>
          <w:shd w:val="clear" w:color="auto" w:fill="FFFFFF" w:themeFill="background1"/>
        </w:rPr>
      </w:pPr>
      <w:r w:rsidRPr="00BE6BEF">
        <w:rPr>
          <w:rFonts w:eastAsiaTheme="minorEastAsia" w:cs="Times New Roman"/>
          <w:shd w:val="clear" w:color="auto" w:fill="FFFFFF" w:themeFill="background1"/>
        </w:rPr>
        <w:t>附表</w:t>
      </w:r>
      <w:r w:rsidRPr="00BE6BEF">
        <w:rPr>
          <w:rFonts w:eastAsiaTheme="minorEastAsia" w:cs="Times New Roman"/>
          <w:shd w:val="clear" w:color="auto" w:fill="FFFFFF" w:themeFill="background1"/>
        </w:rPr>
        <w:t xml:space="preserve"> </w:t>
      </w:r>
      <w:r w:rsidRPr="00BE6BEF">
        <w:rPr>
          <w:rFonts w:eastAsiaTheme="minorEastAsia" w:cs="Times New Roman"/>
          <w:shd w:val="clear" w:color="auto" w:fill="FFFFFF" w:themeFill="background1"/>
        </w:rPr>
        <w:fldChar w:fldCharType="begin"/>
      </w:r>
      <w:r w:rsidRPr="00BE6BEF">
        <w:rPr>
          <w:rFonts w:eastAsiaTheme="minorEastAsia" w:cs="Times New Roman"/>
          <w:shd w:val="clear" w:color="auto" w:fill="FFFFFF" w:themeFill="background1"/>
        </w:rPr>
        <w:instrText xml:space="preserve"> SEQ </w:instrText>
      </w:r>
      <w:r w:rsidRPr="00BE6BEF">
        <w:rPr>
          <w:rFonts w:eastAsiaTheme="minorEastAsia" w:cs="Times New Roman"/>
          <w:shd w:val="clear" w:color="auto" w:fill="FFFFFF" w:themeFill="background1"/>
        </w:rPr>
        <w:instrText>附表</w:instrText>
      </w:r>
      <w:r w:rsidRPr="00BE6BEF">
        <w:rPr>
          <w:rFonts w:eastAsiaTheme="minorEastAsia" w:cs="Times New Roman"/>
          <w:shd w:val="clear" w:color="auto" w:fill="FFFFFF" w:themeFill="background1"/>
        </w:rPr>
        <w:instrText xml:space="preserve"> \* ARABIC </w:instrText>
      </w:r>
      <w:r w:rsidRPr="00BE6BEF">
        <w:rPr>
          <w:rFonts w:eastAsiaTheme="minorEastAsia" w:cs="Times New Roman"/>
          <w:shd w:val="clear" w:color="auto" w:fill="FFFFFF" w:themeFill="background1"/>
        </w:rPr>
        <w:fldChar w:fldCharType="separate"/>
      </w:r>
      <w:r w:rsidR="00F245C3">
        <w:rPr>
          <w:rFonts w:eastAsiaTheme="minorEastAsia" w:cs="Times New Roman"/>
          <w:noProof/>
          <w:shd w:val="clear" w:color="auto" w:fill="FFFFFF" w:themeFill="background1"/>
        </w:rPr>
        <w:t>4</w:t>
      </w:r>
      <w:r w:rsidRPr="00BE6BEF">
        <w:rPr>
          <w:rFonts w:eastAsiaTheme="minorEastAsia" w:cs="Times New Roman"/>
          <w:shd w:val="clear" w:color="auto" w:fill="FFFFFF" w:themeFill="background1"/>
        </w:rPr>
        <w:fldChar w:fldCharType="end"/>
      </w:r>
      <w:r w:rsidRPr="00BE6BEF">
        <w:rPr>
          <w:rFonts w:eastAsiaTheme="minorEastAsia" w:cs="Times New Roman"/>
          <w:shd w:val="clear" w:color="auto" w:fill="FFFFFF" w:themeFill="background1"/>
        </w:rPr>
        <w:t xml:space="preserve">  </w:t>
      </w:r>
      <w:r w:rsidRPr="00BE6BEF">
        <w:rPr>
          <w:rFonts w:eastAsiaTheme="minorEastAsia" w:cs="Times New Roman"/>
          <w:shd w:val="clear" w:color="auto" w:fill="FFFFFF" w:themeFill="background1"/>
        </w:rPr>
        <w:t>按分配单位</w:t>
      </w:r>
      <w:r w:rsidRPr="00BE6BEF">
        <w:rPr>
          <w:rFonts w:eastAsiaTheme="minorEastAsia" w:cs="Times New Roman"/>
          <w:shd w:val="clear" w:color="auto" w:fill="FFFFFF" w:themeFill="background1"/>
        </w:rPr>
        <w:t>IPv6</w:t>
      </w:r>
      <w:r w:rsidRPr="00BE6BEF">
        <w:rPr>
          <w:rFonts w:eastAsiaTheme="minorEastAsia" w:cs="Times New Roman"/>
          <w:shd w:val="clear" w:color="auto" w:fill="FFFFFF" w:themeFill="background1"/>
        </w:rPr>
        <w:t>地址数</w:t>
      </w:r>
    </w:p>
    <w:tbl>
      <w:tblPr>
        <w:tblW w:w="8520" w:type="dxa"/>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745CC2" w:rsidRPr="00BE6BEF" w14:paraId="2A9AE665" w14:textId="77777777" w:rsidTr="004C14DC">
        <w:trPr>
          <w:trHeight w:val="340"/>
          <w:jc w:val="center"/>
        </w:trPr>
        <w:tc>
          <w:tcPr>
            <w:tcW w:w="4551" w:type="dxa"/>
            <w:tcBorders>
              <w:top w:val="single" w:sz="4" w:space="0" w:color="auto"/>
              <w:right w:val="single" w:sz="4" w:space="0" w:color="auto"/>
            </w:tcBorders>
            <w:noWrap/>
            <w:vAlign w:val="center"/>
          </w:tcPr>
          <w:p w14:paraId="311DCF25"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1"/>
              </w:rPr>
            </w:pPr>
            <w:r w:rsidRPr="00BE6BEF">
              <w:rPr>
                <w:rFonts w:eastAsiaTheme="minorEastAsia"/>
                <w:bCs/>
                <w:color w:val="000000" w:themeColor="text1"/>
                <w:kern w:val="0"/>
                <w:sz w:val="20"/>
                <w:szCs w:val="21"/>
              </w:rPr>
              <w:t>单位名称</w:t>
            </w:r>
          </w:p>
        </w:tc>
        <w:tc>
          <w:tcPr>
            <w:tcW w:w="3969" w:type="dxa"/>
            <w:tcBorders>
              <w:top w:val="single" w:sz="4" w:space="0" w:color="auto"/>
              <w:left w:val="single" w:sz="4" w:space="0" w:color="auto"/>
              <w:bottom w:val="single" w:sz="4" w:space="0" w:color="auto"/>
            </w:tcBorders>
            <w:noWrap/>
            <w:vAlign w:val="center"/>
          </w:tcPr>
          <w:p w14:paraId="5FA07AFB"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1"/>
              </w:rPr>
            </w:pPr>
            <w:r w:rsidRPr="00BE6BEF">
              <w:rPr>
                <w:rFonts w:eastAsiaTheme="minorEastAsia"/>
                <w:bCs/>
                <w:color w:val="000000" w:themeColor="text1"/>
                <w:kern w:val="0"/>
                <w:sz w:val="20"/>
                <w:szCs w:val="21"/>
              </w:rPr>
              <w:t>地址量</w:t>
            </w:r>
          </w:p>
        </w:tc>
      </w:tr>
      <w:tr w:rsidR="00745CC2" w:rsidRPr="00BE6BEF" w14:paraId="1D0CA834" w14:textId="77777777" w:rsidTr="004C14DC">
        <w:trPr>
          <w:trHeight w:val="340"/>
          <w:jc w:val="center"/>
        </w:trPr>
        <w:tc>
          <w:tcPr>
            <w:tcW w:w="4551" w:type="dxa"/>
            <w:tcBorders>
              <w:bottom w:val="nil"/>
              <w:right w:val="single" w:sz="4" w:space="0" w:color="auto"/>
            </w:tcBorders>
            <w:noWrap/>
            <w:vAlign w:val="center"/>
          </w:tcPr>
          <w:p w14:paraId="13858A29"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CNNIC IP</w:t>
            </w:r>
            <w:r w:rsidRPr="00BE6BEF">
              <w:rPr>
                <w:rFonts w:eastAsiaTheme="minorEastAsia"/>
                <w:color w:val="000000" w:themeColor="text1"/>
                <w:sz w:val="20"/>
                <w:szCs w:val="21"/>
              </w:rPr>
              <w:t>地址分配联盟</w:t>
            </w:r>
          </w:p>
        </w:tc>
        <w:tc>
          <w:tcPr>
            <w:tcW w:w="3969" w:type="dxa"/>
            <w:tcBorders>
              <w:top w:val="single" w:sz="4" w:space="0" w:color="auto"/>
              <w:left w:val="single" w:sz="4" w:space="0" w:color="auto"/>
              <w:bottom w:val="nil"/>
            </w:tcBorders>
            <w:noWrap/>
            <w:vAlign w:val="center"/>
          </w:tcPr>
          <w:p w14:paraId="0511F5BB" w14:textId="77777777" w:rsidR="00745CC2" w:rsidRPr="00BE6BEF" w:rsidRDefault="00745CC2" w:rsidP="004C14DC">
            <w:pPr>
              <w:spacing w:line="240" w:lineRule="auto"/>
              <w:ind w:rightChars="643" w:right="1350" w:firstLineChars="0" w:firstLine="0"/>
              <w:jc w:val="right"/>
              <w:rPr>
                <w:rFonts w:eastAsiaTheme="minorEastAsia"/>
                <w:color w:val="000000" w:themeColor="text1"/>
                <w:sz w:val="20"/>
                <w:szCs w:val="21"/>
              </w:rPr>
            </w:pPr>
            <w:r w:rsidRPr="00BE6BEF">
              <w:rPr>
                <w:rFonts w:eastAsia="DengXian"/>
                <w:color w:val="000000"/>
                <w:sz w:val="20"/>
                <w:szCs w:val="20"/>
              </w:rPr>
              <w:t>26,689</w:t>
            </w:r>
            <w:r w:rsidRPr="00BE6BEF">
              <w:rPr>
                <w:szCs w:val="21"/>
                <w:vertAlign w:val="superscript"/>
              </w:rPr>
              <w:t>注</w:t>
            </w:r>
            <w:r w:rsidRPr="00BE6BEF">
              <w:rPr>
                <w:szCs w:val="21"/>
                <w:vertAlign w:val="superscript"/>
              </w:rPr>
              <w:t>2</w:t>
            </w:r>
          </w:p>
        </w:tc>
      </w:tr>
      <w:tr w:rsidR="00745CC2" w:rsidRPr="00BE6BEF" w14:paraId="4829C661" w14:textId="77777777" w:rsidTr="004C14DC">
        <w:trPr>
          <w:trHeight w:val="340"/>
          <w:jc w:val="center"/>
        </w:trPr>
        <w:tc>
          <w:tcPr>
            <w:tcW w:w="4551" w:type="dxa"/>
            <w:tcBorders>
              <w:top w:val="nil"/>
              <w:bottom w:val="nil"/>
              <w:right w:val="single" w:sz="4" w:space="0" w:color="auto"/>
            </w:tcBorders>
            <w:noWrap/>
            <w:vAlign w:val="center"/>
          </w:tcPr>
          <w:p w14:paraId="099D9F3F"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中国电信集团有限公司</w:t>
            </w:r>
          </w:p>
        </w:tc>
        <w:tc>
          <w:tcPr>
            <w:tcW w:w="3969" w:type="dxa"/>
            <w:tcBorders>
              <w:top w:val="nil"/>
              <w:left w:val="single" w:sz="4" w:space="0" w:color="auto"/>
              <w:bottom w:val="nil"/>
            </w:tcBorders>
            <w:noWrap/>
            <w:vAlign w:val="center"/>
          </w:tcPr>
          <w:p w14:paraId="7EF2EAE1" w14:textId="77777777" w:rsidR="00745CC2" w:rsidRPr="00BE6BEF" w:rsidRDefault="00745CC2" w:rsidP="004C14DC">
            <w:pPr>
              <w:spacing w:line="240" w:lineRule="auto"/>
              <w:ind w:rightChars="760" w:right="1596" w:firstLineChars="0" w:firstLine="0"/>
              <w:jc w:val="right"/>
              <w:rPr>
                <w:rFonts w:eastAsiaTheme="minorEastAsia"/>
                <w:color w:val="000000" w:themeColor="text1"/>
                <w:sz w:val="20"/>
                <w:szCs w:val="21"/>
              </w:rPr>
            </w:pPr>
            <w:r w:rsidRPr="00BE6BEF">
              <w:rPr>
                <w:rFonts w:eastAsia="DengXian"/>
                <w:color w:val="000000"/>
                <w:sz w:val="20"/>
                <w:szCs w:val="20"/>
              </w:rPr>
              <w:t>16,387</w:t>
            </w:r>
          </w:p>
        </w:tc>
      </w:tr>
      <w:tr w:rsidR="00745CC2" w:rsidRPr="00BE6BEF" w14:paraId="77A790DB" w14:textId="77777777" w:rsidTr="004C14DC">
        <w:trPr>
          <w:trHeight w:val="340"/>
          <w:jc w:val="center"/>
        </w:trPr>
        <w:tc>
          <w:tcPr>
            <w:tcW w:w="4551" w:type="dxa"/>
            <w:tcBorders>
              <w:top w:val="nil"/>
              <w:bottom w:val="nil"/>
              <w:right w:val="single" w:sz="4" w:space="0" w:color="auto"/>
            </w:tcBorders>
            <w:noWrap/>
            <w:vAlign w:val="center"/>
          </w:tcPr>
          <w:p w14:paraId="05AC4ED5"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中国教育和科研计算机网</w:t>
            </w:r>
          </w:p>
        </w:tc>
        <w:tc>
          <w:tcPr>
            <w:tcW w:w="3969" w:type="dxa"/>
            <w:tcBorders>
              <w:top w:val="nil"/>
              <w:left w:val="single" w:sz="4" w:space="0" w:color="auto"/>
              <w:bottom w:val="nil"/>
            </w:tcBorders>
            <w:noWrap/>
            <w:vAlign w:val="center"/>
          </w:tcPr>
          <w:p w14:paraId="3E5901D1" w14:textId="77777777" w:rsidR="00745CC2" w:rsidRPr="00BE6BEF" w:rsidRDefault="00745CC2" w:rsidP="004C14DC">
            <w:pPr>
              <w:spacing w:line="240" w:lineRule="auto"/>
              <w:ind w:rightChars="760" w:right="1596" w:firstLineChars="0" w:firstLine="0"/>
              <w:jc w:val="right"/>
              <w:rPr>
                <w:rFonts w:eastAsiaTheme="minorEastAsia"/>
                <w:color w:val="000000" w:themeColor="text1"/>
                <w:sz w:val="20"/>
                <w:szCs w:val="21"/>
              </w:rPr>
            </w:pPr>
            <w:r w:rsidRPr="00BE6BEF">
              <w:rPr>
                <w:rFonts w:eastAsia="DengXian"/>
                <w:color w:val="000000"/>
                <w:sz w:val="20"/>
                <w:szCs w:val="20"/>
              </w:rPr>
              <w:t>10,258</w:t>
            </w:r>
          </w:p>
        </w:tc>
      </w:tr>
      <w:tr w:rsidR="00745CC2" w:rsidRPr="00BE6BEF" w14:paraId="5D09DD67" w14:textId="77777777" w:rsidTr="004C14DC">
        <w:trPr>
          <w:trHeight w:val="340"/>
          <w:jc w:val="center"/>
        </w:trPr>
        <w:tc>
          <w:tcPr>
            <w:tcW w:w="4551" w:type="dxa"/>
            <w:tcBorders>
              <w:top w:val="nil"/>
              <w:bottom w:val="nil"/>
              <w:right w:val="single" w:sz="4" w:space="0" w:color="auto"/>
            </w:tcBorders>
            <w:noWrap/>
            <w:vAlign w:val="center"/>
          </w:tcPr>
          <w:p w14:paraId="726D0AE8"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中国联合网络通信集团有限公司</w:t>
            </w:r>
          </w:p>
        </w:tc>
        <w:tc>
          <w:tcPr>
            <w:tcW w:w="3969" w:type="dxa"/>
            <w:tcBorders>
              <w:top w:val="nil"/>
              <w:left w:val="single" w:sz="4" w:space="0" w:color="auto"/>
              <w:bottom w:val="nil"/>
            </w:tcBorders>
            <w:noWrap/>
            <w:vAlign w:val="center"/>
          </w:tcPr>
          <w:p w14:paraId="5C484EF4" w14:textId="77777777" w:rsidR="00745CC2" w:rsidRPr="00BE6BEF" w:rsidRDefault="00745CC2" w:rsidP="004C14DC">
            <w:pPr>
              <w:spacing w:line="240" w:lineRule="auto"/>
              <w:ind w:rightChars="760" w:right="1596" w:firstLineChars="0" w:firstLine="0"/>
              <w:jc w:val="right"/>
              <w:rPr>
                <w:rFonts w:eastAsiaTheme="minorEastAsia"/>
                <w:color w:val="000000" w:themeColor="text1"/>
                <w:sz w:val="20"/>
                <w:szCs w:val="21"/>
              </w:rPr>
            </w:pPr>
            <w:r w:rsidRPr="00BE6BEF">
              <w:rPr>
                <w:rFonts w:eastAsia="DengXian"/>
                <w:color w:val="000000"/>
                <w:sz w:val="20"/>
                <w:szCs w:val="20"/>
              </w:rPr>
              <w:t>4,097</w:t>
            </w:r>
          </w:p>
        </w:tc>
      </w:tr>
      <w:tr w:rsidR="00745CC2" w:rsidRPr="00BE6BEF" w14:paraId="28300446" w14:textId="77777777" w:rsidTr="004C14DC">
        <w:trPr>
          <w:trHeight w:val="340"/>
          <w:jc w:val="center"/>
        </w:trPr>
        <w:tc>
          <w:tcPr>
            <w:tcW w:w="4551" w:type="dxa"/>
            <w:tcBorders>
              <w:top w:val="nil"/>
              <w:bottom w:val="nil"/>
              <w:right w:val="single" w:sz="4" w:space="0" w:color="auto"/>
            </w:tcBorders>
            <w:noWrap/>
            <w:vAlign w:val="center"/>
          </w:tcPr>
          <w:p w14:paraId="5E7F8E6F"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中国移动通信集团有限公司</w:t>
            </w:r>
          </w:p>
        </w:tc>
        <w:tc>
          <w:tcPr>
            <w:tcW w:w="3969" w:type="dxa"/>
            <w:tcBorders>
              <w:top w:val="nil"/>
              <w:left w:val="single" w:sz="4" w:space="0" w:color="auto"/>
              <w:bottom w:val="nil"/>
            </w:tcBorders>
            <w:noWrap/>
            <w:vAlign w:val="center"/>
          </w:tcPr>
          <w:p w14:paraId="5E88263E" w14:textId="77777777" w:rsidR="00745CC2" w:rsidRPr="00BE6BEF" w:rsidRDefault="00745CC2" w:rsidP="004C14DC">
            <w:pPr>
              <w:spacing w:line="240" w:lineRule="auto"/>
              <w:ind w:rightChars="760" w:right="1596" w:firstLineChars="0" w:firstLine="0"/>
              <w:jc w:val="right"/>
              <w:rPr>
                <w:rFonts w:eastAsiaTheme="minorEastAsia"/>
                <w:color w:val="000000" w:themeColor="text1"/>
                <w:sz w:val="20"/>
                <w:szCs w:val="21"/>
              </w:rPr>
            </w:pPr>
            <w:r w:rsidRPr="00BE6BEF">
              <w:rPr>
                <w:rFonts w:eastAsia="DengXian"/>
                <w:color w:val="000000"/>
                <w:sz w:val="20"/>
                <w:szCs w:val="20"/>
              </w:rPr>
              <w:t>4,097</w:t>
            </w:r>
          </w:p>
        </w:tc>
      </w:tr>
      <w:tr w:rsidR="00745CC2" w:rsidRPr="00BE6BEF" w14:paraId="475B7FE1" w14:textId="77777777" w:rsidTr="004C14DC">
        <w:trPr>
          <w:trHeight w:val="340"/>
          <w:jc w:val="center"/>
        </w:trPr>
        <w:tc>
          <w:tcPr>
            <w:tcW w:w="4551" w:type="dxa"/>
            <w:tcBorders>
              <w:top w:val="nil"/>
              <w:bottom w:val="nil"/>
              <w:right w:val="single" w:sz="4" w:space="0" w:color="auto"/>
            </w:tcBorders>
            <w:noWrap/>
            <w:vAlign w:val="center"/>
          </w:tcPr>
          <w:p w14:paraId="5520AC8C"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中移铁通有限公司</w:t>
            </w:r>
          </w:p>
        </w:tc>
        <w:tc>
          <w:tcPr>
            <w:tcW w:w="3969" w:type="dxa"/>
            <w:tcBorders>
              <w:top w:val="nil"/>
              <w:left w:val="single" w:sz="4" w:space="0" w:color="auto"/>
              <w:bottom w:val="nil"/>
            </w:tcBorders>
            <w:noWrap/>
            <w:vAlign w:val="center"/>
          </w:tcPr>
          <w:p w14:paraId="61885CC3" w14:textId="77777777" w:rsidR="00745CC2" w:rsidRPr="00BE6BEF" w:rsidRDefault="00745CC2" w:rsidP="004C14DC">
            <w:pPr>
              <w:spacing w:line="240" w:lineRule="auto"/>
              <w:ind w:rightChars="643" w:right="1350" w:firstLineChars="0" w:firstLine="0"/>
              <w:jc w:val="right"/>
              <w:rPr>
                <w:rFonts w:eastAsiaTheme="minorEastAsia"/>
                <w:color w:val="000000" w:themeColor="text1"/>
                <w:sz w:val="20"/>
                <w:szCs w:val="21"/>
              </w:rPr>
            </w:pPr>
            <w:r w:rsidRPr="00BE6BEF">
              <w:rPr>
                <w:rFonts w:eastAsia="DengXian"/>
                <w:color w:val="000000"/>
                <w:sz w:val="20"/>
                <w:szCs w:val="20"/>
              </w:rPr>
              <w:t>2,049</w:t>
            </w:r>
            <w:r w:rsidRPr="00BE6BEF">
              <w:rPr>
                <w:szCs w:val="21"/>
                <w:vertAlign w:val="superscript"/>
              </w:rPr>
              <w:t>注</w:t>
            </w:r>
            <w:r w:rsidRPr="00BE6BEF">
              <w:rPr>
                <w:szCs w:val="21"/>
                <w:vertAlign w:val="superscript"/>
              </w:rPr>
              <w:t>3</w:t>
            </w:r>
          </w:p>
        </w:tc>
      </w:tr>
      <w:tr w:rsidR="00745CC2" w:rsidRPr="00BE6BEF" w14:paraId="7C1DA83D" w14:textId="77777777" w:rsidTr="004C14DC">
        <w:trPr>
          <w:trHeight w:val="340"/>
          <w:jc w:val="center"/>
        </w:trPr>
        <w:tc>
          <w:tcPr>
            <w:tcW w:w="4551" w:type="dxa"/>
            <w:tcBorders>
              <w:top w:val="nil"/>
              <w:bottom w:val="nil"/>
              <w:right w:val="single" w:sz="4" w:space="0" w:color="auto"/>
            </w:tcBorders>
            <w:noWrap/>
            <w:vAlign w:val="center"/>
          </w:tcPr>
          <w:p w14:paraId="1C45A8D1"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其他</w:t>
            </w:r>
          </w:p>
        </w:tc>
        <w:tc>
          <w:tcPr>
            <w:tcW w:w="3969" w:type="dxa"/>
            <w:tcBorders>
              <w:top w:val="nil"/>
              <w:left w:val="single" w:sz="4" w:space="0" w:color="auto"/>
              <w:bottom w:val="nil"/>
            </w:tcBorders>
            <w:noWrap/>
            <w:vAlign w:val="center"/>
          </w:tcPr>
          <w:p w14:paraId="376A17BE" w14:textId="77777777" w:rsidR="00745CC2" w:rsidRPr="00BE6BEF" w:rsidRDefault="00745CC2" w:rsidP="004C14DC">
            <w:pPr>
              <w:spacing w:line="240" w:lineRule="auto"/>
              <w:ind w:rightChars="643" w:right="1350" w:firstLineChars="0" w:firstLine="0"/>
              <w:jc w:val="right"/>
              <w:rPr>
                <w:rFonts w:eastAsiaTheme="minorEastAsia"/>
                <w:color w:val="000000" w:themeColor="text1"/>
                <w:sz w:val="20"/>
                <w:szCs w:val="21"/>
              </w:rPr>
            </w:pPr>
            <w:r w:rsidRPr="00BE6BEF">
              <w:rPr>
                <w:rFonts w:eastAsia="DengXian"/>
                <w:color w:val="000000"/>
                <w:sz w:val="20"/>
                <w:szCs w:val="20"/>
              </w:rPr>
              <w:t>826</w:t>
            </w:r>
            <w:r w:rsidRPr="00BE6BEF">
              <w:rPr>
                <w:szCs w:val="21"/>
                <w:vertAlign w:val="superscript"/>
              </w:rPr>
              <w:t>注</w:t>
            </w:r>
            <w:r w:rsidRPr="00BE6BEF">
              <w:rPr>
                <w:szCs w:val="21"/>
                <w:vertAlign w:val="superscript"/>
              </w:rPr>
              <w:t>4</w:t>
            </w:r>
          </w:p>
        </w:tc>
      </w:tr>
      <w:tr w:rsidR="00745CC2" w:rsidRPr="00BE6BEF" w14:paraId="2464A995" w14:textId="77777777" w:rsidTr="004C14DC">
        <w:trPr>
          <w:trHeight w:val="340"/>
          <w:jc w:val="center"/>
        </w:trPr>
        <w:tc>
          <w:tcPr>
            <w:tcW w:w="4551" w:type="dxa"/>
            <w:tcBorders>
              <w:top w:val="nil"/>
              <w:right w:val="single" w:sz="4" w:space="0" w:color="auto"/>
            </w:tcBorders>
            <w:noWrap/>
            <w:vAlign w:val="center"/>
          </w:tcPr>
          <w:p w14:paraId="18CC32A9" w14:textId="77777777" w:rsidR="00745CC2" w:rsidRPr="00BE6BEF" w:rsidRDefault="00745CC2" w:rsidP="004C14DC">
            <w:pPr>
              <w:spacing w:line="240" w:lineRule="auto"/>
              <w:ind w:firstLineChars="0" w:firstLine="0"/>
              <w:jc w:val="center"/>
              <w:rPr>
                <w:rFonts w:eastAsiaTheme="minorEastAsia"/>
                <w:color w:val="000000" w:themeColor="text1"/>
                <w:sz w:val="20"/>
                <w:szCs w:val="21"/>
              </w:rPr>
            </w:pPr>
            <w:r w:rsidRPr="00BE6BEF">
              <w:rPr>
                <w:rFonts w:eastAsiaTheme="minorEastAsia"/>
                <w:color w:val="000000" w:themeColor="text1"/>
                <w:sz w:val="20"/>
                <w:szCs w:val="21"/>
              </w:rPr>
              <w:t>合计</w:t>
            </w:r>
          </w:p>
        </w:tc>
        <w:tc>
          <w:tcPr>
            <w:tcW w:w="3969" w:type="dxa"/>
            <w:tcBorders>
              <w:top w:val="nil"/>
              <w:left w:val="single" w:sz="4" w:space="0" w:color="auto"/>
            </w:tcBorders>
            <w:noWrap/>
            <w:vAlign w:val="center"/>
          </w:tcPr>
          <w:p w14:paraId="6CC032AB" w14:textId="77777777" w:rsidR="00745CC2" w:rsidRPr="00BE6BEF" w:rsidRDefault="00745CC2" w:rsidP="004C14DC">
            <w:pPr>
              <w:spacing w:line="240" w:lineRule="auto"/>
              <w:ind w:rightChars="760" w:right="1596" w:firstLineChars="0" w:firstLine="0"/>
              <w:jc w:val="right"/>
              <w:rPr>
                <w:rFonts w:eastAsiaTheme="minorEastAsia"/>
                <w:color w:val="000000" w:themeColor="text1"/>
                <w:sz w:val="20"/>
                <w:szCs w:val="21"/>
              </w:rPr>
            </w:pPr>
            <w:r w:rsidRPr="00BE6BEF">
              <w:rPr>
                <w:rFonts w:eastAsia="DengXian"/>
                <w:color w:val="000000"/>
                <w:sz w:val="20"/>
                <w:szCs w:val="20"/>
              </w:rPr>
              <w:t>64,403</w:t>
            </w:r>
          </w:p>
        </w:tc>
      </w:tr>
    </w:tbl>
    <w:p w14:paraId="44CA7C57" w14:textId="77777777" w:rsidR="00745CC2" w:rsidRPr="00BE6BEF" w:rsidRDefault="00745CC2" w:rsidP="00745CC2">
      <w:pPr>
        <w:spacing w:line="240" w:lineRule="auto"/>
        <w:ind w:firstLineChars="0" w:firstLine="0"/>
        <w:rPr>
          <w:i/>
          <w:iCs/>
          <w:color w:val="000000" w:themeColor="text1"/>
          <w:kern w:val="0"/>
        </w:rPr>
      </w:pPr>
      <w:r w:rsidRPr="00BE6BEF">
        <w:rPr>
          <w:i/>
          <w:iCs/>
          <w:color w:val="000000" w:themeColor="text1"/>
          <w:kern w:val="0"/>
        </w:rPr>
        <w:t>数据来源：</w:t>
      </w:r>
      <w:r w:rsidRPr="00BE6BEF">
        <w:rPr>
          <w:i/>
          <w:iCs/>
          <w:color w:val="000000" w:themeColor="text1"/>
          <w:kern w:val="0"/>
        </w:rPr>
        <w:t>APNIC</w:t>
      </w:r>
      <w:r w:rsidRPr="00BE6BEF">
        <w:rPr>
          <w:i/>
          <w:iCs/>
          <w:color w:val="000000" w:themeColor="text1"/>
          <w:kern w:val="0"/>
        </w:rPr>
        <w:t>、</w:t>
      </w:r>
      <w:r w:rsidRPr="00BE6BEF">
        <w:rPr>
          <w:i/>
          <w:iCs/>
          <w:color w:val="000000" w:themeColor="text1"/>
          <w:kern w:val="0"/>
        </w:rPr>
        <w:t>CNNIC</w:t>
      </w:r>
    </w:p>
    <w:p w14:paraId="2710ECD3" w14:textId="77777777" w:rsidR="00745CC2" w:rsidRPr="00BE6BEF" w:rsidRDefault="00745CC2" w:rsidP="00745CC2">
      <w:pPr>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1</w:t>
      </w:r>
      <w:r w:rsidRPr="00BE6BEF">
        <w:rPr>
          <w:i/>
          <w:iCs/>
          <w:color w:val="000000" w:themeColor="text1"/>
          <w:kern w:val="0"/>
        </w:rPr>
        <w:t>：</w:t>
      </w:r>
      <w:r w:rsidRPr="00BE6BEF">
        <w:rPr>
          <w:i/>
          <w:iCs/>
          <w:color w:val="000000" w:themeColor="text1"/>
          <w:kern w:val="0"/>
        </w:rPr>
        <w:t>IPv6</w:t>
      </w:r>
      <w:r w:rsidRPr="00BE6BEF">
        <w:rPr>
          <w:i/>
          <w:iCs/>
          <w:color w:val="000000" w:themeColor="text1"/>
          <w:kern w:val="0"/>
        </w:rPr>
        <w:t>地址分配表中的</w:t>
      </w:r>
      <w:r w:rsidRPr="00BE6BEF">
        <w:rPr>
          <w:i/>
          <w:iCs/>
          <w:color w:val="000000" w:themeColor="text1"/>
          <w:kern w:val="0"/>
        </w:rPr>
        <w:t>/32</w:t>
      </w:r>
      <w:r w:rsidRPr="00BE6BEF">
        <w:rPr>
          <w:i/>
          <w:iCs/>
          <w:color w:val="000000" w:themeColor="text1"/>
          <w:kern w:val="0"/>
        </w:rPr>
        <w:t>是</w:t>
      </w:r>
      <w:r w:rsidRPr="00BE6BEF">
        <w:rPr>
          <w:i/>
          <w:iCs/>
          <w:color w:val="000000" w:themeColor="text1"/>
          <w:kern w:val="0"/>
        </w:rPr>
        <w:t>IPv6</w:t>
      </w:r>
      <w:r w:rsidRPr="00BE6BEF">
        <w:rPr>
          <w:i/>
          <w:iCs/>
          <w:color w:val="000000" w:themeColor="text1"/>
          <w:kern w:val="0"/>
        </w:rPr>
        <w:t>的地址表示方法，对应的地址数量是</w:t>
      </w:r>
      <w:r w:rsidRPr="00BE6BEF">
        <w:rPr>
          <w:i/>
          <w:iCs/>
          <w:color w:val="000000" w:themeColor="text1"/>
          <w:kern w:val="0"/>
        </w:rPr>
        <w:t>2</w:t>
      </w:r>
      <w:r w:rsidRPr="00BE6BEF">
        <w:rPr>
          <w:i/>
          <w:iCs/>
          <w:color w:val="000000" w:themeColor="text1"/>
          <w:kern w:val="0"/>
          <w:vertAlign w:val="superscript"/>
        </w:rPr>
        <w:t>（</w:t>
      </w:r>
      <w:r w:rsidRPr="00BE6BEF">
        <w:rPr>
          <w:i/>
          <w:iCs/>
          <w:color w:val="000000" w:themeColor="text1"/>
          <w:kern w:val="0"/>
          <w:vertAlign w:val="superscript"/>
        </w:rPr>
        <w:t>128-32</w:t>
      </w:r>
      <w:r w:rsidRPr="00BE6BEF">
        <w:rPr>
          <w:i/>
          <w:iCs/>
          <w:color w:val="000000" w:themeColor="text1"/>
          <w:kern w:val="0"/>
          <w:vertAlign w:val="superscript"/>
        </w:rPr>
        <w:t>）</w:t>
      </w:r>
      <w:r w:rsidRPr="00BE6BEF">
        <w:rPr>
          <w:i/>
          <w:iCs/>
          <w:color w:val="000000" w:themeColor="text1"/>
          <w:kern w:val="0"/>
        </w:rPr>
        <w:t>=2</w:t>
      </w:r>
      <w:r w:rsidRPr="00BE6BEF">
        <w:rPr>
          <w:i/>
          <w:iCs/>
          <w:color w:val="000000" w:themeColor="text1"/>
          <w:kern w:val="0"/>
          <w:vertAlign w:val="superscript"/>
        </w:rPr>
        <w:t>96</w:t>
      </w:r>
      <w:r w:rsidRPr="00BE6BEF">
        <w:rPr>
          <w:i/>
          <w:iCs/>
          <w:color w:val="000000" w:themeColor="text1"/>
          <w:kern w:val="0"/>
        </w:rPr>
        <w:t>个；</w:t>
      </w:r>
    </w:p>
    <w:p w14:paraId="4F5A1E9D" w14:textId="77777777" w:rsidR="00745CC2" w:rsidRPr="00BE6BEF" w:rsidRDefault="00745CC2" w:rsidP="00745CC2">
      <w:pPr>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2</w:t>
      </w:r>
      <w:r w:rsidRPr="00BE6BEF">
        <w:rPr>
          <w:i/>
          <w:iCs/>
          <w:color w:val="000000" w:themeColor="text1"/>
          <w:kern w:val="0"/>
        </w:rPr>
        <w:t>：</w:t>
      </w:r>
      <w:r w:rsidRPr="00BE6BEF">
        <w:rPr>
          <w:i/>
          <w:iCs/>
          <w:color w:val="000000" w:themeColor="text1"/>
        </w:rPr>
        <w:t>目前</w:t>
      </w:r>
      <w:r w:rsidRPr="00BE6BEF">
        <w:rPr>
          <w:i/>
          <w:iCs/>
          <w:color w:val="000000" w:themeColor="text1"/>
        </w:rPr>
        <w:t>CNNIC IP</w:t>
      </w:r>
      <w:r w:rsidRPr="00BE6BEF">
        <w:rPr>
          <w:i/>
          <w:iCs/>
          <w:color w:val="000000" w:themeColor="text1"/>
        </w:rPr>
        <w:t>地址分配联盟的</w:t>
      </w:r>
      <w:r w:rsidRPr="00BE6BEF">
        <w:rPr>
          <w:i/>
          <w:iCs/>
          <w:color w:val="000000" w:themeColor="text1"/>
        </w:rPr>
        <w:t>IPv6</w:t>
      </w:r>
      <w:r w:rsidRPr="00BE6BEF">
        <w:rPr>
          <w:i/>
          <w:iCs/>
          <w:color w:val="000000" w:themeColor="text1"/>
        </w:rPr>
        <w:t>地址总持有量</w:t>
      </w:r>
      <w:r w:rsidRPr="00BE6BEF">
        <w:rPr>
          <w:i/>
          <w:iCs/>
          <w:color w:val="000000" w:themeColor="text1"/>
        </w:rPr>
        <w:t>28738</w:t>
      </w:r>
      <w:r w:rsidRPr="00BE6BEF">
        <w:rPr>
          <w:i/>
          <w:iCs/>
          <w:color w:val="000000" w:themeColor="text1"/>
        </w:rPr>
        <w:t>块</w:t>
      </w:r>
      <w:r w:rsidRPr="00BE6BEF">
        <w:rPr>
          <w:i/>
          <w:iCs/>
          <w:color w:val="000000" w:themeColor="text1"/>
        </w:rPr>
        <w:t>/32</w:t>
      </w:r>
      <w:r w:rsidRPr="00BE6BEF">
        <w:rPr>
          <w:i/>
          <w:iCs/>
          <w:color w:val="000000" w:themeColor="text1"/>
        </w:rPr>
        <w:t>；上表中所列</w:t>
      </w:r>
      <w:r w:rsidRPr="00BE6BEF">
        <w:rPr>
          <w:i/>
          <w:iCs/>
          <w:color w:val="000000" w:themeColor="text1"/>
        </w:rPr>
        <w:t>IP</w:t>
      </w:r>
      <w:r w:rsidRPr="00BE6BEF">
        <w:rPr>
          <w:i/>
          <w:iCs/>
          <w:color w:val="000000" w:themeColor="text1"/>
        </w:rPr>
        <w:t>地址分配联盟的</w:t>
      </w:r>
      <w:r w:rsidRPr="00BE6BEF">
        <w:rPr>
          <w:i/>
          <w:iCs/>
          <w:color w:val="000000" w:themeColor="text1"/>
        </w:rPr>
        <w:t>IPv6</w:t>
      </w:r>
      <w:r w:rsidRPr="00BE6BEF">
        <w:rPr>
          <w:i/>
          <w:iCs/>
          <w:color w:val="000000" w:themeColor="text1"/>
        </w:rPr>
        <w:t>地址数量不含已分配给中移铁通有限公司的</w:t>
      </w:r>
      <w:r w:rsidRPr="00BE6BEF">
        <w:rPr>
          <w:i/>
          <w:iCs/>
          <w:color w:val="000000" w:themeColor="text1"/>
        </w:rPr>
        <w:t>IPv6</w:t>
      </w:r>
      <w:r w:rsidRPr="00BE6BEF">
        <w:rPr>
          <w:i/>
          <w:iCs/>
          <w:color w:val="000000" w:themeColor="text1"/>
        </w:rPr>
        <w:t>地址数量</w:t>
      </w:r>
      <w:r w:rsidRPr="00BE6BEF">
        <w:rPr>
          <w:i/>
          <w:iCs/>
          <w:color w:val="000000" w:themeColor="text1"/>
          <w:kern w:val="0"/>
        </w:rPr>
        <w:t>；</w:t>
      </w:r>
    </w:p>
    <w:p w14:paraId="4F553D35" w14:textId="77777777" w:rsidR="00745CC2" w:rsidRPr="00BE6BEF" w:rsidRDefault="00745CC2" w:rsidP="00745CC2">
      <w:pPr>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3</w:t>
      </w:r>
      <w:r w:rsidRPr="00BE6BEF">
        <w:rPr>
          <w:i/>
          <w:iCs/>
          <w:color w:val="000000" w:themeColor="text1"/>
          <w:kern w:val="0"/>
        </w:rPr>
        <w:t>：中移铁通有限公司的</w:t>
      </w:r>
      <w:r w:rsidRPr="00BE6BEF">
        <w:rPr>
          <w:i/>
          <w:iCs/>
          <w:color w:val="000000" w:themeColor="text1"/>
          <w:kern w:val="0"/>
        </w:rPr>
        <w:t>IPv6</w:t>
      </w:r>
      <w:r w:rsidRPr="00BE6BEF">
        <w:rPr>
          <w:i/>
          <w:iCs/>
          <w:color w:val="000000" w:themeColor="text1"/>
          <w:kern w:val="0"/>
        </w:rPr>
        <w:t>地址是经</w:t>
      </w:r>
      <w:r w:rsidRPr="00BE6BEF">
        <w:rPr>
          <w:i/>
          <w:iCs/>
          <w:color w:val="000000" w:themeColor="text1"/>
          <w:kern w:val="0"/>
        </w:rPr>
        <w:t>CNNIC</w:t>
      </w:r>
      <w:r w:rsidRPr="00BE6BEF">
        <w:rPr>
          <w:i/>
          <w:iCs/>
          <w:color w:val="000000" w:themeColor="text1"/>
          <w:kern w:val="0"/>
        </w:rPr>
        <w:t>分配；</w:t>
      </w:r>
    </w:p>
    <w:p w14:paraId="141A01BC" w14:textId="77777777" w:rsidR="00745CC2" w:rsidRPr="00BE6BEF" w:rsidRDefault="00745CC2" w:rsidP="00745CC2">
      <w:pPr>
        <w:spacing w:line="240" w:lineRule="auto"/>
        <w:ind w:firstLineChars="0" w:firstLine="0"/>
        <w:rPr>
          <w:i/>
          <w:iCs/>
          <w:color w:val="000000" w:themeColor="text1"/>
          <w:kern w:val="0"/>
        </w:rPr>
      </w:pPr>
      <w:r w:rsidRPr="00BE6BEF">
        <w:rPr>
          <w:i/>
          <w:color w:val="000000" w:themeColor="text1"/>
        </w:rPr>
        <w:t>注</w:t>
      </w:r>
      <w:r w:rsidRPr="00BE6BEF">
        <w:rPr>
          <w:i/>
          <w:color w:val="000000" w:themeColor="text1"/>
        </w:rPr>
        <w:t>4</w:t>
      </w:r>
      <w:r w:rsidRPr="00BE6BEF">
        <w:rPr>
          <w:i/>
          <w:color w:val="000000" w:themeColor="text1"/>
        </w:rPr>
        <w:t>：其他是指直接从</w:t>
      </w:r>
      <w:r w:rsidRPr="00BE6BEF">
        <w:rPr>
          <w:i/>
          <w:iCs/>
          <w:color w:val="000000" w:themeColor="text1"/>
          <w:kern w:val="0"/>
        </w:rPr>
        <w:t>亚太互联网络信息中心（</w:t>
      </w:r>
      <w:r w:rsidRPr="00BE6BEF">
        <w:rPr>
          <w:i/>
          <w:iCs/>
          <w:color w:val="000000" w:themeColor="text1"/>
          <w:kern w:val="0"/>
        </w:rPr>
        <w:t>APNIC</w:t>
      </w:r>
      <w:r w:rsidRPr="00BE6BEF">
        <w:rPr>
          <w:i/>
          <w:iCs/>
          <w:color w:val="000000" w:themeColor="text1"/>
          <w:kern w:val="0"/>
        </w:rPr>
        <w:t>）申请</w:t>
      </w:r>
      <w:r w:rsidRPr="00BE6BEF">
        <w:rPr>
          <w:i/>
          <w:iCs/>
          <w:color w:val="000000" w:themeColor="text1"/>
          <w:kern w:val="0"/>
        </w:rPr>
        <w:t>IPv6</w:t>
      </w:r>
      <w:r w:rsidRPr="00BE6BEF">
        <w:rPr>
          <w:i/>
          <w:iCs/>
          <w:color w:val="000000" w:themeColor="text1"/>
          <w:kern w:val="0"/>
        </w:rPr>
        <w:t>地址的企事业单位；</w:t>
      </w:r>
    </w:p>
    <w:p w14:paraId="44C136DA" w14:textId="77777777" w:rsidR="00745CC2" w:rsidRPr="00BE6BEF" w:rsidRDefault="00745CC2" w:rsidP="00745CC2">
      <w:pPr>
        <w:spacing w:line="240" w:lineRule="auto"/>
        <w:ind w:firstLineChars="0" w:firstLine="0"/>
        <w:rPr>
          <w:i/>
          <w:iCs/>
          <w:color w:val="000000" w:themeColor="text1"/>
          <w:kern w:val="0"/>
        </w:rPr>
      </w:pPr>
      <w:r w:rsidRPr="00BE6BEF">
        <w:rPr>
          <w:i/>
          <w:iCs/>
          <w:color w:val="000000" w:themeColor="text1"/>
          <w:kern w:val="0"/>
        </w:rPr>
        <w:t>注</w:t>
      </w:r>
      <w:r w:rsidRPr="00BE6BEF">
        <w:rPr>
          <w:i/>
          <w:iCs/>
          <w:color w:val="000000" w:themeColor="text1"/>
          <w:kern w:val="0"/>
        </w:rPr>
        <w:t>5</w:t>
      </w:r>
      <w:r w:rsidRPr="00BE6BEF">
        <w:rPr>
          <w:i/>
          <w:iCs/>
          <w:color w:val="000000" w:themeColor="text1"/>
          <w:kern w:val="0"/>
        </w:rPr>
        <w:t>：以上数据统计截至日为</w:t>
      </w:r>
      <w:r w:rsidRPr="00BE6BEF">
        <w:rPr>
          <w:i/>
          <w:iCs/>
          <w:color w:val="000000" w:themeColor="text1"/>
          <w:kern w:val="0"/>
        </w:rPr>
        <w:t>2023</w:t>
      </w:r>
      <w:r w:rsidRPr="00BE6BEF">
        <w:rPr>
          <w:i/>
          <w:iCs/>
          <w:color w:val="000000" w:themeColor="text1"/>
          <w:kern w:val="0"/>
        </w:rPr>
        <w:t>年</w:t>
      </w:r>
      <w:r w:rsidRPr="00BE6BEF">
        <w:rPr>
          <w:i/>
          <w:iCs/>
          <w:color w:val="000000" w:themeColor="text1"/>
          <w:kern w:val="0"/>
        </w:rPr>
        <w:t>12</w:t>
      </w:r>
      <w:r w:rsidRPr="00BE6BEF">
        <w:rPr>
          <w:i/>
          <w:iCs/>
          <w:color w:val="000000" w:themeColor="text1"/>
          <w:kern w:val="0"/>
        </w:rPr>
        <w:t>月</w:t>
      </w:r>
      <w:r w:rsidRPr="00BE6BEF">
        <w:rPr>
          <w:i/>
          <w:iCs/>
          <w:color w:val="000000" w:themeColor="text1"/>
          <w:kern w:val="0"/>
        </w:rPr>
        <w:t>31</w:t>
      </w:r>
      <w:r w:rsidRPr="00BE6BEF">
        <w:rPr>
          <w:i/>
          <w:iCs/>
          <w:color w:val="000000" w:themeColor="text1"/>
          <w:kern w:val="0"/>
        </w:rPr>
        <w:t>日。</w:t>
      </w:r>
    </w:p>
    <w:p w14:paraId="436233D2" w14:textId="77777777" w:rsidR="00745CC2" w:rsidRPr="00BE6BEF" w:rsidRDefault="00745CC2" w:rsidP="00745CC2">
      <w:pPr>
        <w:spacing w:line="240" w:lineRule="auto"/>
        <w:ind w:firstLineChars="0" w:firstLine="0"/>
        <w:rPr>
          <w:i/>
          <w:iCs/>
          <w:color w:val="000000" w:themeColor="text1"/>
          <w:kern w:val="0"/>
        </w:rPr>
      </w:pPr>
    </w:p>
    <w:p w14:paraId="296AC4F9" w14:textId="77777777" w:rsidR="00745CC2" w:rsidRPr="00BE6BEF" w:rsidRDefault="00745CC2" w:rsidP="00745CC2">
      <w:pPr>
        <w:spacing w:line="240" w:lineRule="auto"/>
        <w:ind w:firstLineChars="0" w:firstLine="0"/>
        <w:rPr>
          <w:i/>
          <w:iCs/>
          <w:color w:val="000000" w:themeColor="text1"/>
          <w:kern w:val="0"/>
        </w:rPr>
      </w:pPr>
      <w:r w:rsidRPr="00BE6BEF">
        <w:rPr>
          <w:b/>
          <w:color w:val="000000" w:themeColor="text1"/>
        </w:rPr>
        <w:br w:type="page"/>
      </w:r>
    </w:p>
    <w:p w14:paraId="00135B74" w14:textId="07375E87" w:rsidR="00745CC2" w:rsidRPr="00BE6BEF" w:rsidRDefault="00745CC2" w:rsidP="00D70435">
      <w:pPr>
        <w:pStyle w:val="af3"/>
        <w:spacing w:before="156"/>
        <w:rPr>
          <w:rFonts w:eastAsiaTheme="minorEastAsia" w:cs="Times New Roman"/>
          <w:shd w:val="clear" w:color="auto" w:fill="FFFFFF" w:themeFill="background1"/>
        </w:rPr>
      </w:pPr>
      <w:r w:rsidRPr="00BE6BEF">
        <w:rPr>
          <w:rFonts w:eastAsiaTheme="minorEastAsia" w:cs="Times New Roman"/>
          <w:shd w:val="clear" w:color="auto" w:fill="FFFFFF" w:themeFill="background1"/>
        </w:rPr>
        <w:lastRenderedPageBreak/>
        <w:t>附表</w:t>
      </w:r>
      <w:r w:rsidRPr="00BE6BEF">
        <w:rPr>
          <w:rFonts w:eastAsiaTheme="minorEastAsia" w:cs="Times New Roman"/>
          <w:shd w:val="clear" w:color="auto" w:fill="FFFFFF" w:themeFill="background1"/>
        </w:rPr>
        <w:t xml:space="preserve"> </w:t>
      </w:r>
      <w:r w:rsidRPr="00BE6BEF">
        <w:rPr>
          <w:rFonts w:eastAsiaTheme="minorEastAsia" w:cs="Times New Roman"/>
          <w:shd w:val="clear" w:color="auto" w:fill="FFFFFF" w:themeFill="background1"/>
        </w:rPr>
        <w:fldChar w:fldCharType="begin"/>
      </w:r>
      <w:r w:rsidRPr="00BE6BEF">
        <w:rPr>
          <w:rFonts w:eastAsiaTheme="minorEastAsia" w:cs="Times New Roman"/>
          <w:shd w:val="clear" w:color="auto" w:fill="FFFFFF" w:themeFill="background1"/>
        </w:rPr>
        <w:instrText xml:space="preserve"> SEQ </w:instrText>
      </w:r>
      <w:r w:rsidRPr="00BE6BEF">
        <w:rPr>
          <w:rFonts w:eastAsiaTheme="minorEastAsia" w:cs="Times New Roman"/>
          <w:shd w:val="clear" w:color="auto" w:fill="FFFFFF" w:themeFill="background1"/>
        </w:rPr>
        <w:instrText>附表</w:instrText>
      </w:r>
      <w:r w:rsidRPr="00BE6BEF">
        <w:rPr>
          <w:rFonts w:eastAsiaTheme="minorEastAsia" w:cs="Times New Roman"/>
          <w:shd w:val="clear" w:color="auto" w:fill="FFFFFF" w:themeFill="background1"/>
        </w:rPr>
        <w:instrText xml:space="preserve"> \* ARABIC </w:instrText>
      </w:r>
      <w:r w:rsidRPr="00BE6BEF">
        <w:rPr>
          <w:rFonts w:eastAsiaTheme="minorEastAsia" w:cs="Times New Roman"/>
          <w:shd w:val="clear" w:color="auto" w:fill="FFFFFF" w:themeFill="background1"/>
        </w:rPr>
        <w:fldChar w:fldCharType="separate"/>
      </w:r>
      <w:r w:rsidR="00F245C3">
        <w:rPr>
          <w:rFonts w:eastAsiaTheme="minorEastAsia" w:cs="Times New Roman"/>
          <w:noProof/>
          <w:shd w:val="clear" w:color="auto" w:fill="FFFFFF" w:themeFill="background1"/>
        </w:rPr>
        <w:t>5</w:t>
      </w:r>
      <w:r w:rsidRPr="00BE6BEF">
        <w:rPr>
          <w:rFonts w:eastAsiaTheme="minorEastAsia" w:cs="Times New Roman"/>
          <w:shd w:val="clear" w:color="auto" w:fill="FFFFFF" w:themeFill="background1"/>
        </w:rPr>
        <w:fldChar w:fldCharType="end"/>
      </w:r>
      <w:r w:rsidRPr="00BE6BEF">
        <w:rPr>
          <w:rFonts w:eastAsiaTheme="minorEastAsia" w:cs="Times New Roman"/>
          <w:shd w:val="clear" w:color="auto" w:fill="FFFFFF" w:themeFill="background1"/>
        </w:rPr>
        <w:t xml:space="preserve">  </w:t>
      </w:r>
      <w:r w:rsidRPr="00BE6BEF">
        <w:rPr>
          <w:rFonts w:eastAsiaTheme="minorEastAsia" w:cs="Times New Roman"/>
          <w:shd w:val="clear" w:color="auto" w:fill="FFFFFF" w:themeFill="background1"/>
        </w:rPr>
        <w:t>分地区</w:t>
      </w:r>
      <w:r w:rsidRPr="00BE6BEF">
        <w:rPr>
          <w:rFonts w:eastAsiaTheme="minorEastAsia" w:cs="Times New Roman"/>
          <w:shd w:val="clear" w:color="auto" w:fill="FFFFFF" w:themeFill="background1"/>
        </w:rPr>
        <w:t>IPv4</w:t>
      </w:r>
      <w:r w:rsidRPr="00BE6BEF">
        <w:rPr>
          <w:rFonts w:eastAsiaTheme="minorEastAsia" w:cs="Times New Roman"/>
          <w:shd w:val="clear" w:color="auto" w:fill="FFFFFF" w:themeFill="background1"/>
        </w:rPr>
        <w:t>比例</w:t>
      </w:r>
    </w:p>
    <w:tbl>
      <w:tblPr>
        <w:tblW w:w="8479" w:type="dxa"/>
        <w:tblInd w:w="93" w:type="dxa"/>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745CC2" w:rsidRPr="00BE6BEF" w14:paraId="43899909" w14:textId="77777777" w:rsidTr="004C14DC">
        <w:trPr>
          <w:trHeight w:val="340"/>
        </w:trPr>
        <w:tc>
          <w:tcPr>
            <w:tcW w:w="4510" w:type="dxa"/>
            <w:tcBorders>
              <w:top w:val="single" w:sz="4" w:space="0" w:color="auto"/>
              <w:right w:val="single" w:sz="4" w:space="0" w:color="auto"/>
            </w:tcBorders>
            <w:vAlign w:val="center"/>
          </w:tcPr>
          <w:p w14:paraId="01A82033"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省份</w:t>
            </w:r>
          </w:p>
        </w:tc>
        <w:tc>
          <w:tcPr>
            <w:tcW w:w="3969" w:type="dxa"/>
            <w:tcBorders>
              <w:top w:val="single" w:sz="4" w:space="0" w:color="auto"/>
              <w:left w:val="single" w:sz="4" w:space="0" w:color="auto"/>
              <w:bottom w:val="single" w:sz="4" w:space="0" w:color="auto"/>
            </w:tcBorders>
            <w:vAlign w:val="center"/>
          </w:tcPr>
          <w:p w14:paraId="29E7FAB4" w14:textId="77777777" w:rsidR="00745CC2" w:rsidRPr="00BE6BEF" w:rsidRDefault="00745CC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比例</w:t>
            </w:r>
          </w:p>
        </w:tc>
      </w:tr>
      <w:tr w:rsidR="00745CC2" w:rsidRPr="00BE6BEF" w14:paraId="47639B29" w14:textId="77777777" w:rsidTr="004C14DC">
        <w:trPr>
          <w:trHeight w:val="285"/>
        </w:trPr>
        <w:tc>
          <w:tcPr>
            <w:tcW w:w="4510" w:type="dxa"/>
            <w:tcBorders>
              <w:bottom w:val="nil"/>
              <w:right w:val="single" w:sz="4" w:space="0" w:color="auto"/>
            </w:tcBorders>
            <w:noWrap/>
            <w:vAlign w:val="center"/>
          </w:tcPr>
          <w:p w14:paraId="10C0C72D"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北京</w:t>
            </w:r>
          </w:p>
        </w:tc>
        <w:tc>
          <w:tcPr>
            <w:tcW w:w="3969" w:type="dxa"/>
            <w:tcBorders>
              <w:top w:val="single" w:sz="4" w:space="0" w:color="auto"/>
              <w:left w:val="single" w:sz="4" w:space="0" w:color="auto"/>
              <w:bottom w:val="nil"/>
            </w:tcBorders>
            <w:noWrap/>
            <w:vAlign w:val="center"/>
          </w:tcPr>
          <w:p w14:paraId="4EA5BD7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25.19%</w:t>
            </w:r>
          </w:p>
        </w:tc>
      </w:tr>
      <w:tr w:rsidR="00745CC2" w:rsidRPr="00BE6BEF" w14:paraId="0C23EE49" w14:textId="77777777" w:rsidTr="004C14DC">
        <w:trPr>
          <w:trHeight w:val="285"/>
        </w:trPr>
        <w:tc>
          <w:tcPr>
            <w:tcW w:w="4510" w:type="dxa"/>
            <w:tcBorders>
              <w:top w:val="nil"/>
              <w:bottom w:val="nil"/>
              <w:right w:val="single" w:sz="4" w:space="0" w:color="auto"/>
            </w:tcBorders>
            <w:noWrap/>
            <w:vAlign w:val="center"/>
          </w:tcPr>
          <w:p w14:paraId="53444E8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广东</w:t>
            </w:r>
          </w:p>
        </w:tc>
        <w:tc>
          <w:tcPr>
            <w:tcW w:w="3969" w:type="dxa"/>
            <w:tcBorders>
              <w:top w:val="nil"/>
              <w:left w:val="single" w:sz="4" w:space="0" w:color="auto"/>
              <w:bottom w:val="nil"/>
            </w:tcBorders>
            <w:noWrap/>
            <w:vAlign w:val="center"/>
          </w:tcPr>
          <w:p w14:paraId="7E86958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9.43%</w:t>
            </w:r>
          </w:p>
        </w:tc>
      </w:tr>
      <w:tr w:rsidR="00745CC2" w:rsidRPr="00BE6BEF" w14:paraId="4ADADC06" w14:textId="77777777" w:rsidTr="004C14DC">
        <w:trPr>
          <w:trHeight w:val="285"/>
        </w:trPr>
        <w:tc>
          <w:tcPr>
            <w:tcW w:w="4510" w:type="dxa"/>
            <w:tcBorders>
              <w:top w:val="nil"/>
              <w:bottom w:val="nil"/>
              <w:right w:val="single" w:sz="4" w:space="0" w:color="auto"/>
            </w:tcBorders>
            <w:noWrap/>
            <w:vAlign w:val="center"/>
          </w:tcPr>
          <w:p w14:paraId="59791280"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浙江</w:t>
            </w:r>
          </w:p>
        </w:tc>
        <w:tc>
          <w:tcPr>
            <w:tcW w:w="3969" w:type="dxa"/>
            <w:tcBorders>
              <w:top w:val="nil"/>
              <w:left w:val="single" w:sz="4" w:space="0" w:color="auto"/>
              <w:bottom w:val="nil"/>
            </w:tcBorders>
            <w:noWrap/>
            <w:vAlign w:val="center"/>
          </w:tcPr>
          <w:p w14:paraId="14C7AA3E"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6.39%</w:t>
            </w:r>
          </w:p>
        </w:tc>
      </w:tr>
      <w:tr w:rsidR="00745CC2" w:rsidRPr="00BE6BEF" w14:paraId="43F0276F" w14:textId="77777777" w:rsidTr="004C14DC">
        <w:trPr>
          <w:trHeight w:val="285"/>
        </w:trPr>
        <w:tc>
          <w:tcPr>
            <w:tcW w:w="4510" w:type="dxa"/>
            <w:tcBorders>
              <w:top w:val="nil"/>
              <w:bottom w:val="nil"/>
              <w:right w:val="single" w:sz="4" w:space="0" w:color="auto"/>
            </w:tcBorders>
            <w:noWrap/>
            <w:vAlign w:val="center"/>
          </w:tcPr>
          <w:p w14:paraId="4937A14E"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山东</w:t>
            </w:r>
          </w:p>
        </w:tc>
        <w:tc>
          <w:tcPr>
            <w:tcW w:w="3969" w:type="dxa"/>
            <w:tcBorders>
              <w:top w:val="nil"/>
              <w:left w:val="single" w:sz="4" w:space="0" w:color="auto"/>
              <w:bottom w:val="nil"/>
            </w:tcBorders>
            <w:noWrap/>
            <w:vAlign w:val="center"/>
          </w:tcPr>
          <w:p w14:paraId="7633FFF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4.83%</w:t>
            </w:r>
          </w:p>
        </w:tc>
      </w:tr>
      <w:tr w:rsidR="00745CC2" w:rsidRPr="00BE6BEF" w14:paraId="47808203" w14:textId="77777777" w:rsidTr="004C14DC">
        <w:trPr>
          <w:trHeight w:val="285"/>
        </w:trPr>
        <w:tc>
          <w:tcPr>
            <w:tcW w:w="4510" w:type="dxa"/>
            <w:tcBorders>
              <w:top w:val="nil"/>
              <w:bottom w:val="nil"/>
              <w:right w:val="single" w:sz="4" w:space="0" w:color="auto"/>
            </w:tcBorders>
            <w:noWrap/>
            <w:vAlign w:val="center"/>
          </w:tcPr>
          <w:p w14:paraId="6F25B2B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江苏</w:t>
            </w:r>
          </w:p>
        </w:tc>
        <w:tc>
          <w:tcPr>
            <w:tcW w:w="3969" w:type="dxa"/>
            <w:tcBorders>
              <w:top w:val="nil"/>
              <w:left w:val="single" w:sz="4" w:space="0" w:color="auto"/>
              <w:bottom w:val="nil"/>
            </w:tcBorders>
            <w:noWrap/>
            <w:vAlign w:val="center"/>
          </w:tcPr>
          <w:p w14:paraId="14457404"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4.70%</w:t>
            </w:r>
          </w:p>
        </w:tc>
      </w:tr>
      <w:tr w:rsidR="00745CC2" w:rsidRPr="00BE6BEF" w14:paraId="400ACE7B" w14:textId="77777777" w:rsidTr="004C14DC">
        <w:trPr>
          <w:trHeight w:val="285"/>
        </w:trPr>
        <w:tc>
          <w:tcPr>
            <w:tcW w:w="4510" w:type="dxa"/>
            <w:tcBorders>
              <w:top w:val="nil"/>
              <w:bottom w:val="nil"/>
              <w:right w:val="single" w:sz="4" w:space="0" w:color="auto"/>
            </w:tcBorders>
            <w:noWrap/>
            <w:vAlign w:val="center"/>
          </w:tcPr>
          <w:p w14:paraId="28088EA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上海</w:t>
            </w:r>
          </w:p>
        </w:tc>
        <w:tc>
          <w:tcPr>
            <w:tcW w:w="3969" w:type="dxa"/>
            <w:tcBorders>
              <w:top w:val="nil"/>
              <w:left w:val="single" w:sz="4" w:space="0" w:color="auto"/>
              <w:bottom w:val="nil"/>
            </w:tcBorders>
            <w:noWrap/>
            <w:vAlign w:val="center"/>
          </w:tcPr>
          <w:p w14:paraId="6B553CC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4.47%</w:t>
            </w:r>
          </w:p>
        </w:tc>
      </w:tr>
      <w:tr w:rsidR="00745CC2" w:rsidRPr="00BE6BEF" w14:paraId="754092B3" w14:textId="77777777" w:rsidTr="004C14DC">
        <w:trPr>
          <w:trHeight w:val="285"/>
        </w:trPr>
        <w:tc>
          <w:tcPr>
            <w:tcW w:w="4510" w:type="dxa"/>
            <w:tcBorders>
              <w:top w:val="nil"/>
              <w:bottom w:val="nil"/>
              <w:right w:val="single" w:sz="4" w:space="0" w:color="auto"/>
            </w:tcBorders>
            <w:noWrap/>
            <w:vAlign w:val="center"/>
          </w:tcPr>
          <w:p w14:paraId="79A01321"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辽宁</w:t>
            </w:r>
          </w:p>
        </w:tc>
        <w:tc>
          <w:tcPr>
            <w:tcW w:w="3969" w:type="dxa"/>
            <w:tcBorders>
              <w:top w:val="nil"/>
              <w:left w:val="single" w:sz="4" w:space="0" w:color="auto"/>
              <w:bottom w:val="nil"/>
            </w:tcBorders>
            <w:noWrap/>
            <w:vAlign w:val="center"/>
          </w:tcPr>
          <w:p w14:paraId="0D0AE00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3.29%</w:t>
            </w:r>
          </w:p>
        </w:tc>
      </w:tr>
      <w:tr w:rsidR="00745CC2" w:rsidRPr="00BE6BEF" w14:paraId="555EE548" w14:textId="77777777" w:rsidTr="004C14DC">
        <w:trPr>
          <w:trHeight w:val="285"/>
        </w:trPr>
        <w:tc>
          <w:tcPr>
            <w:tcW w:w="4510" w:type="dxa"/>
            <w:tcBorders>
              <w:top w:val="nil"/>
              <w:bottom w:val="nil"/>
              <w:right w:val="single" w:sz="4" w:space="0" w:color="auto"/>
            </w:tcBorders>
            <w:noWrap/>
            <w:vAlign w:val="center"/>
          </w:tcPr>
          <w:p w14:paraId="4948E56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河北</w:t>
            </w:r>
          </w:p>
        </w:tc>
        <w:tc>
          <w:tcPr>
            <w:tcW w:w="3969" w:type="dxa"/>
            <w:tcBorders>
              <w:top w:val="nil"/>
              <w:left w:val="single" w:sz="4" w:space="0" w:color="auto"/>
              <w:bottom w:val="nil"/>
            </w:tcBorders>
            <w:noWrap/>
            <w:vAlign w:val="center"/>
          </w:tcPr>
          <w:p w14:paraId="0C95440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2.81%</w:t>
            </w:r>
          </w:p>
        </w:tc>
      </w:tr>
      <w:tr w:rsidR="00745CC2" w:rsidRPr="00BE6BEF" w14:paraId="64EC956D" w14:textId="77777777" w:rsidTr="004C14DC">
        <w:trPr>
          <w:trHeight w:val="285"/>
        </w:trPr>
        <w:tc>
          <w:tcPr>
            <w:tcW w:w="4510" w:type="dxa"/>
            <w:tcBorders>
              <w:top w:val="nil"/>
              <w:bottom w:val="nil"/>
              <w:right w:val="single" w:sz="4" w:space="0" w:color="auto"/>
            </w:tcBorders>
            <w:noWrap/>
            <w:vAlign w:val="center"/>
          </w:tcPr>
          <w:p w14:paraId="348ECBD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四川</w:t>
            </w:r>
          </w:p>
        </w:tc>
        <w:tc>
          <w:tcPr>
            <w:tcW w:w="3969" w:type="dxa"/>
            <w:tcBorders>
              <w:top w:val="nil"/>
              <w:left w:val="single" w:sz="4" w:space="0" w:color="auto"/>
              <w:bottom w:val="nil"/>
            </w:tcBorders>
            <w:noWrap/>
            <w:vAlign w:val="center"/>
          </w:tcPr>
          <w:p w14:paraId="652F5C1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2.74%</w:t>
            </w:r>
          </w:p>
        </w:tc>
      </w:tr>
      <w:tr w:rsidR="00745CC2" w:rsidRPr="00BE6BEF" w14:paraId="6D98867E" w14:textId="77777777" w:rsidTr="004C14DC">
        <w:trPr>
          <w:trHeight w:val="285"/>
        </w:trPr>
        <w:tc>
          <w:tcPr>
            <w:tcW w:w="4510" w:type="dxa"/>
            <w:tcBorders>
              <w:top w:val="nil"/>
              <w:bottom w:val="nil"/>
              <w:right w:val="single" w:sz="4" w:space="0" w:color="auto"/>
            </w:tcBorders>
            <w:noWrap/>
            <w:vAlign w:val="center"/>
          </w:tcPr>
          <w:p w14:paraId="632D63D7"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河南</w:t>
            </w:r>
          </w:p>
        </w:tc>
        <w:tc>
          <w:tcPr>
            <w:tcW w:w="3969" w:type="dxa"/>
            <w:tcBorders>
              <w:top w:val="nil"/>
              <w:left w:val="single" w:sz="4" w:space="0" w:color="auto"/>
              <w:bottom w:val="nil"/>
            </w:tcBorders>
            <w:noWrap/>
            <w:vAlign w:val="center"/>
          </w:tcPr>
          <w:p w14:paraId="5F5C28DD"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2.60%</w:t>
            </w:r>
          </w:p>
        </w:tc>
      </w:tr>
      <w:tr w:rsidR="00745CC2" w:rsidRPr="00BE6BEF" w14:paraId="50FA3D55" w14:textId="77777777" w:rsidTr="004C14DC">
        <w:trPr>
          <w:trHeight w:val="285"/>
        </w:trPr>
        <w:tc>
          <w:tcPr>
            <w:tcW w:w="4510" w:type="dxa"/>
            <w:tcBorders>
              <w:top w:val="nil"/>
              <w:bottom w:val="nil"/>
              <w:right w:val="single" w:sz="4" w:space="0" w:color="auto"/>
            </w:tcBorders>
            <w:noWrap/>
            <w:vAlign w:val="center"/>
          </w:tcPr>
          <w:p w14:paraId="0F6C724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湖北</w:t>
            </w:r>
          </w:p>
        </w:tc>
        <w:tc>
          <w:tcPr>
            <w:tcW w:w="3969" w:type="dxa"/>
            <w:tcBorders>
              <w:top w:val="nil"/>
              <w:left w:val="single" w:sz="4" w:space="0" w:color="auto"/>
              <w:bottom w:val="nil"/>
            </w:tcBorders>
            <w:noWrap/>
            <w:vAlign w:val="center"/>
          </w:tcPr>
          <w:p w14:paraId="4E69EEC8"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2.37%</w:t>
            </w:r>
          </w:p>
        </w:tc>
      </w:tr>
      <w:tr w:rsidR="00745CC2" w:rsidRPr="00BE6BEF" w14:paraId="3CF62FDE" w14:textId="77777777" w:rsidTr="004C14DC">
        <w:trPr>
          <w:trHeight w:val="285"/>
        </w:trPr>
        <w:tc>
          <w:tcPr>
            <w:tcW w:w="4510" w:type="dxa"/>
            <w:tcBorders>
              <w:top w:val="nil"/>
              <w:bottom w:val="nil"/>
              <w:right w:val="single" w:sz="4" w:space="0" w:color="auto"/>
            </w:tcBorders>
            <w:noWrap/>
            <w:vAlign w:val="center"/>
          </w:tcPr>
          <w:p w14:paraId="2B0FB514"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湖南</w:t>
            </w:r>
          </w:p>
        </w:tc>
        <w:tc>
          <w:tcPr>
            <w:tcW w:w="3969" w:type="dxa"/>
            <w:tcBorders>
              <w:top w:val="nil"/>
              <w:left w:val="single" w:sz="4" w:space="0" w:color="auto"/>
              <w:bottom w:val="nil"/>
            </w:tcBorders>
            <w:noWrap/>
            <w:vAlign w:val="center"/>
          </w:tcPr>
          <w:p w14:paraId="14A299E2"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2.33%</w:t>
            </w:r>
          </w:p>
        </w:tc>
      </w:tr>
      <w:tr w:rsidR="00745CC2" w:rsidRPr="00BE6BEF" w14:paraId="2A1275A3" w14:textId="77777777" w:rsidTr="004C14DC">
        <w:trPr>
          <w:trHeight w:val="285"/>
        </w:trPr>
        <w:tc>
          <w:tcPr>
            <w:tcW w:w="4510" w:type="dxa"/>
            <w:tcBorders>
              <w:top w:val="nil"/>
              <w:bottom w:val="nil"/>
              <w:right w:val="single" w:sz="4" w:space="0" w:color="auto"/>
            </w:tcBorders>
            <w:noWrap/>
            <w:vAlign w:val="center"/>
          </w:tcPr>
          <w:p w14:paraId="4B973D67"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福建</w:t>
            </w:r>
          </w:p>
        </w:tc>
        <w:tc>
          <w:tcPr>
            <w:tcW w:w="3969" w:type="dxa"/>
            <w:tcBorders>
              <w:top w:val="nil"/>
              <w:left w:val="single" w:sz="4" w:space="0" w:color="auto"/>
              <w:bottom w:val="nil"/>
            </w:tcBorders>
            <w:noWrap/>
            <w:vAlign w:val="center"/>
          </w:tcPr>
          <w:p w14:paraId="041B658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1.92%</w:t>
            </w:r>
          </w:p>
        </w:tc>
      </w:tr>
      <w:tr w:rsidR="00745CC2" w:rsidRPr="00BE6BEF" w14:paraId="38261FDA" w14:textId="77777777" w:rsidTr="004C14DC">
        <w:trPr>
          <w:trHeight w:val="285"/>
        </w:trPr>
        <w:tc>
          <w:tcPr>
            <w:tcW w:w="4510" w:type="dxa"/>
            <w:tcBorders>
              <w:top w:val="nil"/>
              <w:bottom w:val="nil"/>
              <w:right w:val="single" w:sz="4" w:space="0" w:color="auto"/>
            </w:tcBorders>
            <w:noWrap/>
            <w:vAlign w:val="center"/>
          </w:tcPr>
          <w:p w14:paraId="2137AB49"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江西</w:t>
            </w:r>
          </w:p>
        </w:tc>
        <w:tc>
          <w:tcPr>
            <w:tcW w:w="3969" w:type="dxa"/>
            <w:tcBorders>
              <w:top w:val="nil"/>
              <w:left w:val="single" w:sz="4" w:space="0" w:color="auto"/>
              <w:bottom w:val="nil"/>
            </w:tcBorders>
            <w:noWrap/>
            <w:vAlign w:val="center"/>
          </w:tcPr>
          <w:p w14:paraId="6FB2C46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1.71%</w:t>
            </w:r>
          </w:p>
        </w:tc>
      </w:tr>
      <w:tr w:rsidR="00745CC2" w:rsidRPr="00BE6BEF" w14:paraId="71507FC8" w14:textId="77777777" w:rsidTr="004C14DC">
        <w:trPr>
          <w:trHeight w:val="285"/>
        </w:trPr>
        <w:tc>
          <w:tcPr>
            <w:tcW w:w="4510" w:type="dxa"/>
            <w:tcBorders>
              <w:top w:val="nil"/>
              <w:bottom w:val="nil"/>
              <w:right w:val="single" w:sz="4" w:space="0" w:color="auto"/>
            </w:tcBorders>
            <w:noWrap/>
            <w:vAlign w:val="center"/>
          </w:tcPr>
          <w:p w14:paraId="29A0C61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重庆</w:t>
            </w:r>
          </w:p>
        </w:tc>
        <w:tc>
          <w:tcPr>
            <w:tcW w:w="3969" w:type="dxa"/>
            <w:tcBorders>
              <w:top w:val="nil"/>
              <w:left w:val="single" w:sz="4" w:space="0" w:color="auto"/>
              <w:bottom w:val="nil"/>
            </w:tcBorders>
            <w:noWrap/>
            <w:vAlign w:val="center"/>
          </w:tcPr>
          <w:p w14:paraId="17DC164E"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1.66%</w:t>
            </w:r>
          </w:p>
        </w:tc>
      </w:tr>
      <w:tr w:rsidR="00745CC2" w:rsidRPr="00BE6BEF" w14:paraId="5ED6F5C5" w14:textId="77777777" w:rsidTr="004C14DC">
        <w:trPr>
          <w:trHeight w:val="285"/>
        </w:trPr>
        <w:tc>
          <w:tcPr>
            <w:tcW w:w="4510" w:type="dxa"/>
            <w:tcBorders>
              <w:top w:val="nil"/>
              <w:bottom w:val="nil"/>
              <w:right w:val="single" w:sz="4" w:space="0" w:color="auto"/>
            </w:tcBorders>
            <w:noWrap/>
            <w:vAlign w:val="center"/>
          </w:tcPr>
          <w:p w14:paraId="38430681"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安徽</w:t>
            </w:r>
          </w:p>
        </w:tc>
        <w:tc>
          <w:tcPr>
            <w:tcW w:w="3969" w:type="dxa"/>
            <w:tcBorders>
              <w:top w:val="nil"/>
              <w:left w:val="single" w:sz="4" w:space="0" w:color="auto"/>
              <w:bottom w:val="nil"/>
            </w:tcBorders>
            <w:noWrap/>
            <w:vAlign w:val="center"/>
          </w:tcPr>
          <w:p w14:paraId="7E5D5D7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1.63%</w:t>
            </w:r>
          </w:p>
        </w:tc>
      </w:tr>
      <w:tr w:rsidR="00745CC2" w:rsidRPr="00BE6BEF" w14:paraId="6DA1D357" w14:textId="77777777" w:rsidTr="004C14DC">
        <w:trPr>
          <w:trHeight w:val="285"/>
        </w:trPr>
        <w:tc>
          <w:tcPr>
            <w:tcW w:w="4510" w:type="dxa"/>
            <w:tcBorders>
              <w:top w:val="nil"/>
              <w:bottom w:val="nil"/>
              <w:right w:val="single" w:sz="4" w:space="0" w:color="auto"/>
            </w:tcBorders>
            <w:noWrap/>
            <w:vAlign w:val="center"/>
          </w:tcPr>
          <w:p w14:paraId="779F5D1B"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陕西</w:t>
            </w:r>
          </w:p>
        </w:tc>
        <w:tc>
          <w:tcPr>
            <w:tcW w:w="3969" w:type="dxa"/>
            <w:tcBorders>
              <w:top w:val="nil"/>
              <w:left w:val="single" w:sz="4" w:space="0" w:color="auto"/>
              <w:bottom w:val="nil"/>
            </w:tcBorders>
            <w:noWrap/>
            <w:vAlign w:val="center"/>
          </w:tcPr>
          <w:p w14:paraId="37C3CD2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1.61%</w:t>
            </w:r>
          </w:p>
        </w:tc>
      </w:tr>
      <w:tr w:rsidR="00745CC2" w:rsidRPr="00BE6BEF" w14:paraId="23D1157B" w14:textId="77777777" w:rsidTr="004C14DC">
        <w:trPr>
          <w:trHeight w:val="285"/>
        </w:trPr>
        <w:tc>
          <w:tcPr>
            <w:tcW w:w="4510" w:type="dxa"/>
            <w:tcBorders>
              <w:top w:val="nil"/>
              <w:bottom w:val="nil"/>
              <w:right w:val="single" w:sz="4" w:space="0" w:color="auto"/>
            </w:tcBorders>
            <w:noWrap/>
            <w:vAlign w:val="center"/>
          </w:tcPr>
          <w:p w14:paraId="743594B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广西</w:t>
            </w:r>
          </w:p>
        </w:tc>
        <w:tc>
          <w:tcPr>
            <w:tcW w:w="3969" w:type="dxa"/>
            <w:tcBorders>
              <w:top w:val="nil"/>
              <w:left w:val="single" w:sz="4" w:space="0" w:color="auto"/>
              <w:bottom w:val="nil"/>
            </w:tcBorders>
            <w:noWrap/>
            <w:vAlign w:val="center"/>
          </w:tcPr>
          <w:p w14:paraId="4696D75E"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1.36%</w:t>
            </w:r>
          </w:p>
        </w:tc>
      </w:tr>
      <w:tr w:rsidR="00745CC2" w:rsidRPr="00BE6BEF" w14:paraId="121AF6EF" w14:textId="77777777" w:rsidTr="004C14DC">
        <w:trPr>
          <w:trHeight w:val="285"/>
        </w:trPr>
        <w:tc>
          <w:tcPr>
            <w:tcW w:w="4510" w:type="dxa"/>
            <w:tcBorders>
              <w:top w:val="nil"/>
              <w:bottom w:val="nil"/>
              <w:right w:val="single" w:sz="4" w:space="0" w:color="auto"/>
            </w:tcBorders>
            <w:noWrap/>
            <w:vAlign w:val="center"/>
          </w:tcPr>
          <w:p w14:paraId="2731CB7A"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山西</w:t>
            </w:r>
          </w:p>
        </w:tc>
        <w:tc>
          <w:tcPr>
            <w:tcW w:w="3969" w:type="dxa"/>
            <w:tcBorders>
              <w:top w:val="nil"/>
              <w:left w:val="single" w:sz="4" w:space="0" w:color="auto"/>
              <w:bottom w:val="nil"/>
            </w:tcBorders>
            <w:noWrap/>
            <w:vAlign w:val="center"/>
          </w:tcPr>
          <w:p w14:paraId="3C57DF36"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1.26%</w:t>
            </w:r>
          </w:p>
        </w:tc>
      </w:tr>
      <w:tr w:rsidR="00745CC2" w:rsidRPr="00BE6BEF" w14:paraId="24F4C094" w14:textId="77777777" w:rsidTr="004C14DC">
        <w:trPr>
          <w:trHeight w:val="285"/>
        </w:trPr>
        <w:tc>
          <w:tcPr>
            <w:tcW w:w="4510" w:type="dxa"/>
            <w:tcBorders>
              <w:top w:val="nil"/>
              <w:bottom w:val="nil"/>
              <w:right w:val="single" w:sz="4" w:space="0" w:color="auto"/>
            </w:tcBorders>
            <w:noWrap/>
            <w:vAlign w:val="center"/>
          </w:tcPr>
          <w:p w14:paraId="2F7FD9E9"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吉林</w:t>
            </w:r>
          </w:p>
        </w:tc>
        <w:tc>
          <w:tcPr>
            <w:tcW w:w="3969" w:type="dxa"/>
            <w:tcBorders>
              <w:top w:val="nil"/>
              <w:left w:val="single" w:sz="4" w:space="0" w:color="auto"/>
              <w:bottom w:val="nil"/>
            </w:tcBorders>
            <w:noWrap/>
            <w:vAlign w:val="center"/>
          </w:tcPr>
          <w:p w14:paraId="56D78421"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1.20%</w:t>
            </w:r>
          </w:p>
        </w:tc>
      </w:tr>
      <w:tr w:rsidR="00745CC2" w:rsidRPr="00BE6BEF" w14:paraId="7189BCC4" w14:textId="77777777" w:rsidTr="004C14DC">
        <w:trPr>
          <w:trHeight w:val="285"/>
        </w:trPr>
        <w:tc>
          <w:tcPr>
            <w:tcW w:w="4510" w:type="dxa"/>
            <w:tcBorders>
              <w:top w:val="nil"/>
              <w:bottom w:val="nil"/>
              <w:right w:val="single" w:sz="4" w:space="0" w:color="auto"/>
            </w:tcBorders>
            <w:noWrap/>
            <w:vAlign w:val="center"/>
          </w:tcPr>
          <w:p w14:paraId="5C8CB86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黑龙江</w:t>
            </w:r>
          </w:p>
        </w:tc>
        <w:tc>
          <w:tcPr>
            <w:tcW w:w="3969" w:type="dxa"/>
            <w:tcBorders>
              <w:top w:val="nil"/>
              <w:left w:val="single" w:sz="4" w:space="0" w:color="auto"/>
              <w:bottom w:val="nil"/>
            </w:tcBorders>
            <w:noWrap/>
            <w:vAlign w:val="center"/>
          </w:tcPr>
          <w:p w14:paraId="1D8AD13C"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1.19%</w:t>
            </w:r>
          </w:p>
        </w:tc>
      </w:tr>
      <w:tr w:rsidR="00745CC2" w:rsidRPr="00BE6BEF" w14:paraId="0B8C655E" w14:textId="77777777" w:rsidTr="004C14DC">
        <w:trPr>
          <w:trHeight w:val="285"/>
        </w:trPr>
        <w:tc>
          <w:tcPr>
            <w:tcW w:w="4510" w:type="dxa"/>
            <w:tcBorders>
              <w:top w:val="nil"/>
              <w:bottom w:val="nil"/>
              <w:right w:val="single" w:sz="4" w:space="0" w:color="auto"/>
            </w:tcBorders>
            <w:noWrap/>
            <w:vAlign w:val="center"/>
          </w:tcPr>
          <w:p w14:paraId="4C1BA077"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天津</w:t>
            </w:r>
          </w:p>
        </w:tc>
        <w:tc>
          <w:tcPr>
            <w:tcW w:w="3969" w:type="dxa"/>
            <w:tcBorders>
              <w:top w:val="nil"/>
              <w:left w:val="single" w:sz="4" w:space="0" w:color="auto"/>
              <w:bottom w:val="nil"/>
            </w:tcBorders>
            <w:noWrap/>
            <w:vAlign w:val="center"/>
          </w:tcPr>
          <w:p w14:paraId="5AE7D969"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1.04%</w:t>
            </w:r>
          </w:p>
        </w:tc>
      </w:tr>
      <w:tr w:rsidR="00745CC2" w:rsidRPr="00BE6BEF" w14:paraId="49D8B350" w14:textId="77777777" w:rsidTr="004C14DC">
        <w:trPr>
          <w:trHeight w:val="285"/>
        </w:trPr>
        <w:tc>
          <w:tcPr>
            <w:tcW w:w="4510" w:type="dxa"/>
            <w:tcBorders>
              <w:top w:val="nil"/>
              <w:bottom w:val="nil"/>
              <w:right w:val="single" w:sz="4" w:space="0" w:color="auto"/>
            </w:tcBorders>
            <w:noWrap/>
            <w:vAlign w:val="center"/>
          </w:tcPr>
          <w:p w14:paraId="241980EC"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云南</w:t>
            </w:r>
          </w:p>
        </w:tc>
        <w:tc>
          <w:tcPr>
            <w:tcW w:w="3969" w:type="dxa"/>
            <w:tcBorders>
              <w:top w:val="nil"/>
              <w:left w:val="single" w:sz="4" w:space="0" w:color="auto"/>
              <w:bottom w:val="nil"/>
            </w:tcBorders>
            <w:noWrap/>
            <w:vAlign w:val="center"/>
          </w:tcPr>
          <w:p w14:paraId="017392F0"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0.96%</w:t>
            </w:r>
          </w:p>
        </w:tc>
      </w:tr>
      <w:tr w:rsidR="00745CC2" w:rsidRPr="00BE6BEF" w14:paraId="3B05BB7C" w14:textId="77777777" w:rsidTr="004C14DC">
        <w:trPr>
          <w:trHeight w:val="285"/>
        </w:trPr>
        <w:tc>
          <w:tcPr>
            <w:tcW w:w="4510" w:type="dxa"/>
            <w:tcBorders>
              <w:top w:val="nil"/>
              <w:bottom w:val="nil"/>
              <w:right w:val="single" w:sz="4" w:space="0" w:color="auto"/>
            </w:tcBorders>
            <w:noWrap/>
            <w:vAlign w:val="center"/>
          </w:tcPr>
          <w:p w14:paraId="1963F1C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内蒙古</w:t>
            </w:r>
          </w:p>
        </w:tc>
        <w:tc>
          <w:tcPr>
            <w:tcW w:w="3969" w:type="dxa"/>
            <w:tcBorders>
              <w:top w:val="nil"/>
              <w:left w:val="single" w:sz="4" w:space="0" w:color="auto"/>
              <w:bottom w:val="nil"/>
            </w:tcBorders>
            <w:noWrap/>
            <w:vAlign w:val="center"/>
          </w:tcPr>
          <w:p w14:paraId="2A3E81C9"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0.77%</w:t>
            </w:r>
          </w:p>
        </w:tc>
      </w:tr>
      <w:tr w:rsidR="00745CC2" w:rsidRPr="00BE6BEF" w14:paraId="17C40187" w14:textId="77777777" w:rsidTr="004C14DC">
        <w:trPr>
          <w:trHeight w:val="285"/>
        </w:trPr>
        <w:tc>
          <w:tcPr>
            <w:tcW w:w="4510" w:type="dxa"/>
            <w:tcBorders>
              <w:top w:val="nil"/>
              <w:bottom w:val="nil"/>
              <w:right w:val="single" w:sz="4" w:space="0" w:color="auto"/>
            </w:tcBorders>
            <w:noWrap/>
            <w:vAlign w:val="center"/>
          </w:tcPr>
          <w:p w14:paraId="65F6581D"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新疆</w:t>
            </w:r>
          </w:p>
        </w:tc>
        <w:tc>
          <w:tcPr>
            <w:tcW w:w="3969" w:type="dxa"/>
            <w:tcBorders>
              <w:top w:val="nil"/>
              <w:left w:val="single" w:sz="4" w:space="0" w:color="auto"/>
              <w:bottom w:val="nil"/>
            </w:tcBorders>
            <w:noWrap/>
            <w:vAlign w:val="center"/>
          </w:tcPr>
          <w:p w14:paraId="369F4918"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0.60%</w:t>
            </w:r>
          </w:p>
        </w:tc>
      </w:tr>
      <w:tr w:rsidR="00745CC2" w:rsidRPr="00BE6BEF" w14:paraId="5BEB745C" w14:textId="77777777" w:rsidTr="004C14DC">
        <w:trPr>
          <w:trHeight w:val="285"/>
        </w:trPr>
        <w:tc>
          <w:tcPr>
            <w:tcW w:w="4510" w:type="dxa"/>
            <w:tcBorders>
              <w:top w:val="nil"/>
              <w:bottom w:val="nil"/>
              <w:right w:val="single" w:sz="4" w:space="0" w:color="auto"/>
            </w:tcBorders>
            <w:noWrap/>
            <w:vAlign w:val="center"/>
          </w:tcPr>
          <w:p w14:paraId="557B496B" w14:textId="46CD1666" w:rsidR="00745CC2" w:rsidRPr="00BE6BEF" w:rsidRDefault="001731D0"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甘肃</w:t>
            </w:r>
          </w:p>
        </w:tc>
        <w:tc>
          <w:tcPr>
            <w:tcW w:w="3969" w:type="dxa"/>
            <w:tcBorders>
              <w:top w:val="nil"/>
              <w:left w:val="single" w:sz="4" w:space="0" w:color="auto"/>
              <w:bottom w:val="nil"/>
            </w:tcBorders>
            <w:noWrap/>
            <w:vAlign w:val="center"/>
          </w:tcPr>
          <w:p w14:paraId="75BC829B" w14:textId="44E1197A" w:rsidR="00745CC2" w:rsidRPr="00BE6BEF" w:rsidRDefault="001731D0"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0.47%</w:t>
            </w:r>
          </w:p>
        </w:tc>
      </w:tr>
      <w:tr w:rsidR="00745CC2" w:rsidRPr="00BE6BEF" w14:paraId="2873A3A5" w14:textId="77777777" w:rsidTr="004C14DC">
        <w:trPr>
          <w:trHeight w:val="285"/>
        </w:trPr>
        <w:tc>
          <w:tcPr>
            <w:tcW w:w="4510" w:type="dxa"/>
            <w:tcBorders>
              <w:top w:val="nil"/>
              <w:bottom w:val="nil"/>
              <w:right w:val="single" w:sz="4" w:space="0" w:color="auto"/>
            </w:tcBorders>
            <w:noWrap/>
            <w:vAlign w:val="center"/>
          </w:tcPr>
          <w:p w14:paraId="72DBD798" w14:textId="0A9B2FAC" w:rsidR="00745CC2" w:rsidRPr="00BE6BEF" w:rsidRDefault="001731D0"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海南</w:t>
            </w:r>
          </w:p>
        </w:tc>
        <w:tc>
          <w:tcPr>
            <w:tcW w:w="3969" w:type="dxa"/>
            <w:tcBorders>
              <w:top w:val="nil"/>
              <w:left w:val="single" w:sz="4" w:space="0" w:color="auto"/>
              <w:bottom w:val="nil"/>
            </w:tcBorders>
            <w:noWrap/>
            <w:vAlign w:val="center"/>
          </w:tcPr>
          <w:p w14:paraId="76EACAD1" w14:textId="7E807E7F" w:rsidR="00745CC2" w:rsidRPr="00BE6BEF" w:rsidRDefault="001731D0"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0.47%</w:t>
            </w:r>
          </w:p>
        </w:tc>
      </w:tr>
      <w:tr w:rsidR="00745CC2" w:rsidRPr="00BE6BEF" w14:paraId="210E0587" w14:textId="77777777" w:rsidTr="004C14DC">
        <w:trPr>
          <w:trHeight w:val="285"/>
        </w:trPr>
        <w:tc>
          <w:tcPr>
            <w:tcW w:w="4510" w:type="dxa"/>
            <w:tcBorders>
              <w:top w:val="nil"/>
              <w:bottom w:val="nil"/>
              <w:right w:val="single" w:sz="4" w:space="0" w:color="auto"/>
            </w:tcBorders>
            <w:noWrap/>
            <w:vAlign w:val="center"/>
          </w:tcPr>
          <w:p w14:paraId="7759C42F"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贵州</w:t>
            </w:r>
          </w:p>
        </w:tc>
        <w:tc>
          <w:tcPr>
            <w:tcW w:w="3969" w:type="dxa"/>
            <w:tcBorders>
              <w:top w:val="nil"/>
              <w:left w:val="single" w:sz="4" w:space="0" w:color="auto"/>
              <w:bottom w:val="nil"/>
            </w:tcBorders>
            <w:noWrap/>
            <w:vAlign w:val="center"/>
          </w:tcPr>
          <w:p w14:paraId="49C837B5"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0.44%</w:t>
            </w:r>
          </w:p>
        </w:tc>
      </w:tr>
      <w:tr w:rsidR="00745CC2" w:rsidRPr="00BE6BEF" w14:paraId="05309066" w14:textId="77777777" w:rsidTr="004C14DC">
        <w:trPr>
          <w:trHeight w:val="285"/>
        </w:trPr>
        <w:tc>
          <w:tcPr>
            <w:tcW w:w="4510" w:type="dxa"/>
            <w:tcBorders>
              <w:top w:val="nil"/>
              <w:bottom w:val="nil"/>
              <w:right w:val="single" w:sz="4" w:space="0" w:color="auto"/>
            </w:tcBorders>
            <w:noWrap/>
            <w:vAlign w:val="center"/>
          </w:tcPr>
          <w:p w14:paraId="31F6DFAA"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宁夏</w:t>
            </w:r>
          </w:p>
        </w:tc>
        <w:tc>
          <w:tcPr>
            <w:tcW w:w="3969" w:type="dxa"/>
            <w:tcBorders>
              <w:top w:val="nil"/>
              <w:left w:val="single" w:sz="4" w:space="0" w:color="auto"/>
              <w:bottom w:val="nil"/>
            </w:tcBorders>
            <w:noWrap/>
            <w:vAlign w:val="center"/>
          </w:tcPr>
          <w:p w14:paraId="66EF4B81"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0.27%</w:t>
            </w:r>
          </w:p>
        </w:tc>
      </w:tr>
      <w:tr w:rsidR="00745CC2" w:rsidRPr="00BE6BEF" w14:paraId="18350E00" w14:textId="77777777" w:rsidTr="004C14DC">
        <w:trPr>
          <w:trHeight w:val="285"/>
        </w:trPr>
        <w:tc>
          <w:tcPr>
            <w:tcW w:w="4510" w:type="dxa"/>
            <w:tcBorders>
              <w:top w:val="nil"/>
              <w:bottom w:val="nil"/>
              <w:right w:val="single" w:sz="4" w:space="0" w:color="auto"/>
            </w:tcBorders>
            <w:noWrap/>
            <w:vAlign w:val="center"/>
          </w:tcPr>
          <w:p w14:paraId="33204830"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青海</w:t>
            </w:r>
          </w:p>
        </w:tc>
        <w:tc>
          <w:tcPr>
            <w:tcW w:w="3969" w:type="dxa"/>
            <w:tcBorders>
              <w:top w:val="nil"/>
              <w:left w:val="single" w:sz="4" w:space="0" w:color="auto"/>
              <w:bottom w:val="nil"/>
            </w:tcBorders>
            <w:noWrap/>
            <w:vAlign w:val="center"/>
          </w:tcPr>
          <w:p w14:paraId="787E1693"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0.17%</w:t>
            </w:r>
          </w:p>
        </w:tc>
      </w:tr>
      <w:tr w:rsidR="00745CC2" w:rsidRPr="00BE6BEF" w14:paraId="7E01F039" w14:textId="77777777" w:rsidTr="004C14DC">
        <w:trPr>
          <w:trHeight w:val="285"/>
        </w:trPr>
        <w:tc>
          <w:tcPr>
            <w:tcW w:w="4510" w:type="dxa"/>
            <w:tcBorders>
              <w:top w:val="nil"/>
              <w:bottom w:val="nil"/>
              <w:right w:val="single" w:sz="4" w:space="0" w:color="auto"/>
            </w:tcBorders>
            <w:noWrap/>
            <w:vAlign w:val="center"/>
          </w:tcPr>
          <w:p w14:paraId="4666CE92"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西藏</w:t>
            </w:r>
          </w:p>
        </w:tc>
        <w:tc>
          <w:tcPr>
            <w:tcW w:w="3969" w:type="dxa"/>
            <w:tcBorders>
              <w:top w:val="nil"/>
              <w:left w:val="single" w:sz="4" w:space="0" w:color="auto"/>
              <w:bottom w:val="nil"/>
            </w:tcBorders>
            <w:noWrap/>
            <w:vAlign w:val="center"/>
          </w:tcPr>
          <w:p w14:paraId="710F9632"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0.13%</w:t>
            </w:r>
          </w:p>
        </w:tc>
      </w:tr>
      <w:tr w:rsidR="00745CC2" w:rsidRPr="00BE6BEF" w14:paraId="1AD9225A" w14:textId="77777777" w:rsidTr="004C14DC">
        <w:trPr>
          <w:trHeight w:val="285"/>
        </w:trPr>
        <w:tc>
          <w:tcPr>
            <w:tcW w:w="4510" w:type="dxa"/>
            <w:tcBorders>
              <w:top w:val="nil"/>
              <w:bottom w:val="nil"/>
              <w:right w:val="single" w:sz="4" w:space="0" w:color="auto"/>
            </w:tcBorders>
            <w:noWrap/>
            <w:vAlign w:val="center"/>
          </w:tcPr>
          <w:p w14:paraId="2B69C8D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其他</w:t>
            </w:r>
          </w:p>
        </w:tc>
        <w:tc>
          <w:tcPr>
            <w:tcW w:w="3969" w:type="dxa"/>
            <w:tcBorders>
              <w:top w:val="nil"/>
              <w:left w:val="single" w:sz="4" w:space="0" w:color="auto"/>
              <w:bottom w:val="nil"/>
            </w:tcBorders>
            <w:noWrap/>
            <w:vAlign w:val="center"/>
          </w:tcPr>
          <w:p w14:paraId="144AF657" w14:textId="019BF862"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10.0</w:t>
            </w:r>
            <w:r w:rsidR="003F3E64" w:rsidRPr="00BE6BEF">
              <w:rPr>
                <w:rFonts w:eastAsiaTheme="minorEastAsia"/>
                <w:color w:val="000000"/>
                <w:sz w:val="20"/>
                <w:szCs w:val="20"/>
              </w:rPr>
              <w:t>0</w:t>
            </w:r>
            <w:r w:rsidRPr="00BE6BEF">
              <w:rPr>
                <w:rFonts w:eastAsiaTheme="minorEastAsia"/>
                <w:color w:val="000000"/>
                <w:sz w:val="20"/>
                <w:szCs w:val="20"/>
              </w:rPr>
              <w:t>%</w:t>
            </w:r>
          </w:p>
        </w:tc>
      </w:tr>
      <w:tr w:rsidR="00745CC2" w:rsidRPr="00BE6BEF" w14:paraId="07CC8EAF" w14:textId="77777777" w:rsidTr="004C14DC">
        <w:trPr>
          <w:trHeight w:val="285"/>
        </w:trPr>
        <w:tc>
          <w:tcPr>
            <w:tcW w:w="4510" w:type="dxa"/>
            <w:tcBorders>
              <w:top w:val="nil"/>
              <w:right w:val="single" w:sz="4" w:space="0" w:color="auto"/>
            </w:tcBorders>
            <w:noWrap/>
            <w:vAlign w:val="center"/>
          </w:tcPr>
          <w:p w14:paraId="170799C2"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合计</w:t>
            </w:r>
          </w:p>
        </w:tc>
        <w:tc>
          <w:tcPr>
            <w:tcW w:w="3969" w:type="dxa"/>
            <w:tcBorders>
              <w:top w:val="nil"/>
              <w:left w:val="single" w:sz="4" w:space="0" w:color="auto"/>
            </w:tcBorders>
            <w:noWrap/>
            <w:vAlign w:val="center"/>
          </w:tcPr>
          <w:p w14:paraId="19A270C2" w14:textId="77777777" w:rsidR="00745CC2" w:rsidRPr="00BE6BEF" w:rsidRDefault="00745CC2" w:rsidP="004C14DC">
            <w:pPr>
              <w:spacing w:line="240" w:lineRule="auto"/>
              <w:ind w:firstLineChars="0" w:firstLine="0"/>
              <w:jc w:val="center"/>
              <w:rPr>
                <w:rFonts w:eastAsiaTheme="minorEastAsia"/>
                <w:color w:val="000000" w:themeColor="text1"/>
                <w:sz w:val="20"/>
                <w:szCs w:val="20"/>
              </w:rPr>
            </w:pPr>
            <w:r w:rsidRPr="00BE6BEF">
              <w:rPr>
                <w:rFonts w:eastAsiaTheme="minorEastAsia"/>
                <w:color w:val="000000"/>
                <w:sz w:val="20"/>
                <w:szCs w:val="20"/>
              </w:rPr>
              <w:t>100.00%</w:t>
            </w:r>
          </w:p>
        </w:tc>
      </w:tr>
    </w:tbl>
    <w:p w14:paraId="4D8A78A2" w14:textId="77777777" w:rsidR="00745CC2" w:rsidRPr="00BE6BEF" w:rsidRDefault="00745CC2" w:rsidP="00745CC2">
      <w:pPr>
        <w:widowControl/>
        <w:spacing w:line="240" w:lineRule="auto"/>
        <w:ind w:firstLineChars="0" w:firstLine="0"/>
        <w:jc w:val="left"/>
        <w:rPr>
          <w:i/>
          <w:iCs/>
          <w:color w:val="000000" w:themeColor="text1"/>
          <w:kern w:val="0"/>
        </w:rPr>
      </w:pPr>
      <w:r w:rsidRPr="00BE6BEF">
        <w:rPr>
          <w:i/>
          <w:iCs/>
          <w:color w:val="000000" w:themeColor="text1"/>
          <w:kern w:val="0"/>
        </w:rPr>
        <w:t>数据来源：</w:t>
      </w:r>
      <w:r w:rsidRPr="00BE6BEF">
        <w:rPr>
          <w:i/>
          <w:iCs/>
          <w:color w:val="000000" w:themeColor="text1"/>
          <w:kern w:val="0"/>
        </w:rPr>
        <w:t>APNIC</w:t>
      </w:r>
      <w:r w:rsidRPr="00BE6BEF">
        <w:rPr>
          <w:i/>
          <w:iCs/>
          <w:color w:val="000000" w:themeColor="text1"/>
          <w:kern w:val="0"/>
        </w:rPr>
        <w:t>、</w:t>
      </w:r>
      <w:r w:rsidRPr="00BE6BEF">
        <w:rPr>
          <w:i/>
          <w:iCs/>
          <w:color w:val="000000" w:themeColor="text1"/>
          <w:kern w:val="0"/>
        </w:rPr>
        <w:t>CNNIC</w:t>
      </w:r>
    </w:p>
    <w:p w14:paraId="5442CD5F" w14:textId="77777777" w:rsidR="00745CC2" w:rsidRPr="00BE6BEF" w:rsidRDefault="00745CC2" w:rsidP="00745CC2">
      <w:pPr>
        <w:widowControl/>
        <w:spacing w:line="240" w:lineRule="auto"/>
        <w:ind w:firstLineChars="0" w:firstLine="0"/>
        <w:jc w:val="left"/>
        <w:rPr>
          <w:i/>
          <w:iCs/>
          <w:color w:val="000000" w:themeColor="text1"/>
          <w:kern w:val="0"/>
        </w:rPr>
      </w:pPr>
      <w:r w:rsidRPr="00BE6BEF">
        <w:rPr>
          <w:i/>
          <w:iCs/>
          <w:color w:val="000000" w:themeColor="text1"/>
          <w:kern w:val="0"/>
        </w:rPr>
        <w:t>注</w:t>
      </w:r>
      <w:r w:rsidRPr="00BE6BEF">
        <w:rPr>
          <w:i/>
          <w:iCs/>
          <w:color w:val="000000" w:themeColor="text1"/>
          <w:kern w:val="0"/>
        </w:rPr>
        <w:t>1</w:t>
      </w:r>
      <w:r w:rsidRPr="00BE6BEF">
        <w:rPr>
          <w:i/>
          <w:iCs/>
          <w:color w:val="000000" w:themeColor="text1"/>
          <w:kern w:val="0"/>
        </w:rPr>
        <w:t>：以上统计的是</w:t>
      </w:r>
      <w:r w:rsidRPr="00BE6BEF">
        <w:rPr>
          <w:i/>
          <w:iCs/>
          <w:color w:val="000000" w:themeColor="text1"/>
          <w:kern w:val="0"/>
        </w:rPr>
        <w:t>IP</w:t>
      </w:r>
      <w:r w:rsidRPr="00BE6BEF">
        <w:rPr>
          <w:i/>
          <w:iCs/>
          <w:color w:val="000000" w:themeColor="text1"/>
          <w:kern w:val="0"/>
        </w:rPr>
        <w:t>地址持有者所在省份；</w:t>
      </w:r>
    </w:p>
    <w:p w14:paraId="21CD8C48" w14:textId="77777777" w:rsidR="00745CC2" w:rsidRPr="00BE6BEF" w:rsidRDefault="00745CC2" w:rsidP="00745CC2">
      <w:pPr>
        <w:widowControl/>
        <w:spacing w:line="240" w:lineRule="auto"/>
        <w:ind w:firstLineChars="0" w:firstLine="0"/>
        <w:jc w:val="left"/>
        <w:rPr>
          <w:i/>
          <w:iCs/>
          <w:color w:val="000000" w:themeColor="text1"/>
          <w:kern w:val="0"/>
        </w:rPr>
      </w:pPr>
      <w:r w:rsidRPr="00BE6BEF">
        <w:rPr>
          <w:i/>
          <w:color w:val="000000" w:themeColor="text1"/>
        </w:rPr>
        <w:t>注</w:t>
      </w:r>
      <w:r w:rsidRPr="00BE6BEF">
        <w:rPr>
          <w:i/>
          <w:color w:val="000000" w:themeColor="text1"/>
        </w:rPr>
        <w:t>2</w:t>
      </w:r>
      <w:r w:rsidRPr="00BE6BEF">
        <w:rPr>
          <w:i/>
          <w:color w:val="000000" w:themeColor="text1"/>
        </w:rPr>
        <w:t>：其他是指中国内地（大陆）以外的国家或者地区；</w:t>
      </w:r>
    </w:p>
    <w:p w14:paraId="658B66AB" w14:textId="77777777" w:rsidR="00745CC2" w:rsidRPr="00BE6BEF" w:rsidRDefault="00745CC2" w:rsidP="00745CC2">
      <w:pPr>
        <w:widowControl/>
        <w:spacing w:line="240" w:lineRule="auto"/>
        <w:ind w:firstLineChars="0" w:firstLine="0"/>
        <w:jc w:val="left"/>
        <w:rPr>
          <w:i/>
          <w:iCs/>
          <w:color w:val="000000" w:themeColor="text1"/>
          <w:kern w:val="0"/>
        </w:rPr>
      </w:pPr>
      <w:r w:rsidRPr="00BE6BEF">
        <w:rPr>
          <w:i/>
          <w:iCs/>
          <w:color w:val="000000" w:themeColor="text1"/>
          <w:kern w:val="0"/>
        </w:rPr>
        <w:t>注</w:t>
      </w:r>
      <w:r w:rsidRPr="00BE6BEF">
        <w:rPr>
          <w:i/>
          <w:iCs/>
          <w:color w:val="000000" w:themeColor="text1"/>
          <w:kern w:val="0"/>
        </w:rPr>
        <w:t>3</w:t>
      </w:r>
      <w:r w:rsidRPr="00BE6BEF">
        <w:rPr>
          <w:i/>
          <w:iCs/>
          <w:color w:val="000000" w:themeColor="text1"/>
          <w:kern w:val="0"/>
        </w:rPr>
        <w:t>：以上数据统计截至日为</w:t>
      </w:r>
      <w:r w:rsidRPr="00BE6BEF">
        <w:rPr>
          <w:i/>
          <w:iCs/>
          <w:color w:val="000000" w:themeColor="text1"/>
          <w:kern w:val="0"/>
        </w:rPr>
        <w:t>2023</w:t>
      </w:r>
      <w:r w:rsidRPr="00BE6BEF">
        <w:rPr>
          <w:i/>
          <w:iCs/>
          <w:color w:val="000000" w:themeColor="text1"/>
          <w:kern w:val="0"/>
        </w:rPr>
        <w:t>年</w:t>
      </w:r>
      <w:r w:rsidRPr="00BE6BEF">
        <w:rPr>
          <w:i/>
          <w:iCs/>
          <w:color w:val="000000" w:themeColor="text1"/>
          <w:kern w:val="0"/>
        </w:rPr>
        <w:t>12</w:t>
      </w:r>
      <w:r w:rsidRPr="00BE6BEF">
        <w:rPr>
          <w:i/>
          <w:iCs/>
          <w:color w:val="000000" w:themeColor="text1"/>
          <w:kern w:val="0"/>
        </w:rPr>
        <w:t>月</w:t>
      </w:r>
      <w:r w:rsidRPr="00BE6BEF">
        <w:rPr>
          <w:i/>
          <w:iCs/>
          <w:color w:val="000000" w:themeColor="text1"/>
          <w:kern w:val="0"/>
        </w:rPr>
        <w:t>31</w:t>
      </w:r>
      <w:r w:rsidRPr="00BE6BEF">
        <w:rPr>
          <w:i/>
          <w:iCs/>
          <w:color w:val="000000" w:themeColor="text1"/>
          <w:kern w:val="0"/>
        </w:rPr>
        <w:t>日。</w:t>
      </w:r>
    </w:p>
    <w:p w14:paraId="2FEE9706" w14:textId="77777777" w:rsidR="00745CC2" w:rsidRPr="00BE6BEF" w:rsidRDefault="00745CC2" w:rsidP="00745CC2">
      <w:pPr>
        <w:widowControl/>
        <w:spacing w:line="240" w:lineRule="auto"/>
        <w:ind w:firstLineChars="0" w:firstLine="0"/>
        <w:jc w:val="left"/>
        <w:rPr>
          <w:i/>
          <w:iCs/>
          <w:color w:val="000000" w:themeColor="text1"/>
          <w:kern w:val="0"/>
        </w:rPr>
      </w:pPr>
    </w:p>
    <w:p w14:paraId="6F24800B" w14:textId="77777777" w:rsidR="00745CC2" w:rsidRPr="00BE6BEF" w:rsidRDefault="00745CC2" w:rsidP="00745CC2">
      <w:pPr>
        <w:widowControl/>
        <w:spacing w:line="240" w:lineRule="auto"/>
        <w:ind w:firstLineChars="0" w:firstLine="0"/>
        <w:jc w:val="left"/>
        <w:rPr>
          <w:i/>
          <w:color w:val="000000" w:themeColor="text1"/>
        </w:rPr>
      </w:pPr>
      <w:r w:rsidRPr="00BE6BEF">
        <w:rPr>
          <w:i/>
          <w:color w:val="000000" w:themeColor="text1"/>
        </w:rPr>
        <w:br w:type="page"/>
      </w:r>
    </w:p>
    <w:p w14:paraId="66510F0B" w14:textId="52197163" w:rsidR="00745CC2" w:rsidRPr="00BE6BEF" w:rsidRDefault="00745CC2" w:rsidP="00D70435">
      <w:pPr>
        <w:pStyle w:val="af3"/>
        <w:spacing w:before="156"/>
        <w:rPr>
          <w:rFonts w:eastAsiaTheme="minorEastAsia" w:cs="Times New Roman"/>
        </w:rPr>
      </w:pPr>
      <w:r w:rsidRPr="00BE6BEF">
        <w:rPr>
          <w:rFonts w:eastAsiaTheme="minorEastAsia" w:cs="Times New Roman"/>
        </w:rPr>
        <w:lastRenderedPageBreak/>
        <w:t>附表</w:t>
      </w:r>
      <w:r w:rsidRPr="00BE6BEF">
        <w:rPr>
          <w:rFonts w:eastAsiaTheme="minorEastAsia" w:cs="Times New Roman"/>
        </w:rPr>
        <w:t xml:space="preserve"> </w:t>
      </w:r>
      <w:r w:rsidRPr="00BE6BEF">
        <w:rPr>
          <w:rFonts w:eastAsiaTheme="minorEastAsia" w:cs="Times New Roman"/>
        </w:rPr>
        <w:fldChar w:fldCharType="begin"/>
      </w:r>
      <w:r w:rsidRPr="00BE6BEF">
        <w:rPr>
          <w:rFonts w:eastAsiaTheme="minorEastAsia" w:cs="Times New Roman"/>
        </w:rPr>
        <w:instrText xml:space="preserve"> SEQ </w:instrText>
      </w:r>
      <w:r w:rsidRPr="00BE6BEF">
        <w:rPr>
          <w:rFonts w:eastAsiaTheme="minorEastAsia" w:cs="Times New Roman"/>
        </w:rPr>
        <w:instrText>附表</w:instrText>
      </w:r>
      <w:r w:rsidRPr="00BE6BEF">
        <w:rPr>
          <w:rFonts w:eastAsiaTheme="minorEastAsia" w:cs="Times New Roman"/>
        </w:rPr>
        <w:instrText xml:space="preserve"> \* ARABIC </w:instrText>
      </w:r>
      <w:r w:rsidRPr="00BE6BEF">
        <w:rPr>
          <w:rFonts w:eastAsiaTheme="minorEastAsia" w:cs="Times New Roman"/>
        </w:rPr>
        <w:fldChar w:fldCharType="separate"/>
      </w:r>
      <w:r w:rsidR="00F245C3">
        <w:rPr>
          <w:rFonts w:eastAsiaTheme="minorEastAsia" w:cs="Times New Roman"/>
          <w:noProof/>
        </w:rPr>
        <w:t>6</w:t>
      </w:r>
      <w:r w:rsidRPr="00BE6BEF">
        <w:rPr>
          <w:rFonts w:eastAsiaTheme="minorEastAsia" w:cs="Times New Roman"/>
        </w:rPr>
        <w:fldChar w:fldCharType="end"/>
      </w:r>
      <w:r w:rsidRPr="00BE6BEF">
        <w:rPr>
          <w:rFonts w:eastAsiaTheme="minorEastAsia" w:cs="Times New Roman"/>
        </w:rPr>
        <w:t xml:space="preserve">  </w:t>
      </w:r>
      <w:r w:rsidRPr="00BE6BEF">
        <w:rPr>
          <w:rFonts w:eastAsiaTheme="minorEastAsia" w:cs="Times New Roman"/>
        </w:rPr>
        <w:t>分地区域名数</w:t>
      </w:r>
    </w:p>
    <w:tbl>
      <w:tblPr>
        <w:tblW w:w="0" w:type="auto"/>
        <w:jc w:val="center"/>
        <w:tblBorders>
          <w:top w:val="doub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16"/>
        <w:gridCol w:w="1016"/>
        <w:gridCol w:w="1944"/>
        <w:gridCol w:w="2066"/>
      </w:tblGrid>
      <w:tr w:rsidR="008375A2" w:rsidRPr="00BE6BEF" w14:paraId="34C7E400" w14:textId="77777777" w:rsidTr="00DE34E3">
        <w:trPr>
          <w:trHeight w:val="654"/>
          <w:jc w:val="center"/>
        </w:trPr>
        <w:tc>
          <w:tcPr>
            <w:tcW w:w="0" w:type="auto"/>
            <w:vMerge w:val="restart"/>
            <w:tcBorders>
              <w:top w:val="single" w:sz="4" w:space="0" w:color="auto"/>
              <w:left w:val="nil"/>
              <w:right w:val="single" w:sz="4" w:space="0" w:color="auto"/>
            </w:tcBorders>
            <w:noWrap/>
            <w:vAlign w:val="center"/>
          </w:tcPr>
          <w:p w14:paraId="4EBB0C29" w14:textId="7777777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省份</w:t>
            </w:r>
          </w:p>
        </w:tc>
        <w:tc>
          <w:tcPr>
            <w:tcW w:w="0" w:type="auto"/>
            <w:tcBorders>
              <w:top w:val="single" w:sz="4" w:space="0" w:color="auto"/>
              <w:left w:val="single" w:sz="4" w:space="0" w:color="auto"/>
              <w:bottom w:val="single" w:sz="4" w:space="0" w:color="auto"/>
              <w:right w:val="single" w:sz="4" w:space="0" w:color="auto"/>
            </w:tcBorders>
            <w:noWrap/>
            <w:vAlign w:val="center"/>
          </w:tcPr>
          <w:p w14:paraId="0BEF1456" w14:textId="7777777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域名</w:t>
            </w:r>
          </w:p>
        </w:tc>
        <w:tc>
          <w:tcPr>
            <w:tcW w:w="0" w:type="auto"/>
            <w:tcBorders>
              <w:top w:val="single" w:sz="4" w:space="0" w:color="auto"/>
              <w:left w:val="single" w:sz="4" w:space="0" w:color="auto"/>
              <w:bottom w:val="single" w:sz="4" w:space="0" w:color="auto"/>
              <w:right w:val="single" w:sz="4" w:space="0" w:color="auto"/>
            </w:tcBorders>
            <w:vAlign w:val="center"/>
          </w:tcPr>
          <w:p w14:paraId="78CE61B3" w14:textId="5850EDE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其中：</w:t>
            </w:r>
            <w:r w:rsidRPr="00C328C3">
              <w:rPr>
                <w:rFonts w:ascii="宋体" w:hAnsi="宋体"/>
                <w:bCs/>
                <w:color w:val="000000" w:themeColor="text1"/>
                <w:kern w:val="0"/>
                <w:sz w:val="20"/>
                <w:szCs w:val="20"/>
              </w:rPr>
              <w:t>“</w:t>
            </w:r>
            <w:r w:rsidRPr="00BE6BEF">
              <w:rPr>
                <w:rFonts w:eastAsiaTheme="minorEastAsia"/>
                <w:bCs/>
                <w:color w:val="000000" w:themeColor="text1"/>
                <w:kern w:val="0"/>
                <w:sz w:val="20"/>
                <w:szCs w:val="20"/>
              </w:rPr>
              <w:t>.CN</w:t>
            </w:r>
            <w:r w:rsidRPr="00C328C3">
              <w:rPr>
                <w:rFonts w:ascii="宋体" w:hAnsi="宋体"/>
                <w:bCs/>
                <w:color w:val="000000" w:themeColor="text1"/>
                <w:kern w:val="0"/>
                <w:sz w:val="20"/>
                <w:szCs w:val="20"/>
              </w:rPr>
              <w:t>”</w:t>
            </w:r>
            <w:r w:rsidRPr="00BE6BEF">
              <w:rPr>
                <w:rFonts w:eastAsiaTheme="minorEastAsia"/>
                <w:bCs/>
                <w:color w:val="000000" w:themeColor="text1"/>
                <w:kern w:val="0"/>
                <w:sz w:val="20"/>
                <w:szCs w:val="20"/>
              </w:rPr>
              <w:t>域名</w:t>
            </w:r>
          </w:p>
        </w:tc>
        <w:tc>
          <w:tcPr>
            <w:tcW w:w="0" w:type="auto"/>
            <w:tcBorders>
              <w:top w:val="single" w:sz="4" w:space="0" w:color="auto"/>
              <w:bottom w:val="single" w:sz="4" w:space="0" w:color="auto"/>
              <w:right w:val="nil"/>
            </w:tcBorders>
            <w:vAlign w:val="center"/>
          </w:tcPr>
          <w:p w14:paraId="208703F2" w14:textId="53864E9A" w:rsidR="008375A2" w:rsidRPr="00BE6BEF" w:rsidRDefault="008375A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其中：</w:t>
            </w:r>
            <w:r w:rsidRPr="00C328C3">
              <w:rPr>
                <w:rFonts w:ascii="宋体" w:hAnsi="宋体"/>
                <w:bCs/>
                <w:color w:val="000000" w:themeColor="text1"/>
                <w:kern w:val="0"/>
                <w:sz w:val="20"/>
                <w:szCs w:val="20"/>
              </w:rPr>
              <w:t>“</w:t>
            </w:r>
            <w:r w:rsidRPr="00BE6BEF">
              <w:rPr>
                <w:bCs/>
                <w:color w:val="000000" w:themeColor="text1"/>
                <w:kern w:val="0"/>
                <w:sz w:val="20"/>
                <w:szCs w:val="20"/>
              </w:rPr>
              <w:t>.</w:t>
            </w:r>
            <w:r w:rsidRPr="00BE6BEF">
              <w:rPr>
                <w:rFonts w:eastAsiaTheme="minorEastAsia"/>
                <w:bCs/>
                <w:color w:val="000000" w:themeColor="text1"/>
                <w:kern w:val="0"/>
                <w:sz w:val="20"/>
                <w:szCs w:val="20"/>
              </w:rPr>
              <w:t>中国</w:t>
            </w:r>
            <w:r w:rsidRPr="00C328C3">
              <w:rPr>
                <w:rFonts w:ascii="宋体" w:hAnsi="宋体"/>
                <w:bCs/>
                <w:color w:val="000000" w:themeColor="text1"/>
                <w:kern w:val="0"/>
                <w:sz w:val="20"/>
                <w:szCs w:val="20"/>
              </w:rPr>
              <w:t>”</w:t>
            </w:r>
            <w:r w:rsidRPr="00BE6BEF">
              <w:rPr>
                <w:rFonts w:eastAsiaTheme="minorEastAsia"/>
                <w:bCs/>
                <w:color w:val="000000" w:themeColor="text1"/>
                <w:kern w:val="0"/>
                <w:sz w:val="20"/>
                <w:szCs w:val="20"/>
              </w:rPr>
              <w:t>域名</w:t>
            </w:r>
          </w:p>
        </w:tc>
      </w:tr>
      <w:tr w:rsidR="008375A2" w:rsidRPr="00BE6BEF" w14:paraId="10C343E9" w14:textId="77777777" w:rsidTr="00DE34E3">
        <w:trPr>
          <w:trHeight w:val="270"/>
          <w:jc w:val="center"/>
        </w:trPr>
        <w:tc>
          <w:tcPr>
            <w:tcW w:w="0" w:type="auto"/>
            <w:vMerge/>
            <w:tcBorders>
              <w:top w:val="single" w:sz="4" w:space="0" w:color="auto"/>
              <w:left w:val="nil"/>
              <w:right w:val="single" w:sz="4" w:space="0" w:color="auto"/>
            </w:tcBorders>
            <w:noWrap/>
            <w:vAlign w:val="center"/>
          </w:tcPr>
          <w:p w14:paraId="7382AD63" w14:textId="77777777" w:rsidR="008375A2" w:rsidRPr="00BE6BEF" w:rsidRDefault="008375A2" w:rsidP="004C14DC">
            <w:pPr>
              <w:ind w:firstLine="400"/>
              <w:rPr>
                <w:rFonts w:eastAsiaTheme="minorEastAsia"/>
                <w:bCs/>
                <w:color w:val="000000" w:themeColor="text1"/>
                <w:kern w:val="0"/>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42A38D" w14:textId="7777777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数量</w:t>
            </w:r>
          </w:p>
          <w:p w14:paraId="52894A56" w14:textId="7777777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（个）</w:t>
            </w:r>
          </w:p>
        </w:tc>
        <w:tc>
          <w:tcPr>
            <w:tcW w:w="0" w:type="auto"/>
            <w:tcBorders>
              <w:top w:val="single" w:sz="4" w:space="0" w:color="auto"/>
              <w:bottom w:val="single" w:sz="4" w:space="0" w:color="auto"/>
            </w:tcBorders>
            <w:vAlign w:val="center"/>
          </w:tcPr>
          <w:p w14:paraId="28938FE2" w14:textId="77777777" w:rsidR="008375A2" w:rsidRPr="00BE6BEF" w:rsidRDefault="008375A2" w:rsidP="004C14DC">
            <w:pPr>
              <w:widowControl/>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数量</w:t>
            </w:r>
          </w:p>
          <w:p w14:paraId="4003A180" w14:textId="77777777" w:rsidR="008375A2" w:rsidRPr="00BE6BEF" w:rsidRDefault="008375A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（个）</w:t>
            </w:r>
          </w:p>
        </w:tc>
        <w:tc>
          <w:tcPr>
            <w:tcW w:w="0" w:type="auto"/>
            <w:tcBorders>
              <w:top w:val="single" w:sz="4" w:space="0" w:color="auto"/>
              <w:bottom w:val="single" w:sz="4" w:space="0" w:color="auto"/>
              <w:right w:val="nil"/>
            </w:tcBorders>
            <w:vAlign w:val="center"/>
          </w:tcPr>
          <w:p w14:paraId="461092DF" w14:textId="77777777" w:rsidR="008375A2" w:rsidRPr="00BE6BEF" w:rsidRDefault="008375A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数量</w:t>
            </w:r>
          </w:p>
          <w:p w14:paraId="04DF60C3" w14:textId="77777777" w:rsidR="008375A2" w:rsidRPr="00BE6BEF" w:rsidRDefault="008375A2" w:rsidP="004C14DC">
            <w:pPr>
              <w:spacing w:line="240" w:lineRule="auto"/>
              <w:ind w:firstLineChars="0" w:firstLine="0"/>
              <w:jc w:val="center"/>
              <w:rPr>
                <w:rFonts w:eastAsiaTheme="minorEastAsia"/>
                <w:bCs/>
                <w:color w:val="000000" w:themeColor="text1"/>
                <w:kern w:val="0"/>
                <w:sz w:val="20"/>
                <w:szCs w:val="20"/>
              </w:rPr>
            </w:pPr>
            <w:r w:rsidRPr="00BE6BEF">
              <w:rPr>
                <w:rFonts w:eastAsiaTheme="minorEastAsia"/>
                <w:bCs/>
                <w:color w:val="000000" w:themeColor="text1"/>
                <w:kern w:val="0"/>
                <w:sz w:val="20"/>
                <w:szCs w:val="20"/>
              </w:rPr>
              <w:t>（个）</w:t>
            </w:r>
          </w:p>
        </w:tc>
      </w:tr>
      <w:tr w:rsidR="008375A2" w:rsidRPr="00BE6BEF" w14:paraId="1473A8CC" w14:textId="77777777" w:rsidTr="00DE34E3">
        <w:trPr>
          <w:trHeight w:val="270"/>
          <w:jc w:val="center"/>
        </w:trPr>
        <w:tc>
          <w:tcPr>
            <w:tcW w:w="0" w:type="auto"/>
            <w:tcBorders>
              <w:bottom w:val="nil"/>
              <w:right w:val="single" w:sz="4" w:space="0" w:color="auto"/>
            </w:tcBorders>
            <w:noWrap/>
            <w:vAlign w:val="center"/>
          </w:tcPr>
          <w:p w14:paraId="2E10F65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广东</w:t>
            </w:r>
          </w:p>
        </w:tc>
        <w:tc>
          <w:tcPr>
            <w:tcW w:w="0" w:type="auto"/>
            <w:tcBorders>
              <w:top w:val="single" w:sz="4" w:space="0" w:color="auto"/>
              <w:left w:val="single" w:sz="4" w:space="0" w:color="auto"/>
              <w:bottom w:val="nil"/>
              <w:right w:val="single" w:sz="4" w:space="0" w:color="auto"/>
            </w:tcBorders>
            <w:noWrap/>
            <w:vAlign w:val="center"/>
          </w:tcPr>
          <w:p w14:paraId="5BC675D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7692642 </w:t>
            </w:r>
          </w:p>
        </w:tc>
        <w:tc>
          <w:tcPr>
            <w:tcW w:w="0" w:type="auto"/>
            <w:tcBorders>
              <w:top w:val="single" w:sz="4" w:space="0" w:color="auto"/>
              <w:left w:val="single" w:sz="4" w:space="0" w:color="auto"/>
              <w:bottom w:val="nil"/>
              <w:right w:val="single" w:sz="4" w:space="0" w:color="auto"/>
            </w:tcBorders>
            <w:vAlign w:val="center"/>
          </w:tcPr>
          <w:p w14:paraId="2D54407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5758814</w:t>
            </w:r>
          </w:p>
        </w:tc>
        <w:tc>
          <w:tcPr>
            <w:tcW w:w="0" w:type="auto"/>
            <w:tcBorders>
              <w:top w:val="single" w:sz="4" w:space="0" w:color="auto"/>
              <w:left w:val="single" w:sz="4" w:space="0" w:color="auto"/>
              <w:bottom w:val="nil"/>
              <w:right w:val="nil"/>
            </w:tcBorders>
            <w:vAlign w:val="center"/>
          </w:tcPr>
          <w:p w14:paraId="7787D53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15106</w:t>
            </w:r>
          </w:p>
        </w:tc>
      </w:tr>
      <w:tr w:rsidR="008375A2" w:rsidRPr="00BE6BEF" w14:paraId="24B1A1A3" w14:textId="77777777" w:rsidTr="00DE34E3">
        <w:trPr>
          <w:trHeight w:val="270"/>
          <w:jc w:val="center"/>
        </w:trPr>
        <w:tc>
          <w:tcPr>
            <w:tcW w:w="0" w:type="auto"/>
            <w:tcBorders>
              <w:top w:val="nil"/>
              <w:bottom w:val="nil"/>
              <w:right w:val="single" w:sz="4" w:space="0" w:color="auto"/>
            </w:tcBorders>
            <w:noWrap/>
            <w:vAlign w:val="center"/>
          </w:tcPr>
          <w:p w14:paraId="341F518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北京</w:t>
            </w:r>
          </w:p>
        </w:tc>
        <w:tc>
          <w:tcPr>
            <w:tcW w:w="0" w:type="auto"/>
            <w:tcBorders>
              <w:top w:val="nil"/>
              <w:left w:val="single" w:sz="4" w:space="0" w:color="auto"/>
              <w:bottom w:val="nil"/>
              <w:right w:val="single" w:sz="4" w:space="0" w:color="auto"/>
            </w:tcBorders>
            <w:noWrap/>
            <w:vAlign w:val="center"/>
          </w:tcPr>
          <w:p w14:paraId="30889E50"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5898856 </w:t>
            </w:r>
          </w:p>
        </w:tc>
        <w:tc>
          <w:tcPr>
            <w:tcW w:w="0" w:type="auto"/>
            <w:tcBorders>
              <w:top w:val="nil"/>
              <w:left w:val="single" w:sz="4" w:space="0" w:color="auto"/>
              <w:bottom w:val="nil"/>
              <w:right w:val="single" w:sz="4" w:space="0" w:color="auto"/>
            </w:tcBorders>
            <w:vAlign w:val="center"/>
          </w:tcPr>
          <w:p w14:paraId="78D58A4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4334760</w:t>
            </w:r>
          </w:p>
        </w:tc>
        <w:tc>
          <w:tcPr>
            <w:tcW w:w="0" w:type="auto"/>
            <w:tcBorders>
              <w:top w:val="nil"/>
              <w:left w:val="single" w:sz="4" w:space="0" w:color="auto"/>
              <w:bottom w:val="nil"/>
              <w:right w:val="nil"/>
            </w:tcBorders>
            <w:vAlign w:val="center"/>
          </w:tcPr>
          <w:p w14:paraId="6A70CAE9"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24002</w:t>
            </w:r>
          </w:p>
        </w:tc>
      </w:tr>
      <w:tr w:rsidR="008375A2" w:rsidRPr="00BE6BEF" w14:paraId="37971EE2" w14:textId="77777777" w:rsidTr="00DE34E3">
        <w:trPr>
          <w:trHeight w:val="270"/>
          <w:jc w:val="center"/>
        </w:trPr>
        <w:tc>
          <w:tcPr>
            <w:tcW w:w="0" w:type="auto"/>
            <w:tcBorders>
              <w:top w:val="nil"/>
              <w:bottom w:val="nil"/>
              <w:right w:val="single" w:sz="4" w:space="0" w:color="auto"/>
            </w:tcBorders>
            <w:noWrap/>
            <w:vAlign w:val="center"/>
          </w:tcPr>
          <w:p w14:paraId="4D92B30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福建</w:t>
            </w:r>
          </w:p>
        </w:tc>
        <w:tc>
          <w:tcPr>
            <w:tcW w:w="0" w:type="auto"/>
            <w:tcBorders>
              <w:top w:val="nil"/>
              <w:left w:val="single" w:sz="4" w:space="0" w:color="auto"/>
              <w:bottom w:val="nil"/>
              <w:right w:val="single" w:sz="4" w:space="0" w:color="auto"/>
            </w:tcBorders>
            <w:noWrap/>
            <w:vAlign w:val="center"/>
          </w:tcPr>
          <w:p w14:paraId="0FEB9C1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2042971 </w:t>
            </w:r>
          </w:p>
        </w:tc>
        <w:tc>
          <w:tcPr>
            <w:tcW w:w="0" w:type="auto"/>
            <w:tcBorders>
              <w:top w:val="nil"/>
              <w:left w:val="single" w:sz="4" w:space="0" w:color="auto"/>
              <w:bottom w:val="nil"/>
              <w:right w:val="single" w:sz="4" w:space="0" w:color="auto"/>
            </w:tcBorders>
            <w:vAlign w:val="center"/>
          </w:tcPr>
          <w:p w14:paraId="5614E1D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1412117</w:t>
            </w:r>
          </w:p>
        </w:tc>
        <w:tc>
          <w:tcPr>
            <w:tcW w:w="0" w:type="auto"/>
            <w:tcBorders>
              <w:top w:val="nil"/>
              <w:left w:val="single" w:sz="4" w:space="0" w:color="auto"/>
              <w:bottom w:val="nil"/>
              <w:right w:val="nil"/>
            </w:tcBorders>
            <w:vAlign w:val="center"/>
          </w:tcPr>
          <w:p w14:paraId="130C6A3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5650</w:t>
            </w:r>
          </w:p>
        </w:tc>
      </w:tr>
      <w:tr w:rsidR="008375A2" w:rsidRPr="00BE6BEF" w14:paraId="4446A613" w14:textId="77777777" w:rsidTr="00DE34E3">
        <w:trPr>
          <w:trHeight w:val="270"/>
          <w:jc w:val="center"/>
        </w:trPr>
        <w:tc>
          <w:tcPr>
            <w:tcW w:w="0" w:type="auto"/>
            <w:tcBorders>
              <w:top w:val="nil"/>
              <w:bottom w:val="nil"/>
              <w:right w:val="single" w:sz="4" w:space="0" w:color="auto"/>
            </w:tcBorders>
            <w:noWrap/>
            <w:vAlign w:val="center"/>
          </w:tcPr>
          <w:p w14:paraId="3B88870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贵州</w:t>
            </w:r>
          </w:p>
        </w:tc>
        <w:tc>
          <w:tcPr>
            <w:tcW w:w="0" w:type="auto"/>
            <w:tcBorders>
              <w:top w:val="nil"/>
              <w:left w:val="single" w:sz="4" w:space="0" w:color="auto"/>
              <w:bottom w:val="nil"/>
              <w:right w:val="single" w:sz="4" w:space="0" w:color="auto"/>
            </w:tcBorders>
            <w:noWrap/>
            <w:vAlign w:val="center"/>
          </w:tcPr>
          <w:p w14:paraId="7FB05FC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1752297 </w:t>
            </w:r>
          </w:p>
        </w:tc>
        <w:tc>
          <w:tcPr>
            <w:tcW w:w="0" w:type="auto"/>
            <w:tcBorders>
              <w:top w:val="nil"/>
              <w:left w:val="single" w:sz="4" w:space="0" w:color="auto"/>
              <w:bottom w:val="nil"/>
              <w:right w:val="single" w:sz="4" w:space="0" w:color="auto"/>
            </w:tcBorders>
            <w:vAlign w:val="center"/>
          </w:tcPr>
          <w:p w14:paraId="43A7BB5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1655510</w:t>
            </w:r>
          </w:p>
        </w:tc>
        <w:tc>
          <w:tcPr>
            <w:tcW w:w="0" w:type="auto"/>
            <w:tcBorders>
              <w:top w:val="nil"/>
              <w:left w:val="single" w:sz="4" w:space="0" w:color="auto"/>
              <w:bottom w:val="nil"/>
              <w:right w:val="nil"/>
            </w:tcBorders>
            <w:vAlign w:val="center"/>
          </w:tcPr>
          <w:p w14:paraId="3DAB99A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3170</w:t>
            </w:r>
          </w:p>
        </w:tc>
      </w:tr>
      <w:tr w:rsidR="008375A2" w:rsidRPr="00BE6BEF" w14:paraId="6A0ACDC3" w14:textId="77777777" w:rsidTr="00DE34E3">
        <w:trPr>
          <w:trHeight w:val="270"/>
          <w:jc w:val="center"/>
        </w:trPr>
        <w:tc>
          <w:tcPr>
            <w:tcW w:w="0" w:type="auto"/>
            <w:tcBorders>
              <w:top w:val="nil"/>
              <w:bottom w:val="nil"/>
              <w:right w:val="single" w:sz="4" w:space="0" w:color="auto"/>
            </w:tcBorders>
            <w:noWrap/>
            <w:vAlign w:val="center"/>
          </w:tcPr>
          <w:p w14:paraId="655E05D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山东</w:t>
            </w:r>
          </w:p>
        </w:tc>
        <w:tc>
          <w:tcPr>
            <w:tcW w:w="0" w:type="auto"/>
            <w:tcBorders>
              <w:top w:val="nil"/>
              <w:left w:val="single" w:sz="4" w:space="0" w:color="auto"/>
              <w:bottom w:val="nil"/>
              <w:right w:val="single" w:sz="4" w:space="0" w:color="auto"/>
            </w:tcBorders>
            <w:noWrap/>
            <w:vAlign w:val="center"/>
          </w:tcPr>
          <w:p w14:paraId="6312C1E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1514528 </w:t>
            </w:r>
          </w:p>
        </w:tc>
        <w:tc>
          <w:tcPr>
            <w:tcW w:w="0" w:type="auto"/>
            <w:tcBorders>
              <w:top w:val="nil"/>
              <w:left w:val="single" w:sz="4" w:space="0" w:color="auto"/>
              <w:bottom w:val="nil"/>
              <w:right w:val="single" w:sz="4" w:space="0" w:color="auto"/>
            </w:tcBorders>
            <w:vAlign w:val="center"/>
          </w:tcPr>
          <w:p w14:paraId="2676FD1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889725</w:t>
            </w:r>
          </w:p>
        </w:tc>
        <w:tc>
          <w:tcPr>
            <w:tcW w:w="0" w:type="auto"/>
            <w:tcBorders>
              <w:top w:val="nil"/>
              <w:left w:val="single" w:sz="4" w:space="0" w:color="auto"/>
              <w:bottom w:val="nil"/>
              <w:right w:val="nil"/>
            </w:tcBorders>
            <w:vAlign w:val="center"/>
          </w:tcPr>
          <w:p w14:paraId="383BF28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28510</w:t>
            </w:r>
          </w:p>
        </w:tc>
      </w:tr>
      <w:tr w:rsidR="008375A2" w:rsidRPr="00BE6BEF" w14:paraId="647CE5E9" w14:textId="77777777" w:rsidTr="00DE34E3">
        <w:trPr>
          <w:trHeight w:val="270"/>
          <w:jc w:val="center"/>
        </w:trPr>
        <w:tc>
          <w:tcPr>
            <w:tcW w:w="0" w:type="auto"/>
            <w:tcBorders>
              <w:top w:val="nil"/>
              <w:bottom w:val="nil"/>
              <w:right w:val="single" w:sz="4" w:space="0" w:color="auto"/>
            </w:tcBorders>
            <w:noWrap/>
            <w:vAlign w:val="center"/>
          </w:tcPr>
          <w:p w14:paraId="3B84962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江苏</w:t>
            </w:r>
          </w:p>
        </w:tc>
        <w:tc>
          <w:tcPr>
            <w:tcW w:w="0" w:type="auto"/>
            <w:tcBorders>
              <w:top w:val="nil"/>
              <w:left w:val="single" w:sz="4" w:space="0" w:color="auto"/>
              <w:bottom w:val="nil"/>
              <w:right w:val="single" w:sz="4" w:space="0" w:color="auto"/>
            </w:tcBorders>
            <w:noWrap/>
            <w:vAlign w:val="center"/>
          </w:tcPr>
          <w:p w14:paraId="6881D1C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1232520 </w:t>
            </w:r>
          </w:p>
        </w:tc>
        <w:tc>
          <w:tcPr>
            <w:tcW w:w="0" w:type="auto"/>
            <w:tcBorders>
              <w:top w:val="nil"/>
              <w:left w:val="single" w:sz="4" w:space="0" w:color="auto"/>
              <w:bottom w:val="nil"/>
              <w:right w:val="single" w:sz="4" w:space="0" w:color="auto"/>
            </w:tcBorders>
            <w:vAlign w:val="center"/>
          </w:tcPr>
          <w:p w14:paraId="2309C26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461135</w:t>
            </w:r>
          </w:p>
        </w:tc>
        <w:tc>
          <w:tcPr>
            <w:tcW w:w="0" w:type="auto"/>
            <w:tcBorders>
              <w:top w:val="nil"/>
              <w:left w:val="single" w:sz="4" w:space="0" w:color="auto"/>
              <w:bottom w:val="nil"/>
              <w:right w:val="nil"/>
            </w:tcBorders>
            <w:vAlign w:val="center"/>
          </w:tcPr>
          <w:p w14:paraId="03D5A3F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7699</w:t>
            </w:r>
          </w:p>
        </w:tc>
      </w:tr>
      <w:tr w:rsidR="008375A2" w:rsidRPr="00BE6BEF" w14:paraId="55E9B497" w14:textId="77777777" w:rsidTr="00DE34E3">
        <w:trPr>
          <w:trHeight w:val="270"/>
          <w:jc w:val="center"/>
        </w:trPr>
        <w:tc>
          <w:tcPr>
            <w:tcW w:w="0" w:type="auto"/>
            <w:tcBorders>
              <w:top w:val="nil"/>
              <w:bottom w:val="nil"/>
              <w:right w:val="single" w:sz="4" w:space="0" w:color="auto"/>
            </w:tcBorders>
            <w:noWrap/>
            <w:vAlign w:val="center"/>
          </w:tcPr>
          <w:p w14:paraId="268D188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上海</w:t>
            </w:r>
          </w:p>
        </w:tc>
        <w:tc>
          <w:tcPr>
            <w:tcW w:w="0" w:type="auto"/>
            <w:tcBorders>
              <w:top w:val="nil"/>
              <w:left w:val="single" w:sz="4" w:space="0" w:color="auto"/>
              <w:bottom w:val="nil"/>
              <w:right w:val="single" w:sz="4" w:space="0" w:color="auto"/>
            </w:tcBorders>
            <w:noWrap/>
            <w:vAlign w:val="center"/>
          </w:tcPr>
          <w:p w14:paraId="0DF3AB3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1212344 </w:t>
            </w:r>
          </w:p>
        </w:tc>
        <w:tc>
          <w:tcPr>
            <w:tcW w:w="0" w:type="auto"/>
            <w:tcBorders>
              <w:top w:val="nil"/>
              <w:left w:val="single" w:sz="4" w:space="0" w:color="auto"/>
              <w:bottom w:val="nil"/>
              <w:right w:val="single" w:sz="4" w:space="0" w:color="auto"/>
            </w:tcBorders>
            <w:vAlign w:val="center"/>
          </w:tcPr>
          <w:p w14:paraId="636D85E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540898</w:t>
            </w:r>
          </w:p>
        </w:tc>
        <w:tc>
          <w:tcPr>
            <w:tcW w:w="0" w:type="auto"/>
            <w:tcBorders>
              <w:top w:val="nil"/>
              <w:left w:val="single" w:sz="4" w:space="0" w:color="auto"/>
              <w:bottom w:val="nil"/>
              <w:right w:val="nil"/>
            </w:tcBorders>
            <w:vAlign w:val="center"/>
          </w:tcPr>
          <w:p w14:paraId="435C990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6717</w:t>
            </w:r>
          </w:p>
        </w:tc>
      </w:tr>
      <w:tr w:rsidR="008375A2" w:rsidRPr="00BE6BEF" w14:paraId="0DF4FFA9" w14:textId="77777777" w:rsidTr="00DE34E3">
        <w:trPr>
          <w:trHeight w:val="270"/>
          <w:jc w:val="center"/>
        </w:trPr>
        <w:tc>
          <w:tcPr>
            <w:tcW w:w="0" w:type="auto"/>
            <w:tcBorders>
              <w:top w:val="nil"/>
              <w:bottom w:val="nil"/>
              <w:right w:val="single" w:sz="4" w:space="0" w:color="auto"/>
            </w:tcBorders>
            <w:noWrap/>
            <w:vAlign w:val="center"/>
          </w:tcPr>
          <w:p w14:paraId="01C1E0C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浙江</w:t>
            </w:r>
          </w:p>
        </w:tc>
        <w:tc>
          <w:tcPr>
            <w:tcW w:w="0" w:type="auto"/>
            <w:tcBorders>
              <w:top w:val="nil"/>
              <w:left w:val="single" w:sz="4" w:space="0" w:color="auto"/>
              <w:bottom w:val="nil"/>
              <w:right w:val="single" w:sz="4" w:space="0" w:color="auto"/>
            </w:tcBorders>
            <w:noWrap/>
            <w:vAlign w:val="center"/>
          </w:tcPr>
          <w:p w14:paraId="05D9A0B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1201396 </w:t>
            </w:r>
          </w:p>
        </w:tc>
        <w:tc>
          <w:tcPr>
            <w:tcW w:w="0" w:type="auto"/>
            <w:tcBorders>
              <w:top w:val="nil"/>
              <w:left w:val="single" w:sz="4" w:space="0" w:color="auto"/>
              <w:bottom w:val="nil"/>
              <w:right w:val="single" w:sz="4" w:space="0" w:color="auto"/>
            </w:tcBorders>
            <w:vAlign w:val="center"/>
          </w:tcPr>
          <w:p w14:paraId="160081C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403902</w:t>
            </w:r>
          </w:p>
        </w:tc>
        <w:tc>
          <w:tcPr>
            <w:tcW w:w="0" w:type="auto"/>
            <w:tcBorders>
              <w:top w:val="nil"/>
              <w:left w:val="single" w:sz="4" w:space="0" w:color="auto"/>
              <w:bottom w:val="nil"/>
              <w:right w:val="nil"/>
            </w:tcBorders>
            <w:vAlign w:val="center"/>
          </w:tcPr>
          <w:p w14:paraId="0F19ECF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6775</w:t>
            </w:r>
          </w:p>
        </w:tc>
      </w:tr>
      <w:tr w:rsidR="008375A2" w:rsidRPr="00BE6BEF" w14:paraId="2BBFFEEE" w14:textId="77777777" w:rsidTr="00DE34E3">
        <w:trPr>
          <w:trHeight w:val="270"/>
          <w:jc w:val="center"/>
        </w:trPr>
        <w:tc>
          <w:tcPr>
            <w:tcW w:w="0" w:type="auto"/>
            <w:tcBorders>
              <w:top w:val="nil"/>
              <w:bottom w:val="nil"/>
              <w:right w:val="single" w:sz="4" w:space="0" w:color="auto"/>
            </w:tcBorders>
            <w:noWrap/>
            <w:vAlign w:val="center"/>
          </w:tcPr>
          <w:p w14:paraId="0B00A4C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四川</w:t>
            </w:r>
          </w:p>
        </w:tc>
        <w:tc>
          <w:tcPr>
            <w:tcW w:w="0" w:type="auto"/>
            <w:tcBorders>
              <w:top w:val="nil"/>
              <w:left w:val="single" w:sz="4" w:space="0" w:color="auto"/>
              <w:bottom w:val="nil"/>
              <w:right w:val="single" w:sz="4" w:space="0" w:color="auto"/>
            </w:tcBorders>
            <w:noWrap/>
            <w:vAlign w:val="center"/>
          </w:tcPr>
          <w:p w14:paraId="32BE2A7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970924 </w:t>
            </w:r>
          </w:p>
        </w:tc>
        <w:tc>
          <w:tcPr>
            <w:tcW w:w="0" w:type="auto"/>
            <w:tcBorders>
              <w:top w:val="nil"/>
              <w:left w:val="single" w:sz="4" w:space="0" w:color="auto"/>
              <w:bottom w:val="nil"/>
              <w:right w:val="single" w:sz="4" w:space="0" w:color="auto"/>
            </w:tcBorders>
            <w:vAlign w:val="center"/>
          </w:tcPr>
          <w:p w14:paraId="286E772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458340</w:t>
            </w:r>
          </w:p>
        </w:tc>
        <w:tc>
          <w:tcPr>
            <w:tcW w:w="0" w:type="auto"/>
            <w:tcBorders>
              <w:top w:val="nil"/>
              <w:left w:val="single" w:sz="4" w:space="0" w:color="auto"/>
              <w:bottom w:val="nil"/>
              <w:right w:val="nil"/>
            </w:tcBorders>
            <w:vAlign w:val="center"/>
          </w:tcPr>
          <w:p w14:paraId="632136D0"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11405</w:t>
            </w:r>
          </w:p>
        </w:tc>
      </w:tr>
      <w:tr w:rsidR="008375A2" w:rsidRPr="00BE6BEF" w14:paraId="75DF5019" w14:textId="77777777" w:rsidTr="00DE34E3">
        <w:trPr>
          <w:trHeight w:val="270"/>
          <w:jc w:val="center"/>
        </w:trPr>
        <w:tc>
          <w:tcPr>
            <w:tcW w:w="0" w:type="auto"/>
            <w:tcBorders>
              <w:top w:val="nil"/>
              <w:bottom w:val="nil"/>
              <w:right w:val="single" w:sz="4" w:space="0" w:color="auto"/>
            </w:tcBorders>
            <w:noWrap/>
            <w:vAlign w:val="center"/>
          </w:tcPr>
          <w:p w14:paraId="7FA3B76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河南</w:t>
            </w:r>
          </w:p>
        </w:tc>
        <w:tc>
          <w:tcPr>
            <w:tcW w:w="0" w:type="auto"/>
            <w:tcBorders>
              <w:top w:val="nil"/>
              <w:left w:val="single" w:sz="4" w:space="0" w:color="auto"/>
              <w:bottom w:val="nil"/>
              <w:right w:val="single" w:sz="4" w:space="0" w:color="auto"/>
            </w:tcBorders>
            <w:noWrap/>
            <w:vAlign w:val="center"/>
          </w:tcPr>
          <w:p w14:paraId="46C05E3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918676 </w:t>
            </w:r>
          </w:p>
        </w:tc>
        <w:tc>
          <w:tcPr>
            <w:tcW w:w="0" w:type="auto"/>
            <w:tcBorders>
              <w:top w:val="nil"/>
              <w:left w:val="single" w:sz="4" w:space="0" w:color="auto"/>
              <w:bottom w:val="nil"/>
              <w:right w:val="single" w:sz="4" w:space="0" w:color="auto"/>
            </w:tcBorders>
            <w:vAlign w:val="center"/>
          </w:tcPr>
          <w:p w14:paraId="64C4640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501946</w:t>
            </w:r>
          </w:p>
        </w:tc>
        <w:tc>
          <w:tcPr>
            <w:tcW w:w="0" w:type="auto"/>
            <w:tcBorders>
              <w:top w:val="nil"/>
              <w:left w:val="single" w:sz="4" w:space="0" w:color="auto"/>
              <w:bottom w:val="nil"/>
              <w:right w:val="nil"/>
            </w:tcBorders>
            <w:vAlign w:val="center"/>
          </w:tcPr>
          <w:p w14:paraId="193AEDD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4159</w:t>
            </w:r>
          </w:p>
        </w:tc>
      </w:tr>
      <w:tr w:rsidR="008375A2" w:rsidRPr="00BE6BEF" w14:paraId="23D7DF64" w14:textId="77777777" w:rsidTr="00DE34E3">
        <w:trPr>
          <w:trHeight w:val="270"/>
          <w:jc w:val="center"/>
        </w:trPr>
        <w:tc>
          <w:tcPr>
            <w:tcW w:w="0" w:type="auto"/>
            <w:tcBorders>
              <w:top w:val="nil"/>
              <w:bottom w:val="nil"/>
              <w:right w:val="single" w:sz="4" w:space="0" w:color="auto"/>
            </w:tcBorders>
            <w:noWrap/>
            <w:vAlign w:val="center"/>
          </w:tcPr>
          <w:p w14:paraId="1310C1C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湖南</w:t>
            </w:r>
          </w:p>
        </w:tc>
        <w:tc>
          <w:tcPr>
            <w:tcW w:w="0" w:type="auto"/>
            <w:tcBorders>
              <w:top w:val="nil"/>
              <w:left w:val="single" w:sz="4" w:space="0" w:color="auto"/>
              <w:bottom w:val="nil"/>
              <w:right w:val="single" w:sz="4" w:space="0" w:color="auto"/>
            </w:tcBorders>
            <w:noWrap/>
            <w:vAlign w:val="center"/>
          </w:tcPr>
          <w:p w14:paraId="04E78C8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782118 </w:t>
            </w:r>
          </w:p>
        </w:tc>
        <w:tc>
          <w:tcPr>
            <w:tcW w:w="0" w:type="auto"/>
            <w:tcBorders>
              <w:top w:val="nil"/>
              <w:left w:val="single" w:sz="4" w:space="0" w:color="auto"/>
              <w:bottom w:val="nil"/>
              <w:right w:val="single" w:sz="4" w:space="0" w:color="auto"/>
            </w:tcBorders>
            <w:vAlign w:val="center"/>
          </w:tcPr>
          <w:p w14:paraId="393B556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379781</w:t>
            </w:r>
          </w:p>
        </w:tc>
        <w:tc>
          <w:tcPr>
            <w:tcW w:w="0" w:type="auto"/>
            <w:tcBorders>
              <w:top w:val="nil"/>
              <w:left w:val="single" w:sz="4" w:space="0" w:color="auto"/>
              <w:bottom w:val="nil"/>
              <w:right w:val="nil"/>
            </w:tcBorders>
            <w:vAlign w:val="center"/>
          </w:tcPr>
          <w:p w14:paraId="677D43C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2533</w:t>
            </w:r>
          </w:p>
        </w:tc>
      </w:tr>
      <w:tr w:rsidR="008375A2" w:rsidRPr="00BE6BEF" w14:paraId="59B3CED3" w14:textId="77777777" w:rsidTr="00DE34E3">
        <w:trPr>
          <w:trHeight w:val="270"/>
          <w:jc w:val="center"/>
        </w:trPr>
        <w:tc>
          <w:tcPr>
            <w:tcW w:w="0" w:type="auto"/>
            <w:tcBorders>
              <w:top w:val="nil"/>
              <w:bottom w:val="nil"/>
              <w:right w:val="single" w:sz="4" w:space="0" w:color="auto"/>
            </w:tcBorders>
            <w:noWrap/>
            <w:vAlign w:val="center"/>
          </w:tcPr>
          <w:p w14:paraId="2BA1D2A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安徽</w:t>
            </w:r>
          </w:p>
        </w:tc>
        <w:tc>
          <w:tcPr>
            <w:tcW w:w="0" w:type="auto"/>
            <w:tcBorders>
              <w:top w:val="nil"/>
              <w:left w:val="single" w:sz="4" w:space="0" w:color="auto"/>
              <w:bottom w:val="nil"/>
              <w:right w:val="single" w:sz="4" w:space="0" w:color="auto"/>
            </w:tcBorders>
            <w:noWrap/>
            <w:vAlign w:val="center"/>
          </w:tcPr>
          <w:p w14:paraId="7A1B038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738076 </w:t>
            </w:r>
          </w:p>
        </w:tc>
        <w:tc>
          <w:tcPr>
            <w:tcW w:w="0" w:type="auto"/>
            <w:tcBorders>
              <w:top w:val="nil"/>
              <w:left w:val="single" w:sz="4" w:space="0" w:color="auto"/>
              <w:bottom w:val="nil"/>
              <w:right w:val="single" w:sz="4" w:space="0" w:color="auto"/>
            </w:tcBorders>
            <w:vAlign w:val="center"/>
          </w:tcPr>
          <w:p w14:paraId="0581CFC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247393</w:t>
            </w:r>
          </w:p>
        </w:tc>
        <w:tc>
          <w:tcPr>
            <w:tcW w:w="0" w:type="auto"/>
            <w:tcBorders>
              <w:top w:val="nil"/>
              <w:left w:val="single" w:sz="4" w:space="0" w:color="auto"/>
              <w:bottom w:val="nil"/>
              <w:right w:val="nil"/>
            </w:tcBorders>
            <w:vAlign w:val="center"/>
          </w:tcPr>
          <w:p w14:paraId="0929B8D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3045</w:t>
            </w:r>
          </w:p>
        </w:tc>
      </w:tr>
      <w:tr w:rsidR="008375A2" w:rsidRPr="00BE6BEF" w14:paraId="4320FFBB" w14:textId="77777777" w:rsidTr="00DE34E3">
        <w:trPr>
          <w:trHeight w:val="270"/>
          <w:jc w:val="center"/>
        </w:trPr>
        <w:tc>
          <w:tcPr>
            <w:tcW w:w="0" w:type="auto"/>
            <w:tcBorders>
              <w:top w:val="nil"/>
              <w:bottom w:val="nil"/>
              <w:right w:val="single" w:sz="4" w:space="0" w:color="auto"/>
            </w:tcBorders>
            <w:noWrap/>
            <w:vAlign w:val="center"/>
          </w:tcPr>
          <w:p w14:paraId="62125F6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湖北</w:t>
            </w:r>
          </w:p>
        </w:tc>
        <w:tc>
          <w:tcPr>
            <w:tcW w:w="0" w:type="auto"/>
            <w:tcBorders>
              <w:top w:val="nil"/>
              <w:left w:val="single" w:sz="4" w:space="0" w:color="auto"/>
              <w:bottom w:val="nil"/>
              <w:right w:val="single" w:sz="4" w:space="0" w:color="auto"/>
            </w:tcBorders>
            <w:noWrap/>
            <w:vAlign w:val="center"/>
          </w:tcPr>
          <w:p w14:paraId="75E3AC3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676685 </w:t>
            </w:r>
          </w:p>
        </w:tc>
        <w:tc>
          <w:tcPr>
            <w:tcW w:w="0" w:type="auto"/>
            <w:tcBorders>
              <w:top w:val="nil"/>
              <w:left w:val="single" w:sz="4" w:space="0" w:color="auto"/>
              <w:bottom w:val="nil"/>
              <w:right w:val="single" w:sz="4" w:space="0" w:color="auto"/>
            </w:tcBorders>
            <w:vAlign w:val="center"/>
          </w:tcPr>
          <w:p w14:paraId="111401F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352416</w:t>
            </w:r>
          </w:p>
        </w:tc>
        <w:tc>
          <w:tcPr>
            <w:tcW w:w="0" w:type="auto"/>
            <w:tcBorders>
              <w:top w:val="nil"/>
              <w:left w:val="single" w:sz="4" w:space="0" w:color="auto"/>
              <w:bottom w:val="nil"/>
              <w:right w:val="nil"/>
            </w:tcBorders>
            <w:vAlign w:val="center"/>
          </w:tcPr>
          <w:p w14:paraId="4A24A26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2998</w:t>
            </w:r>
          </w:p>
        </w:tc>
      </w:tr>
      <w:tr w:rsidR="008375A2" w:rsidRPr="00BE6BEF" w14:paraId="557AE90A" w14:textId="77777777" w:rsidTr="00DE34E3">
        <w:trPr>
          <w:trHeight w:val="270"/>
          <w:jc w:val="center"/>
        </w:trPr>
        <w:tc>
          <w:tcPr>
            <w:tcW w:w="0" w:type="auto"/>
            <w:tcBorders>
              <w:top w:val="nil"/>
              <w:bottom w:val="nil"/>
              <w:right w:val="single" w:sz="4" w:space="0" w:color="auto"/>
            </w:tcBorders>
            <w:noWrap/>
            <w:vAlign w:val="center"/>
          </w:tcPr>
          <w:p w14:paraId="63FF92F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河北</w:t>
            </w:r>
          </w:p>
        </w:tc>
        <w:tc>
          <w:tcPr>
            <w:tcW w:w="0" w:type="auto"/>
            <w:tcBorders>
              <w:top w:val="nil"/>
              <w:left w:val="single" w:sz="4" w:space="0" w:color="auto"/>
              <w:bottom w:val="nil"/>
              <w:right w:val="single" w:sz="4" w:space="0" w:color="auto"/>
            </w:tcBorders>
            <w:noWrap/>
            <w:vAlign w:val="center"/>
          </w:tcPr>
          <w:p w14:paraId="5EB59BA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529617 </w:t>
            </w:r>
          </w:p>
        </w:tc>
        <w:tc>
          <w:tcPr>
            <w:tcW w:w="0" w:type="auto"/>
            <w:tcBorders>
              <w:top w:val="nil"/>
              <w:left w:val="single" w:sz="4" w:space="0" w:color="auto"/>
              <w:bottom w:val="nil"/>
              <w:right w:val="single" w:sz="4" w:space="0" w:color="auto"/>
            </w:tcBorders>
            <w:vAlign w:val="center"/>
          </w:tcPr>
          <w:p w14:paraId="41EB254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251989</w:t>
            </w:r>
          </w:p>
        </w:tc>
        <w:tc>
          <w:tcPr>
            <w:tcW w:w="0" w:type="auto"/>
            <w:tcBorders>
              <w:top w:val="nil"/>
              <w:left w:val="single" w:sz="4" w:space="0" w:color="auto"/>
              <w:bottom w:val="nil"/>
              <w:right w:val="nil"/>
            </w:tcBorders>
            <w:vAlign w:val="center"/>
          </w:tcPr>
          <w:p w14:paraId="53CDE21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5318</w:t>
            </w:r>
          </w:p>
        </w:tc>
      </w:tr>
      <w:tr w:rsidR="008375A2" w:rsidRPr="00BE6BEF" w14:paraId="6F3D8BB6" w14:textId="77777777" w:rsidTr="00DE34E3">
        <w:trPr>
          <w:trHeight w:val="270"/>
          <w:jc w:val="center"/>
        </w:trPr>
        <w:tc>
          <w:tcPr>
            <w:tcW w:w="0" w:type="auto"/>
            <w:tcBorders>
              <w:top w:val="nil"/>
              <w:bottom w:val="nil"/>
              <w:right w:val="single" w:sz="4" w:space="0" w:color="auto"/>
            </w:tcBorders>
            <w:noWrap/>
            <w:vAlign w:val="center"/>
          </w:tcPr>
          <w:p w14:paraId="674AF74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广西</w:t>
            </w:r>
          </w:p>
        </w:tc>
        <w:tc>
          <w:tcPr>
            <w:tcW w:w="0" w:type="auto"/>
            <w:tcBorders>
              <w:top w:val="nil"/>
              <w:left w:val="single" w:sz="4" w:space="0" w:color="auto"/>
              <w:bottom w:val="nil"/>
              <w:right w:val="single" w:sz="4" w:space="0" w:color="auto"/>
            </w:tcBorders>
            <w:noWrap/>
            <w:vAlign w:val="center"/>
          </w:tcPr>
          <w:p w14:paraId="41FD460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526108 </w:t>
            </w:r>
          </w:p>
        </w:tc>
        <w:tc>
          <w:tcPr>
            <w:tcW w:w="0" w:type="auto"/>
            <w:tcBorders>
              <w:top w:val="nil"/>
              <w:left w:val="single" w:sz="4" w:space="0" w:color="auto"/>
              <w:bottom w:val="nil"/>
              <w:right w:val="single" w:sz="4" w:space="0" w:color="auto"/>
            </w:tcBorders>
            <w:vAlign w:val="center"/>
          </w:tcPr>
          <w:p w14:paraId="1E8FA880"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340043</w:t>
            </w:r>
          </w:p>
        </w:tc>
        <w:tc>
          <w:tcPr>
            <w:tcW w:w="0" w:type="auto"/>
            <w:tcBorders>
              <w:top w:val="nil"/>
              <w:left w:val="single" w:sz="4" w:space="0" w:color="auto"/>
              <w:bottom w:val="nil"/>
              <w:right w:val="nil"/>
            </w:tcBorders>
            <w:vAlign w:val="center"/>
          </w:tcPr>
          <w:p w14:paraId="198F500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1414</w:t>
            </w:r>
          </w:p>
        </w:tc>
      </w:tr>
      <w:tr w:rsidR="008375A2" w:rsidRPr="00BE6BEF" w14:paraId="6CB3BEF9" w14:textId="77777777" w:rsidTr="00DE34E3">
        <w:trPr>
          <w:trHeight w:val="270"/>
          <w:jc w:val="center"/>
        </w:trPr>
        <w:tc>
          <w:tcPr>
            <w:tcW w:w="0" w:type="auto"/>
            <w:tcBorders>
              <w:top w:val="nil"/>
              <w:bottom w:val="nil"/>
              <w:right w:val="single" w:sz="4" w:space="0" w:color="auto"/>
            </w:tcBorders>
            <w:noWrap/>
            <w:vAlign w:val="center"/>
          </w:tcPr>
          <w:p w14:paraId="2725B9E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江西</w:t>
            </w:r>
          </w:p>
        </w:tc>
        <w:tc>
          <w:tcPr>
            <w:tcW w:w="0" w:type="auto"/>
            <w:tcBorders>
              <w:top w:val="nil"/>
              <w:left w:val="single" w:sz="4" w:space="0" w:color="auto"/>
              <w:bottom w:val="nil"/>
              <w:right w:val="single" w:sz="4" w:space="0" w:color="auto"/>
            </w:tcBorders>
            <w:noWrap/>
            <w:vAlign w:val="center"/>
          </w:tcPr>
          <w:p w14:paraId="6D5AC03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449364 </w:t>
            </w:r>
          </w:p>
        </w:tc>
        <w:tc>
          <w:tcPr>
            <w:tcW w:w="0" w:type="auto"/>
            <w:tcBorders>
              <w:top w:val="nil"/>
              <w:left w:val="single" w:sz="4" w:space="0" w:color="auto"/>
              <w:bottom w:val="nil"/>
              <w:right w:val="single" w:sz="4" w:space="0" w:color="auto"/>
            </w:tcBorders>
            <w:vAlign w:val="center"/>
          </w:tcPr>
          <w:p w14:paraId="0F9EF14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257385</w:t>
            </w:r>
          </w:p>
        </w:tc>
        <w:tc>
          <w:tcPr>
            <w:tcW w:w="0" w:type="auto"/>
            <w:tcBorders>
              <w:top w:val="nil"/>
              <w:left w:val="single" w:sz="4" w:space="0" w:color="auto"/>
              <w:bottom w:val="nil"/>
              <w:right w:val="nil"/>
            </w:tcBorders>
            <w:vAlign w:val="center"/>
          </w:tcPr>
          <w:p w14:paraId="51E0F78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1976</w:t>
            </w:r>
          </w:p>
        </w:tc>
      </w:tr>
      <w:tr w:rsidR="008375A2" w:rsidRPr="00BE6BEF" w14:paraId="405C1FA6" w14:textId="77777777" w:rsidTr="00DE34E3">
        <w:trPr>
          <w:trHeight w:val="270"/>
          <w:jc w:val="center"/>
        </w:trPr>
        <w:tc>
          <w:tcPr>
            <w:tcW w:w="0" w:type="auto"/>
            <w:tcBorders>
              <w:top w:val="nil"/>
              <w:bottom w:val="nil"/>
              <w:right w:val="single" w:sz="4" w:space="0" w:color="auto"/>
            </w:tcBorders>
            <w:noWrap/>
            <w:vAlign w:val="center"/>
          </w:tcPr>
          <w:p w14:paraId="46B248A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陕西</w:t>
            </w:r>
          </w:p>
        </w:tc>
        <w:tc>
          <w:tcPr>
            <w:tcW w:w="0" w:type="auto"/>
            <w:tcBorders>
              <w:top w:val="nil"/>
              <w:left w:val="single" w:sz="4" w:space="0" w:color="auto"/>
              <w:bottom w:val="nil"/>
              <w:right w:val="single" w:sz="4" w:space="0" w:color="auto"/>
            </w:tcBorders>
            <w:noWrap/>
            <w:vAlign w:val="center"/>
          </w:tcPr>
          <w:p w14:paraId="4099DB40"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390683 </w:t>
            </w:r>
          </w:p>
        </w:tc>
        <w:tc>
          <w:tcPr>
            <w:tcW w:w="0" w:type="auto"/>
            <w:tcBorders>
              <w:top w:val="nil"/>
              <w:left w:val="single" w:sz="4" w:space="0" w:color="auto"/>
              <w:bottom w:val="nil"/>
              <w:right w:val="single" w:sz="4" w:space="0" w:color="auto"/>
            </w:tcBorders>
            <w:vAlign w:val="center"/>
          </w:tcPr>
          <w:p w14:paraId="7BE95EF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171864</w:t>
            </w:r>
          </w:p>
        </w:tc>
        <w:tc>
          <w:tcPr>
            <w:tcW w:w="0" w:type="auto"/>
            <w:tcBorders>
              <w:top w:val="nil"/>
              <w:left w:val="single" w:sz="4" w:space="0" w:color="auto"/>
              <w:bottom w:val="nil"/>
              <w:right w:val="nil"/>
            </w:tcBorders>
            <w:vAlign w:val="center"/>
          </w:tcPr>
          <w:p w14:paraId="35456BF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7548</w:t>
            </w:r>
          </w:p>
        </w:tc>
      </w:tr>
      <w:tr w:rsidR="008375A2" w:rsidRPr="00BE6BEF" w14:paraId="64D2C1FB" w14:textId="77777777" w:rsidTr="00DE34E3">
        <w:trPr>
          <w:trHeight w:val="270"/>
          <w:jc w:val="center"/>
        </w:trPr>
        <w:tc>
          <w:tcPr>
            <w:tcW w:w="0" w:type="auto"/>
            <w:tcBorders>
              <w:top w:val="nil"/>
              <w:bottom w:val="nil"/>
              <w:right w:val="single" w:sz="4" w:space="0" w:color="auto"/>
            </w:tcBorders>
            <w:noWrap/>
            <w:vAlign w:val="center"/>
          </w:tcPr>
          <w:p w14:paraId="2937008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重庆</w:t>
            </w:r>
          </w:p>
        </w:tc>
        <w:tc>
          <w:tcPr>
            <w:tcW w:w="0" w:type="auto"/>
            <w:tcBorders>
              <w:top w:val="nil"/>
              <w:left w:val="single" w:sz="4" w:space="0" w:color="auto"/>
              <w:bottom w:val="nil"/>
              <w:right w:val="single" w:sz="4" w:space="0" w:color="auto"/>
            </w:tcBorders>
            <w:noWrap/>
            <w:vAlign w:val="center"/>
          </w:tcPr>
          <w:p w14:paraId="3E1BA04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388683 </w:t>
            </w:r>
          </w:p>
        </w:tc>
        <w:tc>
          <w:tcPr>
            <w:tcW w:w="0" w:type="auto"/>
            <w:tcBorders>
              <w:top w:val="nil"/>
              <w:left w:val="single" w:sz="4" w:space="0" w:color="auto"/>
              <w:bottom w:val="nil"/>
              <w:right w:val="single" w:sz="4" w:space="0" w:color="auto"/>
            </w:tcBorders>
            <w:vAlign w:val="center"/>
          </w:tcPr>
          <w:p w14:paraId="0FEE2E7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211058</w:t>
            </w:r>
          </w:p>
        </w:tc>
        <w:tc>
          <w:tcPr>
            <w:tcW w:w="0" w:type="auto"/>
            <w:tcBorders>
              <w:top w:val="nil"/>
              <w:left w:val="single" w:sz="4" w:space="0" w:color="auto"/>
              <w:bottom w:val="nil"/>
              <w:right w:val="nil"/>
            </w:tcBorders>
            <w:vAlign w:val="center"/>
          </w:tcPr>
          <w:p w14:paraId="154B3F0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4760</w:t>
            </w:r>
          </w:p>
        </w:tc>
      </w:tr>
      <w:tr w:rsidR="008375A2" w:rsidRPr="00BE6BEF" w14:paraId="25A43498" w14:textId="77777777" w:rsidTr="00DE34E3">
        <w:trPr>
          <w:trHeight w:val="270"/>
          <w:jc w:val="center"/>
        </w:trPr>
        <w:tc>
          <w:tcPr>
            <w:tcW w:w="0" w:type="auto"/>
            <w:tcBorders>
              <w:top w:val="nil"/>
              <w:bottom w:val="nil"/>
              <w:right w:val="single" w:sz="4" w:space="0" w:color="auto"/>
            </w:tcBorders>
            <w:noWrap/>
            <w:vAlign w:val="center"/>
          </w:tcPr>
          <w:p w14:paraId="0468959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辽宁</w:t>
            </w:r>
          </w:p>
        </w:tc>
        <w:tc>
          <w:tcPr>
            <w:tcW w:w="0" w:type="auto"/>
            <w:tcBorders>
              <w:top w:val="nil"/>
              <w:left w:val="single" w:sz="4" w:space="0" w:color="auto"/>
              <w:bottom w:val="nil"/>
              <w:right w:val="single" w:sz="4" w:space="0" w:color="auto"/>
            </w:tcBorders>
            <w:noWrap/>
            <w:vAlign w:val="center"/>
          </w:tcPr>
          <w:p w14:paraId="3B3FF02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362846 </w:t>
            </w:r>
          </w:p>
        </w:tc>
        <w:tc>
          <w:tcPr>
            <w:tcW w:w="0" w:type="auto"/>
            <w:tcBorders>
              <w:top w:val="nil"/>
              <w:left w:val="single" w:sz="4" w:space="0" w:color="auto"/>
              <w:bottom w:val="nil"/>
              <w:right w:val="single" w:sz="4" w:space="0" w:color="auto"/>
            </w:tcBorders>
            <w:vAlign w:val="center"/>
          </w:tcPr>
          <w:p w14:paraId="6C82606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151946</w:t>
            </w:r>
          </w:p>
        </w:tc>
        <w:tc>
          <w:tcPr>
            <w:tcW w:w="0" w:type="auto"/>
            <w:tcBorders>
              <w:top w:val="nil"/>
              <w:left w:val="single" w:sz="4" w:space="0" w:color="auto"/>
              <w:bottom w:val="nil"/>
              <w:right w:val="nil"/>
            </w:tcBorders>
            <w:vAlign w:val="center"/>
          </w:tcPr>
          <w:p w14:paraId="443B29F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5566</w:t>
            </w:r>
          </w:p>
        </w:tc>
      </w:tr>
      <w:tr w:rsidR="008375A2" w:rsidRPr="00BE6BEF" w14:paraId="1B87E58E" w14:textId="77777777" w:rsidTr="00DE34E3">
        <w:trPr>
          <w:trHeight w:val="270"/>
          <w:jc w:val="center"/>
        </w:trPr>
        <w:tc>
          <w:tcPr>
            <w:tcW w:w="0" w:type="auto"/>
            <w:tcBorders>
              <w:top w:val="nil"/>
              <w:bottom w:val="nil"/>
              <w:right w:val="single" w:sz="4" w:space="0" w:color="auto"/>
            </w:tcBorders>
            <w:noWrap/>
            <w:vAlign w:val="center"/>
          </w:tcPr>
          <w:p w14:paraId="2782758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山西</w:t>
            </w:r>
          </w:p>
        </w:tc>
        <w:tc>
          <w:tcPr>
            <w:tcW w:w="0" w:type="auto"/>
            <w:tcBorders>
              <w:top w:val="nil"/>
              <w:left w:val="single" w:sz="4" w:space="0" w:color="auto"/>
              <w:bottom w:val="nil"/>
              <w:right w:val="single" w:sz="4" w:space="0" w:color="auto"/>
            </w:tcBorders>
            <w:noWrap/>
            <w:vAlign w:val="center"/>
          </w:tcPr>
          <w:p w14:paraId="52E45CE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348421 </w:t>
            </w:r>
          </w:p>
        </w:tc>
        <w:tc>
          <w:tcPr>
            <w:tcW w:w="0" w:type="auto"/>
            <w:tcBorders>
              <w:top w:val="nil"/>
              <w:left w:val="single" w:sz="4" w:space="0" w:color="auto"/>
              <w:bottom w:val="nil"/>
              <w:right w:val="single" w:sz="4" w:space="0" w:color="auto"/>
            </w:tcBorders>
            <w:vAlign w:val="center"/>
          </w:tcPr>
          <w:p w14:paraId="4855B2E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227165</w:t>
            </w:r>
          </w:p>
        </w:tc>
        <w:tc>
          <w:tcPr>
            <w:tcW w:w="0" w:type="auto"/>
            <w:tcBorders>
              <w:top w:val="nil"/>
              <w:left w:val="single" w:sz="4" w:space="0" w:color="auto"/>
              <w:bottom w:val="nil"/>
              <w:right w:val="nil"/>
            </w:tcBorders>
            <w:vAlign w:val="center"/>
          </w:tcPr>
          <w:p w14:paraId="7F6A0E4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1694</w:t>
            </w:r>
          </w:p>
        </w:tc>
      </w:tr>
      <w:tr w:rsidR="008375A2" w:rsidRPr="00BE6BEF" w14:paraId="2E3A5079" w14:textId="77777777" w:rsidTr="00DE34E3">
        <w:trPr>
          <w:trHeight w:val="270"/>
          <w:jc w:val="center"/>
        </w:trPr>
        <w:tc>
          <w:tcPr>
            <w:tcW w:w="0" w:type="auto"/>
            <w:tcBorders>
              <w:top w:val="nil"/>
              <w:bottom w:val="nil"/>
              <w:right w:val="single" w:sz="4" w:space="0" w:color="auto"/>
            </w:tcBorders>
            <w:noWrap/>
            <w:vAlign w:val="center"/>
          </w:tcPr>
          <w:p w14:paraId="477E4AB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云南</w:t>
            </w:r>
          </w:p>
        </w:tc>
        <w:tc>
          <w:tcPr>
            <w:tcW w:w="0" w:type="auto"/>
            <w:tcBorders>
              <w:top w:val="nil"/>
              <w:left w:val="single" w:sz="4" w:space="0" w:color="auto"/>
              <w:bottom w:val="nil"/>
              <w:right w:val="single" w:sz="4" w:space="0" w:color="auto"/>
            </w:tcBorders>
            <w:noWrap/>
            <w:vAlign w:val="center"/>
          </w:tcPr>
          <w:p w14:paraId="5304DE9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272675 </w:t>
            </w:r>
          </w:p>
        </w:tc>
        <w:tc>
          <w:tcPr>
            <w:tcW w:w="0" w:type="auto"/>
            <w:tcBorders>
              <w:top w:val="nil"/>
              <w:left w:val="single" w:sz="4" w:space="0" w:color="auto"/>
              <w:bottom w:val="nil"/>
              <w:right w:val="single" w:sz="4" w:space="0" w:color="auto"/>
            </w:tcBorders>
            <w:vAlign w:val="center"/>
          </w:tcPr>
          <w:p w14:paraId="242CBAD9"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142287</w:t>
            </w:r>
          </w:p>
        </w:tc>
        <w:tc>
          <w:tcPr>
            <w:tcW w:w="0" w:type="auto"/>
            <w:tcBorders>
              <w:top w:val="nil"/>
              <w:left w:val="single" w:sz="4" w:space="0" w:color="auto"/>
              <w:bottom w:val="nil"/>
              <w:right w:val="nil"/>
            </w:tcBorders>
            <w:vAlign w:val="center"/>
          </w:tcPr>
          <w:p w14:paraId="63CA446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4690</w:t>
            </w:r>
          </w:p>
        </w:tc>
      </w:tr>
      <w:tr w:rsidR="008375A2" w:rsidRPr="00BE6BEF" w14:paraId="2D238441" w14:textId="77777777" w:rsidTr="00DE34E3">
        <w:trPr>
          <w:trHeight w:val="270"/>
          <w:jc w:val="center"/>
        </w:trPr>
        <w:tc>
          <w:tcPr>
            <w:tcW w:w="0" w:type="auto"/>
            <w:tcBorders>
              <w:top w:val="nil"/>
              <w:bottom w:val="nil"/>
              <w:right w:val="single" w:sz="4" w:space="0" w:color="auto"/>
            </w:tcBorders>
            <w:noWrap/>
            <w:vAlign w:val="center"/>
          </w:tcPr>
          <w:p w14:paraId="0E2DF52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黑龙江</w:t>
            </w:r>
          </w:p>
        </w:tc>
        <w:tc>
          <w:tcPr>
            <w:tcW w:w="0" w:type="auto"/>
            <w:tcBorders>
              <w:top w:val="nil"/>
              <w:left w:val="single" w:sz="4" w:space="0" w:color="auto"/>
              <w:bottom w:val="nil"/>
              <w:right w:val="single" w:sz="4" w:space="0" w:color="auto"/>
            </w:tcBorders>
            <w:noWrap/>
            <w:vAlign w:val="center"/>
          </w:tcPr>
          <w:p w14:paraId="142349D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264818 </w:t>
            </w:r>
          </w:p>
        </w:tc>
        <w:tc>
          <w:tcPr>
            <w:tcW w:w="0" w:type="auto"/>
            <w:tcBorders>
              <w:top w:val="nil"/>
              <w:left w:val="single" w:sz="4" w:space="0" w:color="auto"/>
              <w:bottom w:val="nil"/>
              <w:right w:val="single" w:sz="4" w:space="0" w:color="auto"/>
            </w:tcBorders>
            <w:vAlign w:val="center"/>
          </w:tcPr>
          <w:p w14:paraId="7B683959"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135507</w:t>
            </w:r>
          </w:p>
        </w:tc>
        <w:tc>
          <w:tcPr>
            <w:tcW w:w="0" w:type="auto"/>
            <w:tcBorders>
              <w:top w:val="nil"/>
              <w:left w:val="single" w:sz="4" w:space="0" w:color="auto"/>
              <w:bottom w:val="nil"/>
              <w:right w:val="nil"/>
            </w:tcBorders>
            <w:vAlign w:val="center"/>
          </w:tcPr>
          <w:p w14:paraId="36ABC33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2007</w:t>
            </w:r>
          </w:p>
        </w:tc>
      </w:tr>
      <w:tr w:rsidR="008375A2" w:rsidRPr="00BE6BEF" w14:paraId="405B1C0C" w14:textId="77777777" w:rsidTr="00DE34E3">
        <w:trPr>
          <w:trHeight w:val="270"/>
          <w:jc w:val="center"/>
        </w:trPr>
        <w:tc>
          <w:tcPr>
            <w:tcW w:w="0" w:type="auto"/>
            <w:tcBorders>
              <w:top w:val="nil"/>
              <w:bottom w:val="nil"/>
              <w:right w:val="single" w:sz="4" w:space="0" w:color="auto"/>
            </w:tcBorders>
            <w:noWrap/>
            <w:vAlign w:val="center"/>
          </w:tcPr>
          <w:p w14:paraId="4695890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天津</w:t>
            </w:r>
          </w:p>
        </w:tc>
        <w:tc>
          <w:tcPr>
            <w:tcW w:w="0" w:type="auto"/>
            <w:tcBorders>
              <w:top w:val="nil"/>
              <w:left w:val="single" w:sz="4" w:space="0" w:color="auto"/>
              <w:bottom w:val="nil"/>
              <w:right w:val="single" w:sz="4" w:space="0" w:color="auto"/>
            </w:tcBorders>
            <w:noWrap/>
            <w:vAlign w:val="center"/>
          </w:tcPr>
          <w:p w14:paraId="71B7B6F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207089 </w:t>
            </w:r>
          </w:p>
        </w:tc>
        <w:tc>
          <w:tcPr>
            <w:tcW w:w="0" w:type="auto"/>
            <w:tcBorders>
              <w:top w:val="nil"/>
              <w:left w:val="single" w:sz="4" w:space="0" w:color="auto"/>
              <w:bottom w:val="nil"/>
              <w:right w:val="single" w:sz="4" w:space="0" w:color="auto"/>
            </w:tcBorders>
            <w:vAlign w:val="center"/>
          </w:tcPr>
          <w:p w14:paraId="031D8E7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81820</w:t>
            </w:r>
          </w:p>
        </w:tc>
        <w:tc>
          <w:tcPr>
            <w:tcW w:w="0" w:type="auto"/>
            <w:tcBorders>
              <w:top w:val="nil"/>
              <w:left w:val="single" w:sz="4" w:space="0" w:color="auto"/>
              <w:bottom w:val="nil"/>
              <w:right w:val="nil"/>
            </w:tcBorders>
            <w:vAlign w:val="center"/>
          </w:tcPr>
          <w:p w14:paraId="268D4C49"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1181</w:t>
            </w:r>
          </w:p>
        </w:tc>
      </w:tr>
      <w:tr w:rsidR="008375A2" w:rsidRPr="00BE6BEF" w14:paraId="4D8B6283" w14:textId="77777777" w:rsidTr="00DE34E3">
        <w:trPr>
          <w:trHeight w:val="270"/>
          <w:jc w:val="center"/>
        </w:trPr>
        <w:tc>
          <w:tcPr>
            <w:tcW w:w="0" w:type="auto"/>
            <w:tcBorders>
              <w:top w:val="nil"/>
              <w:bottom w:val="nil"/>
              <w:right w:val="single" w:sz="4" w:space="0" w:color="auto"/>
            </w:tcBorders>
            <w:noWrap/>
            <w:vAlign w:val="center"/>
          </w:tcPr>
          <w:p w14:paraId="024FDE3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甘肃</w:t>
            </w:r>
          </w:p>
        </w:tc>
        <w:tc>
          <w:tcPr>
            <w:tcW w:w="0" w:type="auto"/>
            <w:tcBorders>
              <w:top w:val="nil"/>
              <w:left w:val="single" w:sz="4" w:space="0" w:color="auto"/>
              <w:bottom w:val="nil"/>
              <w:right w:val="single" w:sz="4" w:space="0" w:color="auto"/>
            </w:tcBorders>
            <w:noWrap/>
            <w:vAlign w:val="center"/>
          </w:tcPr>
          <w:p w14:paraId="4D0BAB8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196094 </w:t>
            </w:r>
          </w:p>
        </w:tc>
        <w:tc>
          <w:tcPr>
            <w:tcW w:w="0" w:type="auto"/>
            <w:tcBorders>
              <w:top w:val="nil"/>
              <w:left w:val="single" w:sz="4" w:space="0" w:color="auto"/>
              <w:bottom w:val="nil"/>
              <w:right w:val="single" w:sz="4" w:space="0" w:color="auto"/>
            </w:tcBorders>
            <w:vAlign w:val="center"/>
          </w:tcPr>
          <w:p w14:paraId="71AF660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137074</w:t>
            </w:r>
          </w:p>
        </w:tc>
        <w:tc>
          <w:tcPr>
            <w:tcW w:w="0" w:type="auto"/>
            <w:tcBorders>
              <w:top w:val="nil"/>
              <w:left w:val="single" w:sz="4" w:space="0" w:color="auto"/>
              <w:bottom w:val="nil"/>
              <w:right w:val="nil"/>
            </w:tcBorders>
            <w:vAlign w:val="center"/>
          </w:tcPr>
          <w:p w14:paraId="6FA3CFA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1222</w:t>
            </w:r>
          </w:p>
        </w:tc>
      </w:tr>
      <w:tr w:rsidR="008375A2" w:rsidRPr="00BE6BEF" w14:paraId="6E29A034" w14:textId="77777777" w:rsidTr="00DE34E3">
        <w:trPr>
          <w:trHeight w:val="270"/>
          <w:jc w:val="center"/>
        </w:trPr>
        <w:tc>
          <w:tcPr>
            <w:tcW w:w="0" w:type="auto"/>
            <w:tcBorders>
              <w:top w:val="nil"/>
              <w:bottom w:val="nil"/>
              <w:right w:val="single" w:sz="4" w:space="0" w:color="auto"/>
            </w:tcBorders>
            <w:noWrap/>
            <w:vAlign w:val="center"/>
          </w:tcPr>
          <w:p w14:paraId="774F244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吉林</w:t>
            </w:r>
          </w:p>
        </w:tc>
        <w:tc>
          <w:tcPr>
            <w:tcW w:w="0" w:type="auto"/>
            <w:tcBorders>
              <w:top w:val="nil"/>
              <w:left w:val="single" w:sz="4" w:space="0" w:color="auto"/>
              <w:bottom w:val="nil"/>
              <w:right w:val="single" w:sz="4" w:space="0" w:color="auto"/>
            </w:tcBorders>
            <w:noWrap/>
            <w:vAlign w:val="center"/>
          </w:tcPr>
          <w:p w14:paraId="322F1507"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167921 </w:t>
            </w:r>
          </w:p>
        </w:tc>
        <w:tc>
          <w:tcPr>
            <w:tcW w:w="0" w:type="auto"/>
            <w:tcBorders>
              <w:top w:val="nil"/>
              <w:left w:val="single" w:sz="4" w:space="0" w:color="auto"/>
              <w:bottom w:val="nil"/>
              <w:right w:val="single" w:sz="4" w:space="0" w:color="auto"/>
            </w:tcBorders>
            <w:vAlign w:val="center"/>
          </w:tcPr>
          <w:p w14:paraId="52269EE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90860</w:t>
            </w:r>
          </w:p>
        </w:tc>
        <w:tc>
          <w:tcPr>
            <w:tcW w:w="0" w:type="auto"/>
            <w:tcBorders>
              <w:top w:val="nil"/>
              <w:left w:val="single" w:sz="4" w:space="0" w:color="auto"/>
              <w:bottom w:val="nil"/>
              <w:right w:val="nil"/>
            </w:tcBorders>
            <w:vAlign w:val="center"/>
          </w:tcPr>
          <w:p w14:paraId="632B5350"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1198</w:t>
            </w:r>
          </w:p>
        </w:tc>
      </w:tr>
      <w:tr w:rsidR="008375A2" w:rsidRPr="00BE6BEF" w14:paraId="230075E7" w14:textId="77777777" w:rsidTr="00DE34E3">
        <w:trPr>
          <w:trHeight w:val="270"/>
          <w:jc w:val="center"/>
        </w:trPr>
        <w:tc>
          <w:tcPr>
            <w:tcW w:w="0" w:type="auto"/>
            <w:tcBorders>
              <w:top w:val="nil"/>
              <w:bottom w:val="nil"/>
              <w:right w:val="single" w:sz="4" w:space="0" w:color="auto"/>
            </w:tcBorders>
            <w:noWrap/>
            <w:vAlign w:val="center"/>
          </w:tcPr>
          <w:p w14:paraId="4DF3CA9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海南</w:t>
            </w:r>
          </w:p>
        </w:tc>
        <w:tc>
          <w:tcPr>
            <w:tcW w:w="0" w:type="auto"/>
            <w:tcBorders>
              <w:top w:val="nil"/>
              <w:left w:val="single" w:sz="4" w:space="0" w:color="auto"/>
              <w:bottom w:val="nil"/>
              <w:right w:val="single" w:sz="4" w:space="0" w:color="auto"/>
            </w:tcBorders>
            <w:noWrap/>
            <w:vAlign w:val="center"/>
          </w:tcPr>
          <w:p w14:paraId="1CAF419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132358 </w:t>
            </w:r>
          </w:p>
        </w:tc>
        <w:tc>
          <w:tcPr>
            <w:tcW w:w="0" w:type="auto"/>
            <w:tcBorders>
              <w:top w:val="nil"/>
              <w:left w:val="single" w:sz="4" w:space="0" w:color="auto"/>
              <w:bottom w:val="nil"/>
              <w:right w:val="single" w:sz="4" w:space="0" w:color="auto"/>
            </w:tcBorders>
            <w:vAlign w:val="center"/>
          </w:tcPr>
          <w:p w14:paraId="274A04F6"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67936</w:t>
            </w:r>
          </w:p>
        </w:tc>
        <w:tc>
          <w:tcPr>
            <w:tcW w:w="0" w:type="auto"/>
            <w:tcBorders>
              <w:top w:val="nil"/>
              <w:left w:val="single" w:sz="4" w:space="0" w:color="auto"/>
              <w:bottom w:val="nil"/>
              <w:right w:val="nil"/>
            </w:tcBorders>
            <w:vAlign w:val="center"/>
          </w:tcPr>
          <w:p w14:paraId="5465A43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858</w:t>
            </w:r>
          </w:p>
        </w:tc>
      </w:tr>
      <w:tr w:rsidR="008375A2" w:rsidRPr="00BE6BEF" w14:paraId="188243F0" w14:textId="77777777" w:rsidTr="00DE34E3">
        <w:trPr>
          <w:trHeight w:val="270"/>
          <w:jc w:val="center"/>
        </w:trPr>
        <w:tc>
          <w:tcPr>
            <w:tcW w:w="0" w:type="auto"/>
            <w:tcBorders>
              <w:top w:val="nil"/>
              <w:bottom w:val="nil"/>
              <w:right w:val="single" w:sz="4" w:space="0" w:color="auto"/>
            </w:tcBorders>
            <w:noWrap/>
            <w:vAlign w:val="center"/>
          </w:tcPr>
          <w:p w14:paraId="63B7F72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内蒙古</w:t>
            </w:r>
          </w:p>
        </w:tc>
        <w:tc>
          <w:tcPr>
            <w:tcW w:w="0" w:type="auto"/>
            <w:tcBorders>
              <w:top w:val="nil"/>
              <w:left w:val="single" w:sz="4" w:space="0" w:color="auto"/>
              <w:bottom w:val="nil"/>
              <w:right w:val="single" w:sz="4" w:space="0" w:color="auto"/>
            </w:tcBorders>
            <w:noWrap/>
            <w:vAlign w:val="center"/>
          </w:tcPr>
          <w:p w14:paraId="23929ED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121929 </w:t>
            </w:r>
          </w:p>
        </w:tc>
        <w:tc>
          <w:tcPr>
            <w:tcW w:w="0" w:type="auto"/>
            <w:tcBorders>
              <w:top w:val="nil"/>
              <w:left w:val="single" w:sz="4" w:space="0" w:color="auto"/>
              <w:bottom w:val="nil"/>
              <w:right w:val="single" w:sz="4" w:space="0" w:color="auto"/>
            </w:tcBorders>
            <w:vAlign w:val="center"/>
          </w:tcPr>
          <w:p w14:paraId="5DC01321"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55287</w:t>
            </w:r>
          </w:p>
        </w:tc>
        <w:tc>
          <w:tcPr>
            <w:tcW w:w="0" w:type="auto"/>
            <w:tcBorders>
              <w:top w:val="nil"/>
              <w:left w:val="single" w:sz="4" w:space="0" w:color="auto"/>
              <w:bottom w:val="nil"/>
              <w:right w:val="nil"/>
            </w:tcBorders>
            <w:vAlign w:val="center"/>
          </w:tcPr>
          <w:p w14:paraId="2ED43B9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1599</w:t>
            </w:r>
          </w:p>
        </w:tc>
      </w:tr>
      <w:tr w:rsidR="008375A2" w:rsidRPr="00BE6BEF" w14:paraId="600D120C" w14:textId="77777777" w:rsidTr="00DE34E3">
        <w:trPr>
          <w:trHeight w:val="270"/>
          <w:jc w:val="center"/>
        </w:trPr>
        <w:tc>
          <w:tcPr>
            <w:tcW w:w="0" w:type="auto"/>
            <w:tcBorders>
              <w:top w:val="nil"/>
              <w:bottom w:val="nil"/>
              <w:right w:val="single" w:sz="4" w:space="0" w:color="auto"/>
            </w:tcBorders>
            <w:noWrap/>
            <w:vAlign w:val="center"/>
          </w:tcPr>
          <w:p w14:paraId="58750CA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新疆</w:t>
            </w:r>
          </w:p>
        </w:tc>
        <w:tc>
          <w:tcPr>
            <w:tcW w:w="0" w:type="auto"/>
            <w:tcBorders>
              <w:top w:val="nil"/>
              <w:left w:val="single" w:sz="4" w:space="0" w:color="auto"/>
              <w:bottom w:val="nil"/>
              <w:right w:val="single" w:sz="4" w:space="0" w:color="auto"/>
            </w:tcBorders>
            <w:noWrap/>
            <w:vAlign w:val="center"/>
          </w:tcPr>
          <w:p w14:paraId="1D74356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79849 </w:t>
            </w:r>
          </w:p>
        </w:tc>
        <w:tc>
          <w:tcPr>
            <w:tcW w:w="0" w:type="auto"/>
            <w:tcBorders>
              <w:top w:val="nil"/>
              <w:left w:val="single" w:sz="4" w:space="0" w:color="auto"/>
              <w:bottom w:val="nil"/>
              <w:right w:val="single" w:sz="4" w:space="0" w:color="auto"/>
            </w:tcBorders>
            <w:vAlign w:val="center"/>
          </w:tcPr>
          <w:p w14:paraId="35B321B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41934</w:t>
            </w:r>
          </w:p>
        </w:tc>
        <w:tc>
          <w:tcPr>
            <w:tcW w:w="0" w:type="auto"/>
            <w:tcBorders>
              <w:top w:val="nil"/>
              <w:left w:val="single" w:sz="4" w:space="0" w:color="auto"/>
              <w:bottom w:val="nil"/>
              <w:right w:val="nil"/>
            </w:tcBorders>
            <w:vAlign w:val="center"/>
          </w:tcPr>
          <w:p w14:paraId="0D2BC2A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740</w:t>
            </w:r>
          </w:p>
        </w:tc>
      </w:tr>
      <w:tr w:rsidR="008375A2" w:rsidRPr="00BE6BEF" w14:paraId="2258FBF6" w14:textId="77777777" w:rsidTr="00DE34E3">
        <w:trPr>
          <w:trHeight w:val="270"/>
          <w:jc w:val="center"/>
        </w:trPr>
        <w:tc>
          <w:tcPr>
            <w:tcW w:w="0" w:type="auto"/>
            <w:tcBorders>
              <w:top w:val="nil"/>
              <w:bottom w:val="nil"/>
              <w:right w:val="single" w:sz="4" w:space="0" w:color="auto"/>
            </w:tcBorders>
            <w:noWrap/>
            <w:vAlign w:val="center"/>
          </w:tcPr>
          <w:p w14:paraId="707A349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宁夏</w:t>
            </w:r>
          </w:p>
        </w:tc>
        <w:tc>
          <w:tcPr>
            <w:tcW w:w="0" w:type="auto"/>
            <w:tcBorders>
              <w:top w:val="nil"/>
              <w:left w:val="single" w:sz="4" w:space="0" w:color="auto"/>
              <w:bottom w:val="nil"/>
              <w:right w:val="single" w:sz="4" w:space="0" w:color="auto"/>
            </w:tcBorders>
            <w:noWrap/>
            <w:vAlign w:val="center"/>
          </w:tcPr>
          <w:p w14:paraId="1B417E9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40520 </w:t>
            </w:r>
          </w:p>
        </w:tc>
        <w:tc>
          <w:tcPr>
            <w:tcW w:w="0" w:type="auto"/>
            <w:tcBorders>
              <w:top w:val="nil"/>
              <w:left w:val="single" w:sz="4" w:space="0" w:color="auto"/>
              <w:bottom w:val="nil"/>
              <w:right w:val="single" w:sz="4" w:space="0" w:color="auto"/>
            </w:tcBorders>
            <w:vAlign w:val="center"/>
          </w:tcPr>
          <w:p w14:paraId="5EDA606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20789</w:t>
            </w:r>
          </w:p>
        </w:tc>
        <w:tc>
          <w:tcPr>
            <w:tcW w:w="0" w:type="auto"/>
            <w:tcBorders>
              <w:top w:val="nil"/>
              <w:left w:val="single" w:sz="4" w:space="0" w:color="auto"/>
              <w:bottom w:val="nil"/>
              <w:right w:val="nil"/>
            </w:tcBorders>
            <w:vAlign w:val="center"/>
          </w:tcPr>
          <w:p w14:paraId="2267C3E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477</w:t>
            </w:r>
          </w:p>
        </w:tc>
      </w:tr>
      <w:tr w:rsidR="008375A2" w:rsidRPr="00BE6BEF" w14:paraId="52C23A2A" w14:textId="77777777" w:rsidTr="00DE34E3">
        <w:trPr>
          <w:trHeight w:val="270"/>
          <w:jc w:val="center"/>
        </w:trPr>
        <w:tc>
          <w:tcPr>
            <w:tcW w:w="0" w:type="auto"/>
            <w:tcBorders>
              <w:top w:val="nil"/>
              <w:bottom w:val="nil"/>
              <w:right w:val="single" w:sz="4" w:space="0" w:color="auto"/>
            </w:tcBorders>
            <w:noWrap/>
            <w:vAlign w:val="center"/>
          </w:tcPr>
          <w:p w14:paraId="4AC6D2BA"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青海</w:t>
            </w:r>
          </w:p>
        </w:tc>
        <w:tc>
          <w:tcPr>
            <w:tcW w:w="0" w:type="auto"/>
            <w:tcBorders>
              <w:top w:val="nil"/>
              <w:left w:val="single" w:sz="4" w:space="0" w:color="auto"/>
              <w:bottom w:val="nil"/>
              <w:right w:val="single" w:sz="4" w:space="0" w:color="auto"/>
            </w:tcBorders>
            <w:noWrap/>
            <w:vAlign w:val="center"/>
          </w:tcPr>
          <w:p w14:paraId="488F098E"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17257 </w:t>
            </w:r>
          </w:p>
        </w:tc>
        <w:tc>
          <w:tcPr>
            <w:tcW w:w="0" w:type="auto"/>
            <w:tcBorders>
              <w:top w:val="nil"/>
              <w:left w:val="single" w:sz="4" w:space="0" w:color="auto"/>
              <w:bottom w:val="nil"/>
              <w:right w:val="single" w:sz="4" w:space="0" w:color="auto"/>
            </w:tcBorders>
            <w:vAlign w:val="center"/>
          </w:tcPr>
          <w:p w14:paraId="4E87AA59"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9115</w:t>
            </w:r>
          </w:p>
        </w:tc>
        <w:tc>
          <w:tcPr>
            <w:tcW w:w="0" w:type="auto"/>
            <w:tcBorders>
              <w:top w:val="nil"/>
              <w:left w:val="single" w:sz="4" w:space="0" w:color="auto"/>
              <w:bottom w:val="nil"/>
              <w:right w:val="nil"/>
            </w:tcBorders>
            <w:vAlign w:val="center"/>
          </w:tcPr>
          <w:p w14:paraId="009A52A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285</w:t>
            </w:r>
          </w:p>
        </w:tc>
      </w:tr>
      <w:tr w:rsidR="008375A2" w:rsidRPr="00BE6BEF" w14:paraId="1787DA6C" w14:textId="77777777" w:rsidTr="00DE34E3">
        <w:trPr>
          <w:trHeight w:val="270"/>
          <w:jc w:val="center"/>
        </w:trPr>
        <w:tc>
          <w:tcPr>
            <w:tcW w:w="0" w:type="auto"/>
            <w:tcBorders>
              <w:top w:val="nil"/>
              <w:bottom w:val="nil"/>
              <w:right w:val="single" w:sz="4" w:space="0" w:color="auto"/>
            </w:tcBorders>
            <w:noWrap/>
            <w:vAlign w:val="center"/>
          </w:tcPr>
          <w:p w14:paraId="003E4B2F"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西藏</w:t>
            </w:r>
          </w:p>
        </w:tc>
        <w:tc>
          <w:tcPr>
            <w:tcW w:w="0" w:type="auto"/>
            <w:tcBorders>
              <w:top w:val="nil"/>
              <w:left w:val="single" w:sz="4" w:space="0" w:color="auto"/>
              <w:bottom w:val="nil"/>
              <w:right w:val="single" w:sz="4" w:space="0" w:color="auto"/>
            </w:tcBorders>
            <w:noWrap/>
            <w:vAlign w:val="center"/>
          </w:tcPr>
          <w:p w14:paraId="70D6E918"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12264 </w:t>
            </w:r>
          </w:p>
        </w:tc>
        <w:tc>
          <w:tcPr>
            <w:tcW w:w="0" w:type="auto"/>
            <w:tcBorders>
              <w:top w:val="nil"/>
              <w:left w:val="single" w:sz="4" w:space="0" w:color="auto"/>
              <w:bottom w:val="nil"/>
              <w:right w:val="single" w:sz="4" w:space="0" w:color="auto"/>
            </w:tcBorders>
            <w:vAlign w:val="center"/>
          </w:tcPr>
          <w:p w14:paraId="7BEEDBBD"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5927</w:t>
            </w:r>
          </w:p>
        </w:tc>
        <w:tc>
          <w:tcPr>
            <w:tcW w:w="0" w:type="auto"/>
            <w:tcBorders>
              <w:top w:val="nil"/>
              <w:left w:val="single" w:sz="4" w:space="0" w:color="auto"/>
              <w:bottom w:val="nil"/>
              <w:right w:val="nil"/>
            </w:tcBorders>
            <w:vAlign w:val="center"/>
          </w:tcPr>
          <w:p w14:paraId="25033F24"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497</w:t>
            </w:r>
          </w:p>
        </w:tc>
      </w:tr>
      <w:tr w:rsidR="008375A2" w:rsidRPr="00BE6BEF" w14:paraId="6322EFE1" w14:textId="77777777" w:rsidTr="00DE34E3">
        <w:trPr>
          <w:trHeight w:val="270"/>
          <w:jc w:val="center"/>
        </w:trPr>
        <w:tc>
          <w:tcPr>
            <w:tcW w:w="0" w:type="auto"/>
            <w:tcBorders>
              <w:top w:val="nil"/>
              <w:bottom w:val="nil"/>
              <w:right w:val="single" w:sz="4" w:space="0" w:color="auto"/>
            </w:tcBorders>
            <w:noWrap/>
            <w:vAlign w:val="center"/>
          </w:tcPr>
          <w:p w14:paraId="51D327A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其他</w:t>
            </w:r>
          </w:p>
        </w:tc>
        <w:tc>
          <w:tcPr>
            <w:tcW w:w="0" w:type="auto"/>
            <w:tcBorders>
              <w:top w:val="nil"/>
              <w:left w:val="single" w:sz="4" w:space="0" w:color="auto"/>
              <w:bottom w:val="nil"/>
              <w:right w:val="single" w:sz="4" w:space="0" w:color="auto"/>
            </w:tcBorders>
            <w:noWrap/>
            <w:vAlign w:val="center"/>
          </w:tcPr>
          <w:p w14:paraId="2CA59B1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453034 </w:t>
            </w:r>
          </w:p>
        </w:tc>
        <w:tc>
          <w:tcPr>
            <w:tcW w:w="0" w:type="auto"/>
            <w:tcBorders>
              <w:top w:val="nil"/>
              <w:left w:val="single" w:sz="4" w:space="0" w:color="auto"/>
              <w:bottom w:val="nil"/>
              <w:right w:val="single" w:sz="4" w:space="0" w:color="auto"/>
            </w:tcBorders>
            <w:vAlign w:val="center"/>
          </w:tcPr>
          <w:p w14:paraId="33E81675"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329041</w:t>
            </w:r>
          </w:p>
        </w:tc>
        <w:tc>
          <w:tcPr>
            <w:tcW w:w="0" w:type="auto"/>
            <w:tcBorders>
              <w:top w:val="nil"/>
              <w:left w:val="single" w:sz="4" w:space="0" w:color="auto"/>
              <w:bottom w:val="nil"/>
              <w:right w:val="nil"/>
            </w:tcBorders>
            <w:vAlign w:val="center"/>
          </w:tcPr>
          <w:p w14:paraId="77BFE8D3"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12705</w:t>
            </w:r>
          </w:p>
        </w:tc>
      </w:tr>
      <w:tr w:rsidR="008375A2" w:rsidRPr="00BE6BEF" w14:paraId="71E78307" w14:textId="77777777" w:rsidTr="00DE34E3">
        <w:trPr>
          <w:trHeight w:val="270"/>
          <w:jc w:val="center"/>
        </w:trPr>
        <w:tc>
          <w:tcPr>
            <w:tcW w:w="0" w:type="auto"/>
            <w:tcBorders>
              <w:top w:val="nil"/>
              <w:right w:val="single" w:sz="4" w:space="0" w:color="auto"/>
            </w:tcBorders>
            <w:noWrap/>
            <w:vAlign w:val="center"/>
          </w:tcPr>
          <w:p w14:paraId="4E5975B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合计</w:t>
            </w:r>
          </w:p>
        </w:tc>
        <w:tc>
          <w:tcPr>
            <w:tcW w:w="0" w:type="auto"/>
            <w:tcBorders>
              <w:top w:val="nil"/>
              <w:left w:val="single" w:sz="4" w:space="0" w:color="auto"/>
              <w:right w:val="single" w:sz="4" w:space="0" w:color="auto"/>
            </w:tcBorders>
            <w:noWrap/>
            <w:vAlign w:val="center"/>
          </w:tcPr>
          <w:p w14:paraId="590695D2"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 xml:space="preserve">31595563 </w:t>
            </w:r>
          </w:p>
        </w:tc>
        <w:tc>
          <w:tcPr>
            <w:tcW w:w="0" w:type="auto"/>
            <w:tcBorders>
              <w:top w:val="nil"/>
              <w:left w:val="single" w:sz="4" w:space="0" w:color="auto"/>
              <w:right w:val="single" w:sz="4" w:space="0" w:color="auto"/>
            </w:tcBorders>
            <w:vAlign w:val="center"/>
          </w:tcPr>
          <w:p w14:paraId="7DBF90EC"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20125764</w:t>
            </w:r>
          </w:p>
        </w:tc>
        <w:tc>
          <w:tcPr>
            <w:tcW w:w="0" w:type="auto"/>
            <w:tcBorders>
              <w:top w:val="nil"/>
              <w:left w:val="single" w:sz="4" w:space="0" w:color="auto"/>
              <w:right w:val="nil"/>
            </w:tcBorders>
            <w:vAlign w:val="center"/>
          </w:tcPr>
          <w:p w14:paraId="400F7B8B" w14:textId="77777777" w:rsidR="008375A2" w:rsidRPr="00BE6BEF" w:rsidRDefault="008375A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177504</w:t>
            </w:r>
          </w:p>
        </w:tc>
      </w:tr>
    </w:tbl>
    <w:p w14:paraId="599A9CC7" w14:textId="77777777" w:rsidR="00745CC2" w:rsidRPr="00BE6BEF" w:rsidRDefault="00745CC2" w:rsidP="00745CC2">
      <w:pPr>
        <w:spacing w:line="240" w:lineRule="auto"/>
        <w:ind w:firstLineChars="0" w:firstLine="0"/>
        <w:jc w:val="left"/>
        <w:rPr>
          <w:i/>
          <w:iCs/>
          <w:color w:val="000000" w:themeColor="text1"/>
          <w:kern w:val="0"/>
        </w:rPr>
      </w:pPr>
      <w:r w:rsidRPr="00BE6BEF">
        <w:rPr>
          <w:i/>
          <w:iCs/>
          <w:color w:val="000000" w:themeColor="text1"/>
          <w:kern w:val="0"/>
        </w:rPr>
        <w:t>数据来源：</w:t>
      </w:r>
      <w:r w:rsidRPr="00BE6BEF">
        <w:rPr>
          <w:i/>
          <w:iCs/>
          <w:color w:val="000000" w:themeColor="text1"/>
          <w:kern w:val="0"/>
        </w:rPr>
        <w:t>CNNIC</w:t>
      </w:r>
    </w:p>
    <w:p w14:paraId="1B7D5417" w14:textId="77777777" w:rsidR="00745CC2" w:rsidRPr="00BE6BEF" w:rsidRDefault="00745CC2" w:rsidP="00745CC2">
      <w:pPr>
        <w:spacing w:line="240" w:lineRule="auto"/>
        <w:ind w:firstLineChars="0" w:firstLine="0"/>
        <w:jc w:val="left"/>
        <w:rPr>
          <w:i/>
          <w:color w:val="000000" w:themeColor="text1"/>
        </w:rPr>
      </w:pPr>
      <w:r w:rsidRPr="00BE6BEF">
        <w:rPr>
          <w:i/>
          <w:color w:val="000000" w:themeColor="text1"/>
        </w:rPr>
        <w:t>注</w:t>
      </w:r>
      <w:r w:rsidRPr="00BE6BEF">
        <w:rPr>
          <w:i/>
          <w:color w:val="000000" w:themeColor="text1"/>
        </w:rPr>
        <w:t>1</w:t>
      </w:r>
      <w:r w:rsidRPr="00BE6BEF">
        <w:rPr>
          <w:i/>
          <w:color w:val="000000" w:themeColor="text1"/>
        </w:rPr>
        <w:t>：其他是指中国内地（大陆）以外的国家或者地区，以及无法判定注册者所在地的域名；</w:t>
      </w:r>
    </w:p>
    <w:p w14:paraId="320FA902" w14:textId="77777777" w:rsidR="00745CC2" w:rsidRPr="00BE6BEF" w:rsidRDefault="00745CC2" w:rsidP="00745CC2">
      <w:pPr>
        <w:spacing w:line="240" w:lineRule="auto"/>
        <w:ind w:firstLineChars="0" w:firstLine="0"/>
        <w:jc w:val="left"/>
        <w:rPr>
          <w:i/>
          <w:color w:val="000000" w:themeColor="text1"/>
        </w:rPr>
      </w:pPr>
      <w:r w:rsidRPr="00BE6BEF">
        <w:rPr>
          <w:i/>
          <w:color w:val="000000" w:themeColor="text1"/>
        </w:rPr>
        <w:t>注</w:t>
      </w:r>
      <w:r w:rsidRPr="00BE6BEF">
        <w:rPr>
          <w:i/>
          <w:color w:val="000000" w:themeColor="text1"/>
        </w:rPr>
        <w:t>2</w:t>
      </w:r>
      <w:r w:rsidRPr="00BE6BEF">
        <w:rPr>
          <w:i/>
          <w:color w:val="000000" w:themeColor="text1"/>
        </w:rPr>
        <w:t>：以上数据统计截止日期为</w:t>
      </w:r>
      <w:r w:rsidRPr="00BE6BEF">
        <w:rPr>
          <w:i/>
          <w:iCs/>
          <w:color w:val="000000" w:themeColor="text1"/>
          <w:kern w:val="0"/>
        </w:rPr>
        <w:t>2023</w:t>
      </w:r>
      <w:r w:rsidRPr="00BE6BEF">
        <w:rPr>
          <w:i/>
          <w:iCs/>
          <w:color w:val="000000" w:themeColor="text1"/>
          <w:kern w:val="0"/>
        </w:rPr>
        <w:t>年</w:t>
      </w:r>
      <w:r w:rsidRPr="00BE6BEF">
        <w:rPr>
          <w:i/>
          <w:iCs/>
          <w:color w:val="000000" w:themeColor="text1"/>
          <w:kern w:val="0"/>
        </w:rPr>
        <w:t>12</w:t>
      </w:r>
      <w:r w:rsidRPr="00BE6BEF">
        <w:rPr>
          <w:i/>
          <w:iCs/>
          <w:color w:val="000000" w:themeColor="text1"/>
          <w:kern w:val="0"/>
        </w:rPr>
        <w:t>月</w:t>
      </w:r>
      <w:r w:rsidRPr="00BE6BEF">
        <w:rPr>
          <w:i/>
          <w:iCs/>
          <w:color w:val="000000" w:themeColor="text1"/>
          <w:kern w:val="0"/>
        </w:rPr>
        <w:t>31</w:t>
      </w:r>
      <w:r w:rsidRPr="00BE6BEF">
        <w:rPr>
          <w:i/>
          <w:iCs/>
          <w:color w:val="000000" w:themeColor="text1"/>
          <w:kern w:val="0"/>
        </w:rPr>
        <w:t>日</w:t>
      </w:r>
      <w:r w:rsidRPr="00BE6BEF">
        <w:rPr>
          <w:i/>
          <w:color w:val="000000" w:themeColor="text1"/>
        </w:rPr>
        <w:t>。</w:t>
      </w:r>
    </w:p>
    <w:p w14:paraId="1DD3837A" w14:textId="77777777" w:rsidR="00745CC2" w:rsidRPr="00BE6BEF" w:rsidRDefault="00745CC2" w:rsidP="00745CC2">
      <w:pPr>
        <w:widowControl/>
        <w:spacing w:line="240" w:lineRule="auto"/>
        <w:ind w:firstLineChars="0" w:firstLine="0"/>
        <w:jc w:val="left"/>
        <w:rPr>
          <w:i/>
          <w:color w:val="000000" w:themeColor="text1"/>
        </w:rPr>
      </w:pPr>
      <w:r w:rsidRPr="00BE6BEF">
        <w:rPr>
          <w:i/>
          <w:color w:val="000000" w:themeColor="text1"/>
        </w:rPr>
        <w:br w:type="page"/>
      </w:r>
    </w:p>
    <w:p w14:paraId="56679950" w14:textId="3C51D861" w:rsidR="00745CC2" w:rsidRPr="00BE6BEF" w:rsidRDefault="00745CC2" w:rsidP="00D70435">
      <w:pPr>
        <w:pStyle w:val="af3"/>
        <w:spacing w:before="156"/>
        <w:rPr>
          <w:rFonts w:eastAsiaTheme="minorEastAsia" w:cs="Times New Roman"/>
        </w:rPr>
      </w:pPr>
      <w:r w:rsidRPr="00BE6BEF">
        <w:rPr>
          <w:rFonts w:eastAsiaTheme="minorEastAsia" w:cs="Times New Roman"/>
        </w:rPr>
        <w:lastRenderedPageBreak/>
        <w:t>附表</w:t>
      </w:r>
      <w:r w:rsidRPr="00BE6BEF">
        <w:rPr>
          <w:rFonts w:eastAsiaTheme="minorEastAsia" w:cs="Times New Roman"/>
        </w:rPr>
        <w:t xml:space="preserve"> </w:t>
      </w:r>
      <w:r w:rsidRPr="00BE6BEF">
        <w:rPr>
          <w:rFonts w:eastAsiaTheme="minorEastAsia" w:cs="Times New Roman"/>
        </w:rPr>
        <w:fldChar w:fldCharType="begin"/>
      </w:r>
      <w:r w:rsidRPr="00BE6BEF">
        <w:rPr>
          <w:rFonts w:eastAsiaTheme="minorEastAsia" w:cs="Times New Roman"/>
        </w:rPr>
        <w:instrText xml:space="preserve"> SEQ </w:instrText>
      </w:r>
      <w:r w:rsidRPr="00BE6BEF">
        <w:rPr>
          <w:rFonts w:eastAsiaTheme="minorEastAsia" w:cs="Times New Roman"/>
        </w:rPr>
        <w:instrText>附表</w:instrText>
      </w:r>
      <w:r w:rsidRPr="00BE6BEF">
        <w:rPr>
          <w:rFonts w:eastAsiaTheme="minorEastAsia" w:cs="Times New Roman"/>
        </w:rPr>
        <w:instrText xml:space="preserve"> \* ARABIC </w:instrText>
      </w:r>
      <w:r w:rsidRPr="00BE6BEF">
        <w:rPr>
          <w:rFonts w:eastAsiaTheme="minorEastAsia" w:cs="Times New Roman"/>
        </w:rPr>
        <w:fldChar w:fldCharType="separate"/>
      </w:r>
      <w:r w:rsidR="00F245C3">
        <w:rPr>
          <w:rFonts w:eastAsiaTheme="minorEastAsia" w:cs="Times New Roman"/>
          <w:noProof/>
        </w:rPr>
        <w:t>7</w:t>
      </w:r>
      <w:r w:rsidRPr="00BE6BEF">
        <w:rPr>
          <w:rFonts w:eastAsiaTheme="minorEastAsia" w:cs="Times New Roman"/>
        </w:rPr>
        <w:fldChar w:fldCharType="end"/>
      </w:r>
      <w:r w:rsidRPr="00BE6BEF">
        <w:rPr>
          <w:rFonts w:eastAsiaTheme="minorEastAsia" w:cs="Times New Roman"/>
        </w:rPr>
        <w:t xml:space="preserve">  </w:t>
      </w:r>
      <w:r w:rsidRPr="00BE6BEF">
        <w:rPr>
          <w:rFonts w:eastAsiaTheme="minorEastAsia" w:cs="Times New Roman"/>
        </w:rPr>
        <w:t>按后缀形式分类的网页情况</w:t>
      </w:r>
    </w:p>
    <w:tbl>
      <w:tblPr>
        <w:tblW w:w="8280" w:type="dxa"/>
        <w:tblLayout w:type="fixed"/>
        <w:tblLook w:val="04A0" w:firstRow="1" w:lastRow="0" w:firstColumn="1" w:lastColumn="0" w:noHBand="0" w:noVBand="1"/>
      </w:tblPr>
      <w:tblGrid>
        <w:gridCol w:w="4140"/>
        <w:gridCol w:w="4140"/>
      </w:tblGrid>
      <w:tr w:rsidR="00745CC2" w:rsidRPr="00BE6BEF" w14:paraId="1DF5BB3A" w14:textId="77777777" w:rsidTr="004C14DC">
        <w:trPr>
          <w:trHeight w:val="105"/>
        </w:trPr>
        <w:tc>
          <w:tcPr>
            <w:tcW w:w="4140" w:type="dxa"/>
            <w:tcBorders>
              <w:top w:val="single" w:sz="4" w:space="0" w:color="auto"/>
              <w:bottom w:val="single" w:sz="4" w:space="0" w:color="auto"/>
              <w:right w:val="single" w:sz="4" w:space="0" w:color="auto"/>
            </w:tcBorders>
          </w:tcPr>
          <w:p w14:paraId="5F718287"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网页后缀形式</w:t>
            </w:r>
          </w:p>
        </w:tc>
        <w:tc>
          <w:tcPr>
            <w:tcW w:w="4140" w:type="dxa"/>
            <w:tcBorders>
              <w:top w:val="single" w:sz="4" w:space="0" w:color="auto"/>
              <w:left w:val="single" w:sz="4" w:space="0" w:color="auto"/>
              <w:bottom w:val="single" w:sz="4" w:space="0" w:color="auto"/>
            </w:tcBorders>
          </w:tcPr>
          <w:p w14:paraId="20A96789"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比例</w:t>
            </w:r>
          </w:p>
        </w:tc>
      </w:tr>
      <w:tr w:rsidR="00745CC2" w:rsidRPr="00BE6BEF" w14:paraId="6B3F6BAE" w14:textId="77777777" w:rsidTr="004C14DC">
        <w:trPr>
          <w:trHeight w:val="95"/>
        </w:trPr>
        <w:tc>
          <w:tcPr>
            <w:tcW w:w="4140" w:type="dxa"/>
            <w:tcBorders>
              <w:top w:val="single" w:sz="4" w:space="0" w:color="auto"/>
              <w:right w:val="single" w:sz="4" w:space="0" w:color="auto"/>
            </w:tcBorders>
          </w:tcPr>
          <w:p w14:paraId="771C6C5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html</w:t>
            </w:r>
          </w:p>
        </w:tc>
        <w:tc>
          <w:tcPr>
            <w:tcW w:w="4140" w:type="dxa"/>
            <w:tcBorders>
              <w:top w:val="single" w:sz="4" w:space="0" w:color="auto"/>
              <w:left w:val="single" w:sz="4" w:space="0" w:color="auto"/>
            </w:tcBorders>
          </w:tcPr>
          <w:p w14:paraId="187568B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52.77%</w:t>
            </w:r>
          </w:p>
        </w:tc>
      </w:tr>
      <w:tr w:rsidR="00745CC2" w:rsidRPr="00BE6BEF" w14:paraId="649CEFEC" w14:textId="77777777" w:rsidTr="004C14DC">
        <w:trPr>
          <w:trHeight w:val="95"/>
        </w:trPr>
        <w:tc>
          <w:tcPr>
            <w:tcW w:w="4140" w:type="dxa"/>
            <w:tcBorders>
              <w:right w:val="single" w:sz="4" w:space="0" w:color="auto"/>
            </w:tcBorders>
          </w:tcPr>
          <w:p w14:paraId="7B12D05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w:t>
            </w:r>
          </w:p>
        </w:tc>
        <w:tc>
          <w:tcPr>
            <w:tcW w:w="4140" w:type="dxa"/>
            <w:tcBorders>
              <w:left w:val="single" w:sz="4" w:space="0" w:color="auto"/>
            </w:tcBorders>
          </w:tcPr>
          <w:p w14:paraId="1BCEB90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23.97%</w:t>
            </w:r>
          </w:p>
        </w:tc>
      </w:tr>
      <w:tr w:rsidR="00745CC2" w:rsidRPr="00BE6BEF" w14:paraId="3B839EFC" w14:textId="77777777" w:rsidTr="004C14DC">
        <w:trPr>
          <w:trHeight w:val="95"/>
        </w:trPr>
        <w:tc>
          <w:tcPr>
            <w:tcW w:w="4140" w:type="dxa"/>
            <w:tcBorders>
              <w:right w:val="single" w:sz="4" w:space="0" w:color="auto"/>
            </w:tcBorders>
          </w:tcPr>
          <w:p w14:paraId="73AD1B4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php</w:t>
            </w:r>
          </w:p>
        </w:tc>
        <w:tc>
          <w:tcPr>
            <w:tcW w:w="4140" w:type="dxa"/>
            <w:tcBorders>
              <w:left w:val="single" w:sz="4" w:space="0" w:color="auto"/>
            </w:tcBorders>
          </w:tcPr>
          <w:p w14:paraId="52FC7E3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6.45%</w:t>
            </w:r>
          </w:p>
        </w:tc>
      </w:tr>
      <w:tr w:rsidR="00745CC2" w:rsidRPr="00BE6BEF" w14:paraId="1F9D4B70" w14:textId="77777777" w:rsidTr="004C14DC">
        <w:trPr>
          <w:trHeight w:val="95"/>
        </w:trPr>
        <w:tc>
          <w:tcPr>
            <w:tcW w:w="4140" w:type="dxa"/>
            <w:tcBorders>
              <w:right w:val="single" w:sz="4" w:space="0" w:color="auto"/>
            </w:tcBorders>
          </w:tcPr>
          <w:p w14:paraId="4377058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htm</w:t>
            </w:r>
          </w:p>
        </w:tc>
        <w:tc>
          <w:tcPr>
            <w:tcW w:w="4140" w:type="dxa"/>
            <w:tcBorders>
              <w:left w:val="single" w:sz="4" w:space="0" w:color="auto"/>
            </w:tcBorders>
          </w:tcPr>
          <w:p w14:paraId="481D1AE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4.22%</w:t>
            </w:r>
          </w:p>
        </w:tc>
      </w:tr>
      <w:tr w:rsidR="00745CC2" w:rsidRPr="00BE6BEF" w14:paraId="5CE65FF1" w14:textId="77777777" w:rsidTr="004C14DC">
        <w:trPr>
          <w:trHeight w:val="95"/>
        </w:trPr>
        <w:tc>
          <w:tcPr>
            <w:tcW w:w="4140" w:type="dxa"/>
            <w:tcBorders>
              <w:right w:val="single" w:sz="4" w:space="0" w:color="auto"/>
            </w:tcBorders>
          </w:tcPr>
          <w:p w14:paraId="7063BA6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shtml</w:t>
            </w:r>
          </w:p>
        </w:tc>
        <w:tc>
          <w:tcPr>
            <w:tcW w:w="4140" w:type="dxa"/>
            <w:tcBorders>
              <w:left w:val="single" w:sz="4" w:space="0" w:color="auto"/>
            </w:tcBorders>
          </w:tcPr>
          <w:p w14:paraId="3CF34D3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3.60%</w:t>
            </w:r>
          </w:p>
        </w:tc>
      </w:tr>
      <w:tr w:rsidR="00745CC2" w:rsidRPr="00BE6BEF" w14:paraId="33B075D3" w14:textId="77777777" w:rsidTr="004C14DC">
        <w:trPr>
          <w:trHeight w:val="95"/>
        </w:trPr>
        <w:tc>
          <w:tcPr>
            <w:tcW w:w="4140" w:type="dxa"/>
            <w:tcBorders>
              <w:right w:val="single" w:sz="4" w:space="0" w:color="auto"/>
            </w:tcBorders>
          </w:tcPr>
          <w:p w14:paraId="0CFB916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aspx</w:t>
            </w:r>
          </w:p>
        </w:tc>
        <w:tc>
          <w:tcPr>
            <w:tcW w:w="4140" w:type="dxa"/>
            <w:tcBorders>
              <w:left w:val="single" w:sz="4" w:space="0" w:color="auto"/>
            </w:tcBorders>
          </w:tcPr>
          <w:p w14:paraId="2A05984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2.10%</w:t>
            </w:r>
          </w:p>
        </w:tc>
      </w:tr>
      <w:tr w:rsidR="00745CC2" w:rsidRPr="00BE6BEF" w14:paraId="76A7EFDB" w14:textId="77777777" w:rsidTr="004C14DC">
        <w:trPr>
          <w:trHeight w:val="95"/>
        </w:trPr>
        <w:tc>
          <w:tcPr>
            <w:tcW w:w="4140" w:type="dxa"/>
            <w:tcBorders>
              <w:right w:val="single" w:sz="4" w:space="0" w:color="auto"/>
            </w:tcBorders>
          </w:tcPr>
          <w:p w14:paraId="13A4EDC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asp</w:t>
            </w:r>
          </w:p>
        </w:tc>
        <w:tc>
          <w:tcPr>
            <w:tcW w:w="4140" w:type="dxa"/>
            <w:tcBorders>
              <w:left w:val="single" w:sz="4" w:space="0" w:color="auto"/>
            </w:tcBorders>
          </w:tcPr>
          <w:p w14:paraId="3943BC9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1.21%</w:t>
            </w:r>
          </w:p>
        </w:tc>
      </w:tr>
      <w:tr w:rsidR="00745CC2" w:rsidRPr="00BE6BEF" w14:paraId="27A2B140" w14:textId="77777777" w:rsidTr="004C14DC">
        <w:trPr>
          <w:trHeight w:val="95"/>
        </w:trPr>
        <w:tc>
          <w:tcPr>
            <w:tcW w:w="4140" w:type="dxa"/>
            <w:tcBorders>
              <w:right w:val="single" w:sz="4" w:space="0" w:color="auto"/>
            </w:tcBorders>
          </w:tcPr>
          <w:p w14:paraId="23A9AB6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jsp</w:t>
            </w:r>
          </w:p>
        </w:tc>
        <w:tc>
          <w:tcPr>
            <w:tcW w:w="4140" w:type="dxa"/>
            <w:tcBorders>
              <w:left w:val="single" w:sz="4" w:space="0" w:color="auto"/>
            </w:tcBorders>
          </w:tcPr>
          <w:p w14:paraId="3F22730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0.33%</w:t>
            </w:r>
          </w:p>
        </w:tc>
      </w:tr>
      <w:tr w:rsidR="00745CC2" w:rsidRPr="00BE6BEF" w14:paraId="217FF435" w14:textId="77777777" w:rsidTr="004C14DC">
        <w:trPr>
          <w:trHeight w:val="95"/>
        </w:trPr>
        <w:tc>
          <w:tcPr>
            <w:tcW w:w="4140" w:type="dxa"/>
            <w:tcBorders>
              <w:right w:val="single" w:sz="4" w:space="0" w:color="auto"/>
            </w:tcBorders>
          </w:tcPr>
          <w:p w14:paraId="2776AD7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其他后缀</w:t>
            </w:r>
          </w:p>
        </w:tc>
        <w:tc>
          <w:tcPr>
            <w:tcW w:w="4140" w:type="dxa"/>
            <w:tcBorders>
              <w:left w:val="single" w:sz="4" w:space="0" w:color="auto"/>
            </w:tcBorders>
          </w:tcPr>
          <w:p w14:paraId="0EE926B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5.35%</w:t>
            </w:r>
          </w:p>
        </w:tc>
      </w:tr>
      <w:tr w:rsidR="00745CC2" w:rsidRPr="00BE6BEF" w14:paraId="5BD6CF11" w14:textId="77777777" w:rsidTr="004C14DC">
        <w:trPr>
          <w:trHeight w:val="112"/>
        </w:trPr>
        <w:tc>
          <w:tcPr>
            <w:tcW w:w="4140" w:type="dxa"/>
            <w:tcBorders>
              <w:bottom w:val="single" w:sz="4" w:space="0" w:color="auto"/>
              <w:right w:val="single" w:sz="4" w:space="0" w:color="auto"/>
            </w:tcBorders>
          </w:tcPr>
          <w:p w14:paraId="44C85D0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color w:val="000000"/>
                <w:sz w:val="20"/>
                <w:szCs w:val="20"/>
              </w:rPr>
              <w:t>合计</w:t>
            </w:r>
          </w:p>
        </w:tc>
        <w:tc>
          <w:tcPr>
            <w:tcW w:w="4140" w:type="dxa"/>
            <w:tcBorders>
              <w:left w:val="single" w:sz="4" w:space="0" w:color="auto"/>
              <w:bottom w:val="single" w:sz="4" w:space="0" w:color="auto"/>
            </w:tcBorders>
          </w:tcPr>
          <w:p w14:paraId="55A5FC8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100.00%</w:t>
            </w:r>
          </w:p>
        </w:tc>
      </w:tr>
    </w:tbl>
    <w:p w14:paraId="5AD2A633" w14:textId="77777777" w:rsidR="00745CC2" w:rsidRPr="00BE6BEF" w:rsidRDefault="00745CC2" w:rsidP="00745CC2">
      <w:pPr>
        <w:spacing w:line="240" w:lineRule="auto"/>
        <w:ind w:firstLineChars="0" w:firstLine="0"/>
        <w:rPr>
          <w:i/>
        </w:rPr>
      </w:pPr>
      <w:r w:rsidRPr="00BE6BEF">
        <w:rPr>
          <w:i/>
        </w:rPr>
        <w:t>数据来源：百度在线网络技术（北京）有限公司</w:t>
      </w:r>
    </w:p>
    <w:p w14:paraId="5E3EE95D" w14:textId="77777777" w:rsidR="00745CC2" w:rsidRPr="00BE6BEF" w:rsidRDefault="00745CC2" w:rsidP="00745CC2">
      <w:pPr>
        <w:widowControl/>
        <w:spacing w:line="240" w:lineRule="auto"/>
        <w:ind w:firstLineChars="0" w:firstLine="0"/>
        <w:jc w:val="left"/>
        <w:rPr>
          <w:b/>
          <w:szCs w:val="20"/>
        </w:rPr>
      </w:pPr>
      <w:r w:rsidRPr="00BE6BEF">
        <w:rPr>
          <w:b/>
        </w:rPr>
        <w:br w:type="page"/>
      </w:r>
    </w:p>
    <w:p w14:paraId="2E8B71C6" w14:textId="34D36D9C" w:rsidR="00745CC2" w:rsidRPr="00BE6BEF" w:rsidRDefault="00745CC2" w:rsidP="00D70435">
      <w:pPr>
        <w:pStyle w:val="af3"/>
        <w:spacing w:before="156"/>
        <w:rPr>
          <w:rFonts w:eastAsiaTheme="minorEastAsia" w:cs="Times New Roman"/>
        </w:rPr>
      </w:pPr>
      <w:r w:rsidRPr="00BE6BEF">
        <w:rPr>
          <w:rFonts w:eastAsiaTheme="minorEastAsia" w:cs="Times New Roman"/>
        </w:rPr>
        <w:lastRenderedPageBreak/>
        <w:t>附表</w:t>
      </w:r>
      <w:r w:rsidRPr="00BE6BEF">
        <w:rPr>
          <w:rFonts w:eastAsiaTheme="minorEastAsia" w:cs="Times New Roman"/>
        </w:rPr>
        <w:t xml:space="preserve"> </w:t>
      </w:r>
      <w:r w:rsidRPr="00BE6BEF">
        <w:rPr>
          <w:rFonts w:eastAsiaTheme="minorEastAsia" w:cs="Times New Roman"/>
        </w:rPr>
        <w:fldChar w:fldCharType="begin"/>
      </w:r>
      <w:r w:rsidRPr="00BE6BEF">
        <w:rPr>
          <w:rFonts w:eastAsiaTheme="minorEastAsia" w:cs="Times New Roman"/>
        </w:rPr>
        <w:instrText xml:space="preserve"> SEQ </w:instrText>
      </w:r>
      <w:r w:rsidRPr="00BE6BEF">
        <w:rPr>
          <w:rFonts w:eastAsiaTheme="minorEastAsia" w:cs="Times New Roman"/>
        </w:rPr>
        <w:instrText>附表</w:instrText>
      </w:r>
      <w:r w:rsidRPr="00BE6BEF">
        <w:rPr>
          <w:rFonts w:eastAsiaTheme="minorEastAsia" w:cs="Times New Roman"/>
        </w:rPr>
        <w:instrText xml:space="preserve"> \* ARABIC </w:instrText>
      </w:r>
      <w:r w:rsidRPr="00BE6BEF">
        <w:rPr>
          <w:rFonts w:eastAsiaTheme="minorEastAsia" w:cs="Times New Roman"/>
        </w:rPr>
        <w:fldChar w:fldCharType="separate"/>
      </w:r>
      <w:r w:rsidR="00F245C3">
        <w:rPr>
          <w:rFonts w:eastAsiaTheme="minorEastAsia" w:cs="Times New Roman"/>
          <w:noProof/>
        </w:rPr>
        <w:t>8</w:t>
      </w:r>
      <w:r w:rsidRPr="00BE6BEF">
        <w:rPr>
          <w:rFonts w:eastAsiaTheme="minorEastAsia" w:cs="Times New Roman"/>
        </w:rPr>
        <w:fldChar w:fldCharType="end"/>
      </w:r>
      <w:r w:rsidRPr="00BE6BEF">
        <w:rPr>
          <w:rFonts w:eastAsiaTheme="minorEastAsia" w:cs="Times New Roman"/>
        </w:rPr>
        <w:t xml:space="preserve">  </w:t>
      </w:r>
      <w:r w:rsidRPr="00BE6BEF">
        <w:rPr>
          <w:rFonts w:eastAsiaTheme="minorEastAsia" w:cs="Times New Roman"/>
        </w:rPr>
        <w:t>分地区网页数</w:t>
      </w:r>
    </w:p>
    <w:tbl>
      <w:tblPr>
        <w:tblW w:w="8295" w:type="dxa"/>
        <w:tblLayout w:type="fixed"/>
        <w:tblLook w:val="04A0" w:firstRow="1" w:lastRow="0" w:firstColumn="1" w:lastColumn="0" w:noHBand="0" w:noVBand="1"/>
      </w:tblPr>
      <w:tblGrid>
        <w:gridCol w:w="1344"/>
        <w:gridCol w:w="1844"/>
        <w:gridCol w:w="1920"/>
        <w:gridCol w:w="1561"/>
        <w:gridCol w:w="1626"/>
      </w:tblGrid>
      <w:tr w:rsidR="00745CC2" w:rsidRPr="00BE6BEF" w14:paraId="2BDA5C5C" w14:textId="77777777" w:rsidTr="004C14DC">
        <w:trPr>
          <w:trHeight w:val="113"/>
        </w:trPr>
        <w:tc>
          <w:tcPr>
            <w:tcW w:w="1344" w:type="dxa"/>
            <w:tcBorders>
              <w:top w:val="single" w:sz="4" w:space="0" w:color="auto"/>
              <w:bottom w:val="single" w:sz="4" w:space="0" w:color="auto"/>
              <w:right w:val="single" w:sz="4" w:space="0" w:color="auto"/>
            </w:tcBorders>
            <w:vAlign w:val="bottom"/>
          </w:tcPr>
          <w:p w14:paraId="36987C5E" w14:textId="77777777" w:rsidR="00745CC2" w:rsidRPr="00BE6BEF" w:rsidRDefault="00745CC2" w:rsidP="004C14DC">
            <w:pPr>
              <w:spacing w:line="240" w:lineRule="auto"/>
              <w:ind w:firstLineChars="0" w:firstLine="0"/>
              <w:jc w:val="center"/>
              <w:rPr>
                <w:rFonts w:eastAsiaTheme="minorEastAsia"/>
                <w:sz w:val="20"/>
                <w:szCs w:val="20"/>
              </w:rPr>
            </w:pPr>
          </w:p>
        </w:tc>
        <w:tc>
          <w:tcPr>
            <w:tcW w:w="1844" w:type="dxa"/>
            <w:tcBorders>
              <w:top w:val="single" w:sz="4" w:space="0" w:color="auto"/>
              <w:left w:val="single" w:sz="4" w:space="0" w:color="auto"/>
              <w:bottom w:val="single" w:sz="4" w:space="0" w:color="auto"/>
              <w:right w:val="single" w:sz="4" w:space="0" w:color="auto"/>
            </w:tcBorders>
            <w:vAlign w:val="bottom"/>
          </w:tcPr>
          <w:p w14:paraId="12E7E7E9"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去重之后网页总数</w:t>
            </w:r>
          </w:p>
        </w:tc>
        <w:tc>
          <w:tcPr>
            <w:tcW w:w="1920" w:type="dxa"/>
            <w:tcBorders>
              <w:top w:val="single" w:sz="4" w:space="0" w:color="auto"/>
              <w:left w:val="single" w:sz="4" w:space="0" w:color="auto"/>
              <w:bottom w:val="single" w:sz="4" w:space="0" w:color="auto"/>
              <w:right w:val="single" w:sz="4" w:space="0" w:color="auto"/>
            </w:tcBorders>
            <w:vAlign w:val="bottom"/>
          </w:tcPr>
          <w:p w14:paraId="65B88D3D"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静态</w:t>
            </w:r>
          </w:p>
        </w:tc>
        <w:tc>
          <w:tcPr>
            <w:tcW w:w="1561" w:type="dxa"/>
            <w:tcBorders>
              <w:top w:val="single" w:sz="4" w:space="0" w:color="auto"/>
              <w:left w:val="single" w:sz="4" w:space="0" w:color="auto"/>
              <w:bottom w:val="single" w:sz="4" w:space="0" w:color="auto"/>
              <w:right w:val="single" w:sz="4" w:space="0" w:color="auto"/>
            </w:tcBorders>
            <w:vAlign w:val="bottom"/>
          </w:tcPr>
          <w:p w14:paraId="740F54D1"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动态</w:t>
            </w:r>
          </w:p>
        </w:tc>
        <w:tc>
          <w:tcPr>
            <w:tcW w:w="1626" w:type="dxa"/>
            <w:tcBorders>
              <w:top w:val="single" w:sz="4" w:space="0" w:color="auto"/>
              <w:left w:val="single" w:sz="4" w:space="0" w:color="auto"/>
              <w:bottom w:val="single" w:sz="4" w:space="0" w:color="auto"/>
            </w:tcBorders>
            <w:vAlign w:val="bottom"/>
          </w:tcPr>
          <w:p w14:paraId="0B35D934" w14:textId="77777777" w:rsidR="00745CC2" w:rsidRPr="00BE6BEF" w:rsidRDefault="00745CC2" w:rsidP="004C14DC">
            <w:pPr>
              <w:autoSpaceDE w:val="0"/>
              <w:autoSpaceDN w:val="0"/>
              <w:adjustRightInd w:val="0"/>
              <w:spacing w:line="240" w:lineRule="auto"/>
              <w:ind w:firstLineChars="0" w:firstLine="0"/>
              <w:jc w:val="center"/>
              <w:rPr>
                <w:rFonts w:eastAsiaTheme="minorEastAsia"/>
                <w:color w:val="000000"/>
                <w:kern w:val="0"/>
                <w:sz w:val="20"/>
                <w:szCs w:val="20"/>
              </w:rPr>
            </w:pPr>
            <w:r w:rsidRPr="00BE6BEF">
              <w:rPr>
                <w:rFonts w:eastAsiaTheme="minorEastAsia"/>
                <w:color w:val="000000"/>
                <w:kern w:val="0"/>
                <w:sz w:val="20"/>
                <w:szCs w:val="20"/>
              </w:rPr>
              <w:t>静、动态比例</w:t>
            </w:r>
          </w:p>
        </w:tc>
      </w:tr>
      <w:tr w:rsidR="00745CC2" w:rsidRPr="00BE6BEF" w14:paraId="44BDEF2A" w14:textId="77777777" w:rsidTr="004C14DC">
        <w:trPr>
          <w:trHeight w:val="113"/>
        </w:trPr>
        <w:tc>
          <w:tcPr>
            <w:tcW w:w="1344" w:type="dxa"/>
            <w:tcBorders>
              <w:top w:val="single" w:sz="4" w:space="0" w:color="auto"/>
              <w:right w:val="single" w:sz="4" w:space="0" w:color="auto"/>
            </w:tcBorders>
          </w:tcPr>
          <w:p w14:paraId="7315FF4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北京</w:t>
            </w:r>
          </w:p>
        </w:tc>
        <w:tc>
          <w:tcPr>
            <w:tcW w:w="1844" w:type="dxa"/>
            <w:tcBorders>
              <w:top w:val="single" w:sz="4" w:space="0" w:color="auto"/>
              <w:left w:val="single" w:sz="4" w:space="0" w:color="auto"/>
              <w:right w:val="single" w:sz="4" w:space="0" w:color="auto"/>
            </w:tcBorders>
          </w:tcPr>
          <w:p w14:paraId="2DF00A8F"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140900566728 </w:t>
            </w:r>
          </w:p>
        </w:tc>
        <w:tc>
          <w:tcPr>
            <w:tcW w:w="1920" w:type="dxa"/>
            <w:tcBorders>
              <w:top w:val="single" w:sz="4" w:space="0" w:color="auto"/>
              <w:left w:val="single" w:sz="4" w:space="0" w:color="auto"/>
              <w:right w:val="single" w:sz="4" w:space="0" w:color="auto"/>
            </w:tcBorders>
          </w:tcPr>
          <w:p w14:paraId="6CD1E4D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89998590982 </w:t>
            </w:r>
          </w:p>
        </w:tc>
        <w:tc>
          <w:tcPr>
            <w:tcW w:w="1561" w:type="dxa"/>
            <w:tcBorders>
              <w:top w:val="single" w:sz="4" w:space="0" w:color="auto"/>
              <w:left w:val="single" w:sz="4" w:space="0" w:color="auto"/>
              <w:right w:val="single" w:sz="4" w:space="0" w:color="auto"/>
            </w:tcBorders>
          </w:tcPr>
          <w:p w14:paraId="4B45049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50901975746 </w:t>
            </w:r>
          </w:p>
        </w:tc>
        <w:tc>
          <w:tcPr>
            <w:tcW w:w="1626" w:type="dxa"/>
            <w:tcBorders>
              <w:top w:val="single" w:sz="4" w:space="0" w:color="auto"/>
              <w:left w:val="single" w:sz="4" w:space="0" w:color="auto"/>
            </w:tcBorders>
          </w:tcPr>
          <w:p w14:paraId="31CDF1B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1.77</w:t>
            </w:r>
          </w:p>
        </w:tc>
      </w:tr>
      <w:tr w:rsidR="00745CC2" w:rsidRPr="00BE6BEF" w14:paraId="11F0B502" w14:textId="77777777" w:rsidTr="004C14DC">
        <w:trPr>
          <w:trHeight w:val="113"/>
        </w:trPr>
        <w:tc>
          <w:tcPr>
            <w:tcW w:w="1344" w:type="dxa"/>
            <w:tcBorders>
              <w:right w:val="single" w:sz="4" w:space="0" w:color="auto"/>
            </w:tcBorders>
          </w:tcPr>
          <w:p w14:paraId="458CEC4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广东</w:t>
            </w:r>
          </w:p>
        </w:tc>
        <w:tc>
          <w:tcPr>
            <w:tcW w:w="1844" w:type="dxa"/>
            <w:tcBorders>
              <w:left w:val="single" w:sz="4" w:space="0" w:color="auto"/>
              <w:right w:val="single" w:sz="4" w:space="0" w:color="auto"/>
            </w:tcBorders>
          </w:tcPr>
          <w:p w14:paraId="4A507D30"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48650598537 </w:t>
            </w:r>
          </w:p>
        </w:tc>
        <w:tc>
          <w:tcPr>
            <w:tcW w:w="1920" w:type="dxa"/>
            <w:tcBorders>
              <w:left w:val="single" w:sz="4" w:space="0" w:color="auto"/>
              <w:right w:val="single" w:sz="4" w:space="0" w:color="auto"/>
            </w:tcBorders>
          </w:tcPr>
          <w:p w14:paraId="0CDF72C8"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33099872612 </w:t>
            </w:r>
          </w:p>
        </w:tc>
        <w:tc>
          <w:tcPr>
            <w:tcW w:w="1561" w:type="dxa"/>
            <w:tcBorders>
              <w:left w:val="single" w:sz="4" w:space="0" w:color="auto"/>
              <w:right w:val="single" w:sz="4" w:space="0" w:color="auto"/>
            </w:tcBorders>
          </w:tcPr>
          <w:p w14:paraId="73431C0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15550725925 </w:t>
            </w:r>
          </w:p>
        </w:tc>
        <w:tc>
          <w:tcPr>
            <w:tcW w:w="1626" w:type="dxa"/>
            <w:tcBorders>
              <w:left w:val="single" w:sz="4" w:space="0" w:color="auto"/>
            </w:tcBorders>
          </w:tcPr>
          <w:p w14:paraId="7097FDC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2.13</w:t>
            </w:r>
          </w:p>
        </w:tc>
      </w:tr>
      <w:tr w:rsidR="00745CC2" w:rsidRPr="00BE6BEF" w14:paraId="1DE04CE6" w14:textId="77777777" w:rsidTr="004C14DC">
        <w:trPr>
          <w:trHeight w:val="113"/>
        </w:trPr>
        <w:tc>
          <w:tcPr>
            <w:tcW w:w="1344" w:type="dxa"/>
            <w:tcBorders>
              <w:right w:val="single" w:sz="4" w:space="0" w:color="auto"/>
            </w:tcBorders>
          </w:tcPr>
          <w:p w14:paraId="5A5CDA3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浙江</w:t>
            </w:r>
          </w:p>
        </w:tc>
        <w:tc>
          <w:tcPr>
            <w:tcW w:w="1844" w:type="dxa"/>
            <w:tcBorders>
              <w:left w:val="single" w:sz="4" w:space="0" w:color="auto"/>
              <w:right w:val="single" w:sz="4" w:space="0" w:color="auto"/>
            </w:tcBorders>
          </w:tcPr>
          <w:p w14:paraId="372CCE5E"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45827690817 </w:t>
            </w:r>
          </w:p>
        </w:tc>
        <w:tc>
          <w:tcPr>
            <w:tcW w:w="1920" w:type="dxa"/>
            <w:tcBorders>
              <w:left w:val="single" w:sz="4" w:space="0" w:color="auto"/>
              <w:right w:val="single" w:sz="4" w:space="0" w:color="auto"/>
            </w:tcBorders>
          </w:tcPr>
          <w:p w14:paraId="4CF5CA2F"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32710387373 </w:t>
            </w:r>
          </w:p>
        </w:tc>
        <w:tc>
          <w:tcPr>
            <w:tcW w:w="1561" w:type="dxa"/>
            <w:tcBorders>
              <w:left w:val="single" w:sz="4" w:space="0" w:color="auto"/>
              <w:right w:val="single" w:sz="4" w:space="0" w:color="auto"/>
            </w:tcBorders>
          </w:tcPr>
          <w:p w14:paraId="0C5A4558"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13117303444 </w:t>
            </w:r>
          </w:p>
        </w:tc>
        <w:tc>
          <w:tcPr>
            <w:tcW w:w="1626" w:type="dxa"/>
            <w:tcBorders>
              <w:left w:val="single" w:sz="4" w:space="0" w:color="auto"/>
            </w:tcBorders>
          </w:tcPr>
          <w:p w14:paraId="7E22F36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2.49</w:t>
            </w:r>
          </w:p>
        </w:tc>
      </w:tr>
      <w:tr w:rsidR="00745CC2" w:rsidRPr="00BE6BEF" w14:paraId="5C61F3E8" w14:textId="77777777" w:rsidTr="004C14DC">
        <w:trPr>
          <w:trHeight w:val="113"/>
        </w:trPr>
        <w:tc>
          <w:tcPr>
            <w:tcW w:w="1344" w:type="dxa"/>
            <w:tcBorders>
              <w:right w:val="single" w:sz="4" w:space="0" w:color="auto"/>
            </w:tcBorders>
          </w:tcPr>
          <w:p w14:paraId="40F2D9E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上海</w:t>
            </w:r>
          </w:p>
        </w:tc>
        <w:tc>
          <w:tcPr>
            <w:tcW w:w="1844" w:type="dxa"/>
            <w:tcBorders>
              <w:left w:val="single" w:sz="4" w:space="0" w:color="auto"/>
              <w:right w:val="single" w:sz="4" w:space="0" w:color="auto"/>
            </w:tcBorders>
          </w:tcPr>
          <w:p w14:paraId="3F9EAEFD"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26948528206 </w:t>
            </w:r>
          </w:p>
        </w:tc>
        <w:tc>
          <w:tcPr>
            <w:tcW w:w="1920" w:type="dxa"/>
            <w:tcBorders>
              <w:left w:val="single" w:sz="4" w:space="0" w:color="auto"/>
              <w:right w:val="single" w:sz="4" w:space="0" w:color="auto"/>
            </w:tcBorders>
          </w:tcPr>
          <w:p w14:paraId="45ABF69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19711970246 </w:t>
            </w:r>
          </w:p>
        </w:tc>
        <w:tc>
          <w:tcPr>
            <w:tcW w:w="1561" w:type="dxa"/>
            <w:tcBorders>
              <w:left w:val="single" w:sz="4" w:space="0" w:color="auto"/>
              <w:right w:val="single" w:sz="4" w:space="0" w:color="auto"/>
            </w:tcBorders>
          </w:tcPr>
          <w:p w14:paraId="712051D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7236557960 </w:t>
            </w:r>
          </w:p>
        </w:tc>
        <w:tc>
          <w:tcPr>
            <w:tcW w:w="1626" w:type="dxa"/>
            <w:tcBorders>
              <w:left w:val="single" w:sz="4" w:space="0" w:color="auto"/>
            </w:tcBorders>
          </w:tcPr>
          <w:p w14:paraId="7FF1053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2.72</w:t>
            </w:r>
          </w:p>
        </w:tc>
      </w:tr>
      <w:tr w:rsidR="00745CC2" w:rsidRPr="00BE6BEF" w14:paraId="7C0CBE97" w14:textId="77777777" w:rsidTr="004C14DC">
        <w:trPr>
          <w:trHeight w:val="113"/>
        </w:trPr>
        <w:tc>
          <w:tcPr>
            <w:tcW w:w="1344" w:type="dxa"/>
            <w:tcBorders>
              <w:right w:val="single" w:sz="4" w:space="0" w:color="auto"/>
            </w:tcBorders>
          </w:tcPr>
          <w:p w14:paraId="34D6FEE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河南</w:t>
            </w:r>
          </w:p>
        </w:tc>
        <w:tc>
          <w:tcPr>
            <w:tcW w:w="1844" w:type="dxa"/>
            <w:tcBorders>
              <w:left w:val="single" w:sz="4" w:space="0" w:color="auto"/>
              <w:right w:val="single" w:sz="4" w:space="0" w:color="auto"/>
            </w:tcBorders>
          </w:tcPr>
          <w:p w14:paraId="36FD7B72"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22753177827 </w:t>
            </w:r>
          </w:p>
        </w:tc>
        <w:tc>
          <w:tcPr>
            <w:tcW w:w="1920" w:type="dxa"/>
            <w:tcBorders>
              <w:left w:val="single" w:sz="4" w:space="0" w:color="auto"/>
              <w:right w:val="single" w:sz="4" w:space="0" w:color="auto"/>
            </w:tcBorders>
          </w:tcPr>
          <w:p w14:paraId="35759F9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18058629509 </w:t>
            </w:r>
          </w:p>
        </w:tc>
        <w:tc>
          <w:tcPr>
            <w:tcW w:w="1561" w:type="dxa"/>
            <w:tcBorders>
              <w:left w:val="single" w:sz="4" w:space="0" w:color="auto"/>
              <w:right w:val="single" w:sz="4" w:space="0" w:color="auto"/>
            </w:tcBorders>
          </w:tcPr>
          <w:p w14:paraId="7C78B2F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4694548318 </w:t>
            </w:r>
          </w:p>
        </w:tc>
        <w:tc>
          <w:tcPr>
            <w:tcW w:w="1626" w:type="dxa"/>
            <w:tcBorders>
              <w:left w:val="single" w:sz="4" w:space="0" w:color="auto"/>
            </w:tcBorders>
          </w:tcPr>
          <w:p w14:paraId="3D763CF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3.85</w:t>
            </w:r>
          </w:p>
        </w:tc>
      </w:tr>
      <w:tr w:rsidR="00745CC2" w:rsidRPr="00BE6BEF" w14:paraId="15975321" w14:textId="77777777" w:rsidTr="004C14DC">
        <w:trPr>
          <w:trHeight w:val="113"/>
        </w:trPr>
        <w:tc>
          <w:tcPr>
            <w:tcW w:w="1344" w:type="dxa"/>
            <w:tcBorders>
              <w:right w:val="single" w:sz="4" w:space="0" w:color="auto"/>
            </w:tcBorders>
          </w:tcPr>
          <w:p w14:paraId="0FF8AD4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江苏</w:t>
            </w:r>
          </w:p>
        </w:tc>
        <w:tc>
          <w:tcPr>
            <w:tcW w:w="1844" w:type="dxa"/>
            <w:tcBorders>
              <w:left w:val="single" w:sz="4" w:space="0" w:color="auto"/>
              <w:right w:val="single" w:sz="4" w:space="0" w:color="auto"/>
            </w:tcBorders>
          </w:tcPr>
          <w:p w14:paraId="521C516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16767820085 </w:t>
            </w:r>
          </w:p>
        </w:tc>
        <w:tc>
          <w:tcPr>
            <w:tcW w:w="1920" w:type="dxa"/>
            <w:tcBorders>
              <w:left w:val="single" w:sz="4" w:space="0" w:color="auto"/>
              <w:right w:val="single" w:sz="4" w:space="0" w:color="auto"/>
            </w:tcBorders>
          </w:tcPr>
          <w:p w14:paraId="236B1F9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10266014547 </w:t>
            </w:r>
          </w:p>
        </w:tc>
        <w:tc>
          <w:tcPr>
            <w:tcW w:w="1561" w:type="dxa"/>
            <w:tcBorders>
              <w:left w:val="single" w:sz="4" w:space="0" w:color="auto"/>
              <w:right w:val="single" w:sz="4" w:space="0" w:color="auto"/>
            </w:tcBorders>
          </w:tcPr>
          <w:p w14:paraId="5FA737B9"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6501805538 </w:t>
            </w:r>
          </w:p>
        </w:tc>
        <w:tc>
          <w:tcPr>
            <w:tcW w:w="1626" w:type="dxa"/>
            <w:tcBorders>
              <w:left w:val="single" w:sz="4" w:space="0" w:color="auto"/>
            </w:tcBorders>
          </w:tcPr>
          <w:p w14:paraId="2D118E9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1.58</w:t>
            </w:r>
          </w:p>
        </w:tc>
      </w:tr>
      <w:tr w:rsidR="00745CC2" w:rsidRPr="00BE6BEF" w14:paraId="76A442D9" w14:textId="77777777" w:rsidTr="004C14DC">
        <w:trPr>
          <w:trHeight w:val="113"/>
        </w:trPr>
        <w:tc>
          <w:tcPr>
            <w:tcW w:w="1344" w:type="dxa"/>
            <w:tcBorders>
              <w:right w:val="single" w:sz="4" w:space="0" w:color="auto"/>
            </w:tcBorders>
          </w:tcPr>
          <w:p w14:paraId="695CD58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河北</w:t>
            </w:r>
          </w:p>
        </w:tc>
        <w:tc>
          <w:tcPr>
            <w:tcW w:w="1844" w:type="dxa"/>
            <w:tcBorders>
              <w:left w:val="single" w:sz="4" w:space="0" w:color="auto"/>
              <w:right w:val="single" w:sz="4" w:space="0" w:color="auto"/>
            </w:tcBorders>
          </w:tcPr>
          <w:p w14:paraId="2978934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14686722565 </w:t>
            </w:r>
          </w:p>
        </w:tc>
        <w:tc>
          <w:tcPr>
            <w:tcW w:w="1920" w:type="dxa"/>
            <w:tcBorders>
              <w:left w:val="single" w:sz="4" w:space="0" w:color="auto"/>
              <w:right w:val="single" w:sz="4" w:space="0" w:color="auto"/>
            </w:tcBorders>
          </w:tcPr>
          <w:p w14:paraId="11B5FE1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10937447821 </w:t>
            </w:r>
          </w:p>
        </w:tc>
        <w:tc>
          <w:tcPr>
            <w:tcW w:w="1561" w:type="dxa"/>
            <w:tcBorders>
              <w:left w:val="single" w:sz="4" w:space="0" w:color="auto"/>
              <w:right w:val="single" w:sz="4" w:space="0" w:color="auto"/>
            </w:tcBorders>
          </w:tcPr>
          <w:p w14:paraId="0DE11A76"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3749274744 </w:t>
            </w:r>
          </w:p>
        </w:tc>
        <w:tc>
          <w:tcPr>
            <w:tcW w:w="1626" w:type="dxa"/>
            <w:tcBorders>
              <w:left w:val="single" w:sz="4" w:space="0" w:color="auto"/>
            </w:tcBorders>
          </w:tcPr>
          <w:p w14:paraId="0FC0E88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2.92</w:t>
            </w:r>
          </w:p>
        </w:tc>
      </w:tr>
      <w:tr w:rsidR="00745CC2" w:rsidRPr="00BE6BEF" w14:paraId="49C18353" w14:textId="77777777" w:rsidTr="004C14DC">
        <w:trPr>
          <w:trHeight w:val="113"/>
        </w:trPr>
        <w:tc>
          <w:tcPr>
            <w:tcW w:w="1344" w:type="dxa"/>
            <w:tcBorders>
              <w:right w:val="single" w:sz="4" w:space="0" w:color="auto"/>
            </w:tcBorders>
          </w:tcPr>
          <w:p w14:paraId="16A5828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福建</w:t>
            </w:r>
          </w:p>
        </w:tc>
        <w:tc>
          <w:tcPr>
            <w:tcW w:w="1844" w:type="dxa"/>
            <w:tcBorders>
              <w:left w:val="single" w:sz="4" w:space="0" w:color="auto"/>
              <w:right w:val="single" w:sz="4" w:space="0" w:color="auto"/>
            </w:tcBorders>
          </w:tcPr>
          <w:p w14:paraId="668E67D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11608969105 </w:t>
            </w:r>
          </w:p>
        </w:tc>
        <w:tc>
          <w:tcPr>
            <w:tcW w:w="1920" w:type="dxa"/>
            <w:tcBorders>
              <w:left w:val="single" w:sz="4" w:space="0" w:color="auto"/>
              <w:right w:val="single" w:sz="4" w:space="0" w:color="auto"/>
            </w:tcBorders>
          </w:tcPr>
          <w:p w14:paraId="003360CE"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8903932629 </w:t>
            </w:r>
          </w:p>
        </w:tc>
        <w:tc>
          <w:tcPr>
            <w:tcW w:w="1561" w:type="dxa"/>
            <w:tcBorders>
              <w:left w:val="single" w:sz="4" w:space="0" w:color="auto"/>
              <w:right w:val="single" w:sz="4" w:space="0" w:color="auto"/>
            </w:tcBorders>
          </w:tcPr>
          <w:p w14:paraId="4E15784E"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2705036476 </w:t>
            </w:r>
          </w:p>
        </w:tc>
        <w:tc>
          <w:tcPr>
            <w:tcW w:w="1626" w:type="dxa"/>
            <w:tcBorders>
              <w:left w:val="single" w:sz="4" w:space="0" w:color="auto"/>
            </w:tcBorders>
          </w:tcPr>
          <w:p w14:paraId="28B52E6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3.29</w:t>
            </w:r>
          </w:p>
        </w:tc>
      </w:tr>
      <w:tr w:rsidR="00745CC2" w:rsidRPr="00BE6BEF" w14:paraId="7C632D38" w14:textId="77777777" w:rsidTr="004C14DC">
        <w:trPr>
          <w:trHeight w:val="113"/>
        </w:trPr>
        <w:tc>
          <w:tcPr>
            <w:tcW w:w="1344" w:type="dxa"/>
            <w:tcBorders>
              <w:right w:val="single" w:sz="4" w:space="0" w:color="auto"/>
            </w:tcBorders>
          </w:tcPr>
          <w:p w14:paraId="1FD7EE8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山东</w:t>
            </w:r>
          </w:p>
        </w:tc>
        <w:tc>
          <w:tcPr>
            <w:tcW w:w="1844" w:type="dxa"/>
            <w:tcBorders>
              <w:left w:val="single" w:sz="4" w:space="0" w:color="auto"/>
              <w:right w:val="single" w:sz="4" w:space="0" w:color="auto"/>
            </w:tcBorders>
          </w:tcPr>
          <w:p w14:paraId="39E78A8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7422825898 </w:t>
            </w:r>
          </w:p>
        </w:tc>
        <w:tc>
          <w:tcPr>
            <w:tcW w:w="1920" w:type="dxa"/>
            <w:tcBorders>
              <w:left w:val="single" w:sz="4" w:space="0" w:color="auto"/>
              <w:right w:val="single" w:sz="4" w:space="0" w:color="auto"/>
            </w:tcBorders>
          </w:tcPr>
          <w:p w14:paraId="02BA988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4998242517 </w:t>
            </w:r>
          </w:p>
        </w:tc>
        <w:tc>
          <w:tcPr>
            <w:tcW w:w="1561" w:type="dxa"/>
            <w:tcBorders>
              <w:left w:val="single" w:sz="4" w:space="0" w:color="auto"/>
              <w:right w:val="single" w:sz="4" w:space="0" w:color="auto"/>
            </w:tcBorders>
          </w:tcPr>
          <w:p w14:paraId="4B79C54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2424583381 </w:t>
            </w:r>
          </w:p>
        </w:tc>
        <w:tc>
          <w:tcPr>
            <w:tcW w:w="1626" w:type="dxa"/>
            <w:tcBorders>
              <w:left w:val="single" w:sz="4" w:space="0" w:color="auto"/>
            </w:tcBorders>
          </w:tcPr>
          <w:p w14:paraId="199175D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2.06</w:t>
            </w:r>
          </w:p>
        </w:tc>
      </w:tr>
      <w:tr w:rsidR="00745CC2" w:rsidRPr="00BE6BEF" w14:paraId="0F185747" w14:textId="77777777" w:rsidTr="004C14DC">
        <w:trPr>
          <w:trHeight w:val="113"/>
        </w:trPr>
        <w:tc>
          <w:tcPr>
            <w:tcW w:w="1344" w:type="dxa"/>
            <w:tcBorders>
              <w:right w:val="single" w:sz="4" w:space="0" w:color="auto"/>
            </w:tcBorders>
          </w:tcPr>
          <w:p w14:paraId="03CAB54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四川</w:t>
            </w:r>
          </w:p>
        </w:tc>
        <w:tc>
          <w:tcPr>
            <w:tcW w:w="1844" w:type="dxa"/>
            <w:tcBorders>
              <w:left w:val="single" w:sz="4" w:space="0" w:color="auto"/>
              <w:right w:val="single" w:sz="4" w:space="0" w:color="auto"/>
            </w:tcBorders>
          </w:tcPr>
          <w:p w14:paraId="129A43D6"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6514550203 </w:t>
            </w:r>
          </w:p>
        </w:tc>
        <w:tc>
          <w:tcPr>
            <w:tcW w:w="1920" w:type="dxa"/>
            <w:tcBorders>
              <w:left w:val="single" w:sz="4" w:space="0" w:color="auto"/>
              <w:right w:val="single" w:sz="4" w:space="0" w:color="auto"/>
            </w:tcBorders>
          </w:tcPr>
          <w:p w14:paraId="43291BB2"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4446410932 </w:t>
            </w:r>
          </w:p>
        </w:tc>
        <w:tc>
          <w:tcPr>
            <w:tcW w:w="1561" w:type="dxa"/>
            <w:tcBorders>
              <w:left w:val="single" w:sz="4" w:space="0" w:color="auto"/>
              <w:right w:val="single" w:sz="4" w:space="0" w:color="auto"/>
            </w:tcBorders>
          </w:tcPr>
          <w:p w14:paraId="1B1842E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2068139271 </w:t>
            </w:r>
          </w:p>
        </w:tc>
        <w:tc>
          <w:tcPr>
            <w:tcW w:w="1626" w:type="dxa"/>
            <w:tcBorders>
              <w:left w:val="single" w:sz="4" w:space="0" w:color="auto"/>
            </w:tcBorders>
          </w:tcPr>
          <w:p w14:paraId="0CCC279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2.15</w:t>
            </w:r>
          </w:p>
        </w:tc>
      </w:tr>
      <w:tr w:rsidR="00745CC2" w:rsidRPr="00BE6BEF" w14:paraId="3F57C4B1" w14:textId="77777777" w:rsidTr="004C14DC">
        <w:trPr>
          <w:trHeight w:val="113"/>
        </w:trPr>
        <w:tc>
          <w:tcPr>
            <w:tcW w:w="1344" w:type="dxa"/>
            <w:tcBorders>
              <w:right w:val="single" w:sz="4" w:space="0" w:color="auto"/>
            </w:tcBorders>
          </w:tcPr>
          <w:p w14:paraId="33D8FCD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天津</w:t>
            </w:r>
          </w:p>
        </w:tc>
        <w:tc>
          <w:tcPr>
            <w:tcW w:w="1844" w:type="dxa"/>
            <w:tcBorders>
              <w:left w:val="single" w:sz="4" w:space="0" w:color="auto"/>
              <w:right w:val="single" w:sz="4" w:space="0" w:color="auto"/>
            </w:tcBorders>
          </w:tcPr>
          <w:p w14:paraId="2668608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6344266941 </w:t>
            </w:r>
          </w:p>
        </w:tc>
        <w:tc>
          <w:tcPr>
            <w:tcW w:w="1920" w:type="dxa"/>
            <w:tcBorders>
              <w:left w:val="single" w:sz="4" w:space="0" w:color="auto"/>
              <w:right w:val="single" w:sz="4" w:space="0" w:color="auto"/>
            </w:tcBorders>
          </w:tcPr>
          <w:p w14:paraId="0D4B08A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4129261931 </w:t>
            </w:r>
          </w:p>
        </w:tc>
        <w:tc>
          <w:tcPr>
            <w:tcW w:w="1561" w:type="dxa"/>
            <w:tcBorders>
              <w:left w:val="single" w:sz="4" w:space="0" w:color="auto"/>
              <w:right w:val="single" w:sz="4" w:space="0" w:color="auto"/>
            </w:tcBorders>
          </w:tcPr>
          <w:p w14:paraId="12970B8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2215005010 </w:t>
            </w:r>
          </w:p>
        </w:tc>
        <w:tc>
          <w:tcPr>
            <w:tcW w:w="1626" w:type="dxa"/>
            <w:tcBorders>
              <w:left w:val="single" w:sz="4" w:space="0" w:color="auto"/>
            </w:tcBorders>
          </w:tcPr>
          <w:p w14:paraId="47A27B0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1.86</w:t>
            </w:r>
          </w:p>
        </w:tc>
      </w:tr>
      <w:tr w:rsidR="00745CC2" w:rsidRPr="00BE6BEF" w14:paraId="20AFB00F" w14:textId="77777777" w:rsidTr="004C14DC">
        <w:trPr>
          <w:trHeight w:val="113"/>
        </w:trPr>
        <w:tc>
          <w:tcPr>
            <w:tcW w:w="1344" w:type="dxa"/>
            <w:tcBorders>
              <w:right w:val="single" w:sz="4" w:space="0" w:color="auto"/>
            </w:tcBorders>
          </w:tcPr>
          <w:p w14:paraId="252196C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山西</w:t>
            </w:r>
          </w:p>
        </w:tc>
        <w:tc>
          <w:tcPr>
            <w:tcW w:w="1844" w:type="dxa"/>
            <w:tcBorders>
              <w:left w:val="single" w:sz="4" w:space="0" w:color="auto"/>
              <w:right w:val="single" w:sz="4" w:space="0" w:color="auto"/>
            </w:tcBorders>
          </w:tcPr>
          <w:p w14:paraId="14A1963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4365619662 </w:t>
            </w:r>
          </w:p>
        </w:tc>
        <w:tc>
          <w:tcPr>
            <w:tcW w:w="1920" w:type="dxa"/>
            <w:tcBorders>
              <w:left w:val="single" w:sz="4" w:space="0" w:color="auto"/>
              <w:right w:val="single" w:sz="4" w:space="0" w:color="auto"/>
            </w:tcBorders>
          </w:tcPr>
          <w:p w14:paraId="160CEB5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3335481374 </w:t>
            </w:r>
          </w:p>
        </w:tc>
        <w:tc>
          <w:tcPr>
            <w:tcW w:w="1561" w:type="dxa"/>
            <w:tcBorders>
              <w:left w:val="single" w:sz="4" w:space="0" w:color="auto"/>
              <w:right w:val="single" w:sz="4" w:space="0" w:color="auto"/>
            </w:tcBorders>
          </w:tcPr>
          <w:p w14:paraId="08AC376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1030138288 </w:t>
            </w:r>
          </w:p>
        </w:tc>
        <w:tc>
          <w:tcPr>
            <w:tcW w:w="1626" w:type="dxa"/>
            <w:tcBorders>
              <w:left w:val="single" w:sz="4" w:space="0" w:color="auto"/>
            </w:tcBorders>
          </w:tcPr>
          <w:p w14:paraId="51D62E0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3.24</w:t>
            </w:r>
          </w:p>
        </w:tc>
      </w:tr>
      <w:tr w:rsidR="00745CC2" w:rsidRPr="00BE6BEF" w14:paraId="4D6486A8" w14:textId="77777777" w:rsidTr="004C14DC">
        <w:trPr>
          <w:trHeight w:val="113"/>
        </w:trPr>
        <w:tc>
          <w:tcPr>
            <w:tcW w:w="1344" w:type="dxa"/>
            <w:tcBorders>
              <w:right w:val="single" w:sz="4" w:space="0" w:color="auto"/>
            </w:tcBorders>
          </w:tcPr>
          <w:p w14:paraId="0F02052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辽宁</w:t>
            </w:r>
          </w:p>
        </w:tc>
        <w:tc>
          <w:tcPr>
            <w:tcW w:w="1844" w:type="dxa"/>
            <w:tcBorders>
              <w:left w:val="single" w:sz="4" w:space="0" w:color="auto"/>
              <w:right w:val="single" w:sz="4" w:space="0" w:color="auto"/>
            </w:tcBorders>
          </w:tcPr>
          <w:p w14:paraId="5B8D14AB"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3490354104 </w:t>
            </w:r>
          </w:p>
        </w:tc>
        <w:tc>
          <w:tcPr>
            <w:tcW w:w="1920" w:type="dxa"/>
            <w:tcBorders>
              <w:left w:val="single" w:sz="4" w:space="0" w:color="auto"/>
              <w:right w:val="single" w:sz="4" w:space="0" w:color="auto"/>
            </w:tcBorders>
          </w:tcPr>
          <w:p w14:paraId="4E5EB9FD"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2570404049 </w:t>
            </w:r>
          </w:p>
        </w:tc>
        <w:tc>
          <w:tcPr>
            <w:tcW w:w="1561" w:type="dxa"/>
            <w:tcBorders>
              <w:left w:val="single" w:sz="4" w:space="0" w:color="auto"/>
              <w:right w:val="single" w:sz="4" w:space="0" w:color="auto"/>
            </w:tcBorders>
          </w:tcPr>
          <w:p w14:paraId="2311FEE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919950055 </w:t>
            </w:r>
          </w:p>
        </w:tc>
        <w:tc>
          <w:tcPr>
            <w:tcW w:w="1626" w:type="dxa"/>
            <w:tcBorders>
              <w:left w:val="single" w:sz="4" w:space="0" w:color="auto"/>
            </w:tcBorders>
          </w:tcPr>
          <w:p w14:paraId="046C64D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2.79</w:t>
            </w:r>
          </w:p>
        </w:tc>
      </w:tr>
      <w:tr w:rsidR="00745CC2" w:rsidRPr="00BE6BEF" w14:paraId="2EBBD099" w14:textId="77777777" w:rsidTr="004C14DC">
        <w:trPr>
          <w:trHeight w:val="113"/>
        </w:trPr>
        <w:tc>
          <w:tcPr>
            <w:tcW w:w="1344" w:type="dxa"/>
            <w:tcBorders>
              <w:right w:val="single" w:sz="4" w:space="0" w:color="auto"/>
            </w:tcBorders>
          </w:tcPr>
          <w:p w14:paraId="248EC7F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湖北</w:t>
            </w:r>
          </w:p>
        </w:tc>
        <w:tc>
          <w:tcPr>
            <w:tcW w:w="1844" w:type="dxa"/>
            <w:tcBorders>
              <w:left w:val="single" w:sz="4" w:space="0" w:color="auto"/>
              <w:right w:val="single" w:sz="4" w:space="0" w:color="auto"/>
            </w:tcBorders>
          </w:tcPr>
          <w:p w14:paraId="149A9FB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3353159008 </w:t>
            </w:r>
          </w:p>
        </w:tc>
        <w:tc>
          <w:tcPr>
            <w:tcW w:w="1920" w:type="dxa"/>
            <w:tcBorders>
              <w:left w:val="single" w:sz="4" w:space="0" w:color="auto"/>
              <w:right w:val="single" w:sz="4" w:space="0" w:color="auto"/>
            </w:tcBorders>
          </w:tcPr>
          <w:p w14:paraId="0AEDAD16"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2159019437 </w:t>
            </w:r>
          </w:p>
        </w:tc>
        <w:tc>
          <w:tcPr>
            <w:tcW w:w="1561" w:type="dxa"/>
            <w:tcBorders>
              <w:left w:val="single" w:sz="4" w:space="0" w:color="auto"/>
              <w:right w:val="single" w:sz="4" w:space="0" w:color="auto"/>
            </w:tcBorders>
          </w:tcPr>
          <w:p w14:paraId="5B15DFA9"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1194139571 </w:t>
            </w:r>
          </w:p>
        </w:tc>
        <w:tc>
          <w:tcPr>
            <w:tcW w:w="1626" w:type="dxa"/>
            <w:tcBorders>
              <w:left w:val="single" w:sz="4" w:space="0" w:color="auto"/>
            </w:tcBorders>
          </w:tcPr>
          <w:p w14:paraId="713238D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1.81</w:t>
            </w:r>
          </w:p>
        </w:tc>
      </w:tr>
      <w:tr w:rsidR="00745CC2" w:rsidRPr="00BE6BEF" w14:paraId="5A619764" w14:textId="77777777" w:rsidTr="004C14DC">
        <w:trPr>
          <w:trHeight w:val="113"/>
        </w:trPr>
        <w:tc>
          <w:tcPr>
            <w:tcW w:w="1344" w:type="dxa"/>
            <w:tcBorders>
              <w:right w:val="single" w:sz="4" w:space="0" w:color="auto"/>
            </w:tcBorders>
          </w:tcPr>
          <w:p w14:paraId="763E497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安徽</w:t>
            </w:r>
          </w:p>
        </w:tc>
        <w:tc>
          <w:tcPr>
            <w:tcW w:w="1844" w:type="dxa"/>
            <w:tcBorders>
              <w:left w:val="single" w:sz="4" w:space="0" w:color="auto"/>
              <w:right w:val="single" w:sz="4" w:space="0" w:color="auto"/>
            </w:tcBorders>
          </w:tcPr>
          <w:p w14:paraId="4E95F3F6"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3221252090 </w:t>
            </w:r>
          </w:p>
        </w:tc>
        <w:tc>
          <w:tcPr>
            <w:tcW w:w="1920" w:type="dxa"/>
            <w:tcBorders>
              <w:left w:val="single" w:sz="4" w:space="0" w:color="auto"/>
              <w:right w:val="single" w:sz="4" w:space="0" w:color="auto"/>
            </w:tcBorders>
          </w:tcPr>
          <w:p w14:paraId="69BCFD0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2487016479 </w:t>
            </w:r>
          </w:p>
        </w:tc>
        <w:tc>
          <w:tcPr>
            <w:tcW w:w="1561" w:type="dxa"/>
            <w:tcBorders>
              <w:left w:val="single" w:sz="4" w:space="0" w:color="auto"/>
              <w:right w:val="single" w:sz="4" w:space="0" w:color="auto"/>
            </w:tcBorders>
          </w:tcPr>
          <w:p w14:paraId="12430B00"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734235611 </w:t>
            </w:r>
          </w:p>
        </w:tc>
        <w:tc>
          <w:tcPr>
            <w:tcW w:w="1626" w:type="dxa"/>
            <w:tcBorders>
              <w:left w:val="single" w:sz="4" w:space="0" w:color="auto"/>
            </w:tcBorders>
          </w:tcPr>
          <w:p w14:paraId="3109A73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3.39</w:t>
            </w:r>
          </w:p>
        </w:tc>
      </w:tr>
      <w:tr w:rsidR="00745CC2" w:rsidRPr="00BE6BEF" w14:paraId="29A024F3" w14:textId="77777777" w:rsidTr="004C14DC">
        <w:trPr>
          <w:trHeight w:val="113"/>
        </w:trPr>
        <w:tc>
          <w:tcPr>
            <w:tcW w:w="1344" w:type="dxa"/>
            <w:tcBorders>
              <w:right w:val="single" w:sz="4" w:space="0" w:color="auto"/>
            </w:tcBorders>
          </w:tcPr>
          <w:p w14:paraId="6CF9B51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江西</w:t>
            </w:r>
          </w:p>
        </w:tc>
        <w:tc>
          <w:tcPr>
            <w:tcW w:w="1844" w:type="dxa"/>
            <w:tcBorders>
              <w:left w:val="single" w:sz="4" w:space="0" w:color="auto"/>
              <w:right w:val="single" w:sz="4" w:space="0" w:color="auto"/>
            </w:tcBorders>
          </w:tcPr>
          <w:p w14:paraId="42A4099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2976122772 </w:t>
            </w:r>
          </w:p>
        </w:tc>
        <w:tc>
          <w:tcPr>
            <w:tcW w:w="1920" w:type="dxa"/>
            <w:tcBorders>
              <w:left w:val="single" w:sz="4" w:space="0" w:color="auto"/>
              <w:right w:val="single" w:sz="4" w:space="0" w:color="auto"/>
            </w:tcBorders>
          </w:tcPr>
          <w:p w14:paraId="2A0FE8F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2442474935 </w:t>
            </w:r>
          </w:p>
        </w:tc>
        <w:tc>
          <w:tcPr>
            <w:tcW w:w="1561" w:type="dxa"/>
            <w:tcBorders>
              <w:left w:val="single" w:sz="4" w:space="0" w:color="auto"/>
              <w:right w:val="single" w:sz="4" w:space="0" w:color="auto"/>
            </w:tcBorders>
          </w:tcPr>
          <w:p w14:paraId="3F6893F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533647837 </w:t>
            </w:r>
          </w:p>
        </w:tc>
        <w:tc>
          <w:tcPr>
            <w:tcW w:w="1626" w:type="dxa"/>
            <w:tcBorders>
              <w:left w:val="single" w:sz="4" w:space="0" w:color="auto"/>
            </w:tcBorders>
          </w:tcPr>
          <w:p w14:paraId="2A01FEF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4.58</w:t>
            </w:r>
          </w:p>
        </w:tc>
      </w:tr>
      <w:tr w:rsidR="00745CC2" w:rsidRPr="00BE6BEF" w14:paraId="5B8C7423" w14:textId="77777777" w:rsidTr="004C14DC">
        <w:trPr>
          <w:trHeight w:val="113"/>
        </w:trPr>
        <w:tc>
          <w:tcPr>
            <w:tcW w:w="1344" w:type="dxa"/>
            <w:tcBorders>
              <w:right w:val="single" w:sz="4" w:space="0" w:color="auto"/>
            </w:tcBorders>
          </w:tcPr>
          <w:p w14:paraId="7FB64D7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广西</w:t>
            </w:r>
          </w:p>
        </w:tc>
        <w:tc>
          <w:tcPr>
            <w:tcW w:w="1844" w:type="dxa"/>
            <w:tcBorders>
              <w:left w:val="single" w:sz="4" w:space="0" w:color="auto"/>
              <w:right w:val="single" w:sz="4" w:space="0" w:color="auto"/>
            </w:tcBorders>
          </w:tcPr>
          <w:p w14:paraId="0FC71AF0"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2739829719 </w:t>
            </w:r>
          </w:p>
        </w:tc>
        <w:tc>
          <w:tcPr>
            <w:tcW w:w="1920" w:type="dxa"/>
            <w:tcBorders>
              <w:left w:val="single" w:sz="4" w:space="0" w:color="auto"/>
              <w:right w:val="single" w:sz="4" w:space="0" w:color="auto"/>
            </w:tcBorders>
          </w:tcPr>
          <w:p w14:paraId="646125F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2059731190 </w:t>
            </w:r>
          </w:p>
        </w:tc>
        <w:tc>
          <w:tcPr>
            <w:tcW w:w="1561" w:type="dxa"/>
            <w:tcBorders>
              <w:left w:val="single" w:sz="4" w:space="0" w:color="auto"/>
              <w:right w:val="single" w:sz="4" w:space="0" w:color="auto"/>
            </w:tcBorders>
          </w:tcPr>
          <w:p w14:paraId="7DF9E76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680098529 </w:t>
            </w:r>
          </w:p>
        </w:tc>
        <w:tc>
          <w:tcPr>
            <w:tcW w:w="1626" w:type="dxa"/>
            <w:tcBorders>
              <w:left w:val="single" w:sz="4" w:space="0" w:color="auto"/>
            </w:tcBorders>
          </w:tcPr>
          <w:p w14:paraId="772EDAC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3.03</w:t>
            </w:r>
          </w:p>
        </w:tc>
      </w:tr>
      <w:tr w:rsidR="00745CC2" w:rsidRPr="00BE6BEF" w14:paraId="114E51B3" w14:textId="77777777" w:rsidTr="004C14DC">
        <w:trPr>
          <w:trHeight w:val="113"/>
        </w:trPr>
        <w:tc>
          <w:tcPr>
            <w:tcW w:w="1344" w:type="dxa"/>
            <w:tcBorders>
              <w:right w:val="single" w:sz="4" w:space="0" w:color="auto"/>
            </w:tcBorders>
          </w:tcPr>
          <w:p w14:paraId="36504D3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湖南</w:t>
            </w:r>
          </w:p>
        </w:tc>
        <w:tc>
          <w:tcPr>
            <w:tcW w:w="1844" w:type="dxa"/>
            <w:tcBorders>
              <w:left w:val="single" w:sz="4" w:space="0" w:color="auto"/>
              <w:right w:val="single" w:sz="4" w:space="0" w:color="auto"/>
            </w:tcBorders>
          </w:tcPr>
          <w:p w14:paraId="41AE088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2194649090 </w:t>
            </w:r>
          </w:p>
        </w:tc>
        <w:tc>
          <w:tcPr>
            <w:tcW w:w="1920" w:type="dxa"/>
            <w:tcBorders>
              <w:left w:val="single" w:sz="4" w:space="0" w:color="auto"/>
              <w:right w:val="single" w:sz="4" w:space="0" w:color="auto"/>
            </w:tcBorders>
          </w:tcPr>
          <w:p w14:paraId="4C8AC218"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1552425721 </w:t>
            </w:r>
          </w:p>
        </w:tc>
        <w:tc>
          <w:tcPr>
            <w:tcW w:w="1561" w:type="dxa"/>
            <w:tcBorders>
              <w:left w:val="single" w:sz="4" w:space="0" w:color="auto"/>
              <w:right w:val="single" w:sz="4" w:space="0" w:color="auto"/>
            </w:tcBorders>
          </w:tcPr>
          <w:p w14:paraId="0244E76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642223369 </w:t>
            </w:r>
          </w:p>
        </w:tc>
        <w:tc>
          <w:tcPr>
            <w:tcW w:w="1626" w:type="dxa"/>
            <w:tcBorders>
              <w:left w:val="single" w:sz="4" w:space="0" w:color="auto"/>
            </w:tcBorders>
          </w:tcPr>
          <w:p w14:paraId="286DA48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2.42</w:t>
            </w:r>
          </w:p>
        </w:tc>
      </w:tr>
      <w:tr w:rsidR="00745CC2" w:rsidRPr="00BE6BEF" w14:paraId="534B7E96" w14:textId="77777777" w:rsidTr="004C14DC">
        <w:trPr>
          <w:trHeight w:val="113"/>
        </w:trPr>
        <w:tc>
          <w:tcPr>
            <w:tcW w:w="1344" w:type="dxa"/>
            <w:tcBorders>
              <w:right w:val="single" w:sz="4" w:space="0" w:color="auto"/>
            </w:tcBorders>
          </w:tcPr>
          <w:p w14:paraId="04A10B6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吉林</w:t>
            </w:r>
          </w:p>
        </w:tc>
        <w:tc>
          <w:tcPr>
            <w:tcW w:w="1844" w:type="dxa"/>
            <w:tcBorders>
              <w:left w:val="single" w:sz="4" w:space="0" w:color="auto"/>
              <w:right w:val="single" w:sz="4" w:space="0" w:color="auto"/>
            </w:tcBorders>
          </w:tcPr>
          <w:p w14:paraId="313F6448"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2106935581 </w:t>
            </w:r>
          </w:p>
        </w:tc>
        <w:tc>
          <w:tcPr>
            <w:tcW w:w="1920" w:type="dxa"/>
            <w:tcBorders>
              <w:left w:val="single" w:sz="4" w:space="0" w:color="auto"/>
              <w:right w:val="single" w:sz="4" w:space="0" w:color="auto"/>
            </w:tcBorders>
          </w:tcPr>
          <w:p w14:paraId="67F6ED4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1483558578 </w:t>
            </w:r>
          </w:p>
        </w:tc>
        <w:tc>
          <w:tcPr>
            <w:tcW w:w="1561" w:type="dxa"/>
            <w:tcBorders>
              <w:left w:val="single" w:sz="4" w:space="0" w:color="auto"/>
              <w:right w:val="single" w:sz="4" w:space="0" w:color="auto"/>
            </w:tcBorders>
          </w:tcPr>
          <w:p w14:paraId="06F9B5CE"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623377003 </w:t>
            </w:r>
          </w:p>
        </w:tc>
        <w:tc>
          <w:tcPr>
            <w:tcW w:w="1626" w:type="dxa"/>
            <w:tcBorders>
              <w:left w:val="single" w:sz="4" w:space="0" w:color="auto"/>
            </w:tcBorders>
          </w:tcPr>
          <w:p w14:paraId="34C060B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2.38</w:t>
            </w:r>
          </w:p>
        </w:tc>
      </w:tr>
      <w:tr w:rsidR="00745CC2" w:rsidRPr="00BE6BEF" w14:paraId="7B629C34" w14:textId="77777777" w:rsidTr="004C14DC">
        <w:trPr>
          <w:trHeight w:val="113"/>
        </w:trPr>
        <w:tc>
          <w:tcPr>
            <w:tcW w:w="1344" w:type="dxa"/>
            <w:tcBorders>
              <w:right w:val="single" w:sz="4" w:space="0" w:color="auto"/>
            </w:tcBorders>
          </w:tcPr>
          <w:p w14:paraId="1244111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黑龙江</w:t>
            </w:r>
          </w:p>
        </w:tc>
        <w:tc>
          <w:tcPr>
            <w:tcW w:w="1844" w:type="dxa"/>
            <w:tcBorders>
              <w:left w:val="single" w:sz="4" w:space="0" w:color="auto"/>
              <w:right w:val="single" w:sz="4" w:space="0" w:color="auto"/>
            </w:tcBorders>
          </w:tcPr>
          <w:p w14:paraId="5851707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1997694526 </w:t>
            </w:r>
          </w:p>
        </w:tc>
        <w:tc>
          <w:tcPr>
            <w:tcW w:w="1920" w:type="dxa"/>
            <w:tcBorders>
              <w:left w:val="single" w:sz="4" w:space="0" w:color="auto"/>
              <w:right w:val="single" w:sz="4" w:space="0" w:color="auto"/>
            </w:tcBorders>
          </w:tcPr>
          <w:p w14:paraId="47541A0F"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1621898980 </w:t>
            </w:r>
          </w:p>
        </w:tc>
        <w:tc>
          <w:tcPr>
            <w:tcW w:w="1561" w:type="dxa"/>
            <w:tcBorders>
              <w:left w:val="single" w:sz="4" w:space="0" w:color="auto"/>
              <w:right w:val="single" w:sz="4" w:space="0" w:color="auto"/>
            </w:tcBorders>
          </w:tcPr>
          <w:p w14:paraId="00789E5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375795546 </w:t>
            </w:r>
          </w:p>
        </w:tc>
        <w:tc>
          <w:tcPr>
            <w:tcW w:w="1626" w:type="dxa"/>
            <w:tcBorders>
              <w:left w:val="single" w:sz="4" w:space="0" w:color="auto"/>
            </w:tcBorders>
          </w:tcPr>
          <w:p w14:paraId="2E5E86B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4.32</w:t>
            </w:r>
          </w:p>
        </w:tc>
      </w:tr>
      <w:tr w:rsidR="00745CC2" w:rsidRPr="00BE6BEF" w14:paraId="6AE8586F" w14:textId="77777777" w:rsidTr="004C14DC">
        <w:trPr>
          <w:trHeight w:val="113"/>
        </w:trPr>
        <w:tc>
          <w:tcPr>
            <w:tcW w:w="1344" w:type="dxa"/>
            <w:tcBorders>
              <w:right w:val="single" w:sz="4" w:space="0" w:color="auto"/>
            </w:tcBorders>
          </w:tcPr>
          <w:p w14:paraId="110F630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陕西</w:t>
            </w:r>
          </w:p>
        </w:tc>
        <w:tc>
          <w:tcPr>
            <w:tcW w:w="1844" w:type="dxa"/>
            <w:tcBorders>
              <w:left w:val="single" w:sz="4" w:space="0" w:color="auto"/>
              <w:right w:val="single" w:sz="4" w:space="0" w:color="auto"/>
            </w:tcBorders>
          </w:tcPr>
          <w:p w14:paraId="1657B80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1987243782 </w:t>
            </w:r>
          </w:p>
        </w:tc>
        <w:tc>
          <w:tcPr>
            <w:tcW w:w="1920" w:type="dxa"/>
            <w:tcBorders>
              <w:left w:val="single" w:sz="4" w:space="0" w:color="auto"/>
              <w:right w:val="single" w:sz="4" w:space="0" w:color="auto"/>
            </w:tcBorders>
          </w:tcPr>
          <w:p w14:paraId="3E3B90E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1174576929 </w:t>
            </w:r>
          </w:p>
        </w:tc>
        <w:tc>
          <w:tcPr>
            <w:tcW w:w="1561" w:type="dxa"/>
            <w:tcBorders>
              <w:left w:val="single" w:sz="4" w:space="0" w:color="auto"/>
              <w:right w:val="single" w:sz="4" w:space="0" w:color="auto"/>
            </w:tcBorders>
          </w:tcPr>
          <w:p w14:paraId="0E32B5C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812666853 </w:t>
            </w:r>
          </w:p>
        </w:tc>
        <w:tc>
          <w:tcPr>
            <w:tcW w:w="1626" w:type="dxa"/>
            <w:tcBorders>
              <w:left w:val="single" w:sz="4" w:space="0" w:color="auto"/>
            </w:tcBorders>
          </w:tcPr>
          <w:p w14:paraId="4A744E3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1.45</w:t>
            </w:r>
          </w:p>
        </w:tc>
      </w:tr>
      <w:tr w:rsidR="00745CC2" w:rsidRPr="00BE6BEF" w14:paraId="3F763FEB" w14:textId="77777777" w:rsidTr="004C14DC">
        <w:trPr>
          <w:trHeight w:val="113"/>
        </w:trPr>
        <w:tc>
          <w:tcPr>
            <w:tcW w:w="1344" w:type="dxa"/>
            <w:tcBorders>
              <w:right w:val="single" w:sz="4" w:space="0" w:color="auto"/>
            </w:tcBorders>
          </w:tcPr>
          <w:p w14:paraId="6E9581B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海南</w:t>
            </w:r>
          </w:p>
        </w:tc>
        <w:tc>
          <w:tcPr>
            <w:tcW w:w="1844" w:type="dxa"/>
            <w:tcBorders>
              <w:left w:val="single" w:sz="4" w:space="0" w:color="auto"/>
              <w:right w:val="single" w:sz="4" w:space="0" w:color="auto"/>
            </w:tcBorders>
          </w:tcPr>
          <w:p w14:paraId="789E898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1915806900 </w:t>
            </w:r>
          </w:p>
        </w:tc>
        <w:tc>
          <w:tcPr>
            <w:tcW w:w="1920" w:type="dxa"/>
            <w:tcBorders>
              <w:left w:val="single" w:sz="4" w:space="0" w:color="auto"/>
              <w:right w:val="single" w:sz="4" w:space="0" w:color="auto"/>
            </w:tcBorders>
          </w:tcPr>
          <w:p w14:paraId="750EA222"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1545090747 </w:t>
            </w:r>
          </w:p>
        </w:tc>
        <w:tc>
          <w:tcPr>
            <w:tcW w:w="1561" w:type="dxa"/>
            <w:tcBorders>
              <w:left w:val="single" w:sz="4" w:space="0" w:color="auto"/>
              <w:right w:val="single" w:sz="4" w:space="0" w:color="auto"/>
            </w:tcBorders>
          </w:tcPr>
          <w:p w14:paraId="4D6EE511"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370716153 </w:t>
            </w:r>
          </w:p>
        </w:tc>
        <w:tc>
          <w:tcPr>
            <w:tcW w:w="1626" w:type="dxa"/>
            <w:tcBorders>
              <w:left w:val="single" w:sz="4" w:space="0" w:color="auto"/>
            </w:tcBorders>
          </w:tcPr>
          <w:p w14:paraId="32569A9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4.17</w:t>
            </w:r>
          </w:p>
        </w:tc>
      </w:tr>
      <w:tr w:rsidR="00745CC2" w:rsidRPr="00BE6BEF" w14:paraId="6C95390A" w14:textId="77777777" w:rsidTr="004C14DC">
        <w:trPr>
          <w:trHeight w:val="113"/>
        </w:trPr>
        <w:tc>
          <w:tcPr>
            <w:tcW w:w="1344" w:type="dxa"/>
            <w:tcBorders>
              <w:right w:val="single" w:sz="4" w:space="0" w:color="auto"/>
            </w:tcBorders>
          </w:tcPr>
          <w:p w14:paraId="367EEDC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云南</w:t>
            </w:r>
          </w:p>
        </w:tc>
        <w:tc>
          <w:tcPr>
            <w:tcW w:w="1844" w:type="dxa"/>
            <w:tcBorders>
              <w:left w:val="single" w:sz="4" w:space="0" w:color="auto"/>
              <w:right w:val="single" w:sz="4" w:space="0" w:color="auto"/>
            </w:tcBorders>
          </w:tcPr>
          <w:p w14:paraId="3E745869"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1857061952 </w:t>
            </w:r>
          </w:p>
        </w:tc>
        <w:tc>
          <w:tcPr>
            <w:tcW w:w="1920" w:type="dxa"/>
            <w:tcBorders>
              <w:left w:val="single" w:sz="4" w:space="0" w:color="auto"/>
              <w:right w:val="single" w:sz="4" w:space="0" w:color="auto"/>
            </w:tcBorders>
          </w:tcPr>
          <w:p w14:paraId="107096AE"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1276057807 </w:t>
            </w:r>
          </w:p>
        </w:tc>
        <w:tc>
          <w:tcPr>
            <w:tcW w:w="1561" w:type="dxa"/>
            <w:tcBorders>
              <w:left w:val="single" w:sz="4" w:space="0" w:color="auto"/>
              <w:right w:val="single" w:sz="4" w:space="0" w:color="auto"/>
            </w:tcBorders>
          </w:tcPr>
          <w:p w14:paraId="4A513F3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581004145 </w:t>
            </w:r>
          </w:p>
        </w:tc>
        <w:tc>
          <w:tcPr>
            <w:tcW w:w="1626" w:type="dxa"/>
            <w:tcBorders>
              <w:left w:val="single" w:sz="4" w:space="0" w:color="auto"/>
            </w:tcBorders>
          </w:tcPr>
          <w:p w14:paraId="29F30F0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2.20</w:t>
            </w:r>
          </w:p>
        </w:tc>
      </w:tr>
      <w:tr w:rsidR="00745CC2" w:rsidRPr="00BE6BEF" w14:paraId="026EC73E" w14:textId="77777777" w:rsidTr="004C14DC">
        <w:trPr>
          <w:trHeight w:val="113"/>
        </w:trPr>
        <w:tc>
          <w:tcPr>
            <w:tcW w:w="1344" w:type="dxa"/>
            <w:tcBorders>
              <w:right w:val="single" w:sz="4" w:space="0" w:color="auto"/>
            </w:tcBorders>
          </w:tcPr>
          <w:p w14:paraId="33BA343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重庆</w:t>
            </w:r>
          </w:p>
        </w:tc>
        <w:tc>
          <w:tcPr>
            <w:tcW w:w="1844" w:type="dxa"/>
            <w:tcBorders>
              <w:left w:val="single" w:sz="4" w:space="0" w:color="auto"/>
              <w:right w:val="single" w:sz="4" w:space="0" w:color="auto"/>
            </w:tcBorders>
          </w:tcPr>
          <w:p w14:paraId="0972C88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618556539 </w:t>
            </w:r>
          </w:p>
        </w:tc>
        <w:tc>
          <w:tcPr>
            <w:tcW w:w="1920" w:type="dxa"/>
            <w:tcBorders>
              <w:left w:val="single" w:sz="4" w:space="0" w:color="auto"/>
              <w:right w:val="single" w:sz="4" w:space="0" w:color="auto"/>
            </w:tcBorders>
          </w:tcPr>
          <w:p w14:paraId="138397A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394842762 </w:t>
            </w:r>
          </w:p>
        </w:tc>
        <w:tc>
          <w:tcPr>
            <w:tcW w:w="1561" w:type="dxa"/>
            <w:tcBorders>
              <w:left w:val="single" w:sz="4" w:space="0" w:color="auto"/>
              <w:right w:val="single" w:sz="4" w:space="0" w:color="auto"/>
            </w:tcBorders>
          </w:tcPr>
          <w:p w14:paraId="3A5D5C0D"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223713777 </w:t>
            </w:r>
          </w:p>
        </w:tc>
        <w:tc>
          <w:tcPr>
            <w:tcW w:w="1626" w:type="dxa"/>
            <w:tcBorders>
              <w:left w:val="single" w:sz="4" w:space="0" w:color="auto"/>
            </w:tcBorders>
          </w:tcPr>
          <w:p w14:paraId="2AA120A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1.76</w:t>
            </w:r>
          </w:p>
        </w:tc>
      </w:tr>
      <w:tr w:rsidR="00745CC2" w:rsidRPr="00BE6BEF" w14:paraId="5D99F4FF" w14:textId="77777777" w:rsidTr="004C14DC">
        <w:trPr>
          <w:trHeight w:val="113"/>
        </w:trPr>
        <w:tc>
          <w:tcPr>
            <w:tcW w:w="1344" w:type="dxa"/>
            <w:tcBorders>
              <w:right w:val="single" w:sz="4" w:space="0" w:color="auto"/>
            </w:tcBorders>
          </w:tcPr>
          <w:p w14:paraId="6EDE52D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内蒙古</w:t>
            </w:r>
          </w:p>
        </w:tc>
        <w:tc>
          <w:tcPr>
            <w:tcW w:w="1844" w:type="dxa"/>
            <w:tcBorders>
              <w:left w:val="single" w:sz="4" w:space="0" w:color="auto"/>
              <w:right w:val="single" w:sz="4" w:space="0" w:color="auto"/>
            </w:tcBorders>
          </w:tcPr>
          <w:p w14:paraId="621BE5BB"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244201704 </w:t>
            </w:r>
          </w:p>
        </w:tc>
        <w:tc>
          <w:tcPr>
            <w:tcW w:w="1920" w:type="dxa"/>
            <w:tcBorders>
              <w:left w:val="single" w:sz="4" w:space="0" w:color="auto"/>
              <w:right w:val="single" w:sz="4" w:space="0" w:color="auto"/>
            </w:tcBorders>
          </w:tcPr>
          <w:p w14:paraId="6349248D"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129438387 </w:t>
            </w:r>
          </w:p>
        </w:tc>
        <w:tc>
          <w:tcPr>
            <w:tcW w:w="1561" w:type="dxa"/>
            <w:tcBorders>
              <w:left w:val="single" w:sz="4" w:space="0" w:color="auto"/>
              <w:right w:val="single" w:sz="4" w:space="0" w:color="auto"/>
            </w:tcBorders>
          </w:tcPr>
          <w:p w14:paraId="080C2B77"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114763317 </w:t>
            </w:r>
          </w:p>
        </w:tc>
        <w:tc>
          <w:tcPr>
            <w:tcW w:w="1626" w:type="dxa"/>
            <w:tcBorders>
              <w:left w:val="single" w:sz="4" w:space="0" w:color="auto"/>
            </w:tcBorders>
          </w:tcPr>
          <w:p w14:paraId="55EC197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1.13</w:t>
            </w:r>
          </w:p>
        </w:tc>
      </w:tr>
      <w:tr w:rsidR="00745CC2" w:rsidRPr="00BE6BEF" w14:paraId="686DF2DD" w14:textId="77777777" w:rsidTr="004C14DC">
        <w:trPr>
          <w:trHeight w:val="113"/>
        </w:trPr>
        <w:tc>
          <w:tcPr>
            <w:tcW w:w="1344" w:type="dxa"/>
            <w:tcBorders>
              <w:right w:val="single" w:sz="4" w:space="0" w:color="auto"/>
            </w:tcBorders>
          </w:tcPr>
          <w:p w14:paraId="7658C3C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甘肃</w:t>
            </w:r>
          </w:p>
        </w:tc>
        <w:tc>
          <w:tcPr>
            <w:tcW w:w="1844" w:type="dxa"/>
            <w:tcBorders>
              <w:left w:val="single" w:sz="4" w:space="0" w:color="auto"/>
              <w:right w:val="single" w:sz="4" w:space="0" w:color="auto"/>
            </w:tcBorders>
          </w:tcPr>
          <w:p w14:paraId="465AE39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206152228 </w:t>
            </w:r>
          </w:p>
        </w:tc>
        <w:tc>
          <w:tcPr>
            <w:tcW w:w="1920" w:type="dxa"/>
            <w:tcBorders>
              <w:left w:val="single" w:sz="4" w:space="0" w:color="auto"/>
              <w:right w:val="single" w:sz="4" w:space="0" w:color="auto"/>
            </w:tcBorders>
          </w:tcPr>
          <w:p w14:paraId="27DAB45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104775838 </w:t>
            </w:r>
          </w:p>
        </w:tc>
        <w:tc>
          <w:tcPr>
            <w:tcW w:w="1561" w:type="dxa"/>
            <w:tcBorders>
              <w:left w:val="single" w:sz="4" w:space="0" w:color="auto"/>
              <w:right w:val="single" w:sz="4" w:space="0" w:color="auto"/>
            </w:tcBorders>
          </w:tcPr>
          <w:p w14:paraId="0C45FB5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101376390 </w:t>
            </w:r>
          </w:p>
        </w:tc>
        <w:tc>
          <w:tcPr>
            <w:tcW w:w="1626" w:type="dxa"/>
            <w:tcBorders>
              <w:left w:val="single" w:sz="4" w:space="0" w:color="auto"/>
            </w:tcBorders>
          </w:tcPr>
          <w:p w14:paraId="73C85B9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1.03</w:t>
            </w:r>
          </w:p>
        </w:tc>
      </w:tr>
      <w:tr w:rsidR="00745CC2" w:rsidRPr="00BE6BEF" w14:paraId="3DCE23C8" w14:textId="77777777" w:rsidTr="004C14DC">
        <w:trPr>
          <w:trHeight w:val="113"/>
        </w:trPr>
        <w:tc>
          <w:tcPr>
            <w:tcW w:w="1344" w:type="dxa"/>
            <w:tcBorders>
              <w:right w:val="single" w:sz="4" w:space="0" w:color="auto"/>
            </w:tcBorders>
          </w:tcPr>
          <w:p w14:paraId="5D0AE7A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贵州</w:t>
            </w:r>
          </w:p>
        </w:tc>
        <w:tc>
          <w:tcPr>
            <w:tcW w:w="1844" w:type="dxa"/>
            <w:tcBorders>
              <w:left w:val="single" w:sz="4" w:space="0" w:color="auto"/>
              <w:right w:val="single" w:sz="4" w:space="0" w:color="auto"/>
            </w:tcBorders>
          </w:tcPr>
          <w:p w14:paraId="06666DBB"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148348655 </w:t>
            </w:r>
          </w:p>
        </w:tc>
        <w:tc>
          <w:tcPr>
            <w:tcW w:w="1920" w:type="dxa"/>
            <w:tcBorders>
              <w:left w:val="single" w:sz="4" w:space="0" w:color="auto"/>
              <w:right w:val="single" w:sz="4" w:space="0" w:color="auto"/>
            </w:tcBorders>
          </w:tcPr>
          <w:p w14:paraId="228C53E9"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103975743 </w:t>
            </w:r>
          </w:p>
        </w:tc>
        <w:tc>
          <w:tcPr>
            <w:tcW w:w="1561" w:type="dxa"/>
            <w:tcBorders>
              <w:left w:val="single" w:sz="4" w:space="0" w:color="auto"/>
              <w:right w:val="single" w:sz="4" w:space="0" w:color="auto"/>
            </w:tcBorders>
          </w:tcPr>
          <w:p w14:paraId="7C7BD53A"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44372912 </w:t>
            </w:r>
          </w:p>
        </w:tc>
        <w:tc>
          <w:tcPr>
            <w:tcW w:w="1626" w:type="dxa"/>
            <w:tcBorders>
              <w:left w:val="single" w:sz="4" w:space="0" w:color="auto"/>
            </w:tcBorders>
          </w:tcPr>
          <w:p w14:paraId="35B00C2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2.34</w:t>
            </w:r>
          </w:p>
        </w:tc>
      </w:tr>
      <w:tr w:rsidR="00745CC2" w:rsidRPr="00BE6BEF" w14:paraId="6014A39B" w14:textId="77777777" w:rsidTr="004C14DC">
        <w:trPr>
          <w:trHeight w:val="113"/>
        </w:trPr>
        <w:tc>
          <w:tcPr>
            <w:tcW w:w="1344" w:type="dxa"/>
            <w:tcBorders>
              <w:right w:val="single" w:sz="4" w:space="0" w:color="auto"/>
            </w:tcBorders>
          </w:tcPr>
          <w:p w14:paraId="283F88A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新疆</w:t>
            </w:r>
          </w:p>
        </w:tc>
        <w:tc>
          <w:tcPr>
            <w:tcW w:w="1844" w:type="dxa"/>
            <w:tcBorders>
              <w:left w:val="single" w:sz="4" w:space="0" w:color="auto"/>
              <w:right w:val="single" w:sz="4" w:space="0" w:color="auto"/>
            </w:tcBorders>
          </w:tcPr>
          <w:p w14:paraId="286B003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96902873 </w:t>
            </w:r>
          </w:p>
        </w:tc>
        <w:tc>
          <w:tcPr>
            <w:tcW w:w="1920" w:type="dxa"/>
            <w:tcBorders>
              <w:left w:val="single" w:sz="4" w:space="0" w:color="auto"/>
              <w:right w:val="single" w:sz="4" w:space="0" w:color="auto"/>
            </w:tcBorders>
          </w:tcPr>
          <w:p w14:paraId="2BF4B7CB"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52739134 </w:t>
            </w:r>
          </w:p>
        </w:tc>
        <w:tc>
          <w:tcPr>
            <w:tcW w:w="1561" w:type="dxa"/>
            <w:tcBorders>
              <w:left w:val="single" w:sz="4" w:space="0" w:color="auto"/>
              <w:right w:val="single" w:sz="4" w:space="0" w:color="auto"/>
            </w:tcBorders>
          </w:tcPr>
          <w:p w14:paraId="663BB0D9"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44163739 </w:t>
            </w:r>
          </w:p>
        </w:tc>
        <w:tc>
          <w:tcPr>
            <w:tcW w:w="1626" w:type="dxa"/>
            <w:tcBorders>
              <w:left w:val="single" w:sz="4" w:space="0" w:color="auto"/>
            </w:tcBorders>
          </w:tcPr>
          <w:p w14:paraId="1AFC675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1.19</w:t>
            </w:r>
          </w:p>
        </w:tc>
      </w:tr>
      <w:tr w:rsidR="00745CC2" w:rsidRPr="00BE6BEF" w14:paraId="4611D116" w14:textId="77777777" w:rsidTr="004C14DC">
        <w:trPr>
          <w:trHeight w:val="113"/>
        </w:trPr>
        <w:tc>
          <w:tcPr>
            <w:tcW w:w="1344" w:type="dxa"/>
            <w:tcBorders>
              <w:right w:val="single" w:sz="4" w:space="0" w:color="auto"/>
            </w:tcBorders>
          </w:tcPr>
          <w:p w14:paraId="12D563F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青海</w:t>
            </w:r>
          </w:p>
        </w:tc>
        <w:tc>
          <w:tcPr>
            <w:tcW w:w="1844" w:type="dxa"/>
            <w:tcBorders>
              <w:left w:val="single" w:sz="4" w:space="0" w:color="auto"/>
              <w:right w:val="single" w:sz="4" w:space="0" w:color="auto"/>
            </w:tcBorders>
          </w:tcPr>
          <w:p w14:paraId="1F6837AC"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36772123 </w:t>
            </w:r>
          </w:p>
        </w:tc>
        <w:tc>
          <w:tcPr>
            <w:tcW w:w="1920" w:type="dxa"/>
            <w:tcBorders>
              <w:left w:val="single" w:sz="4" w:space="0" w:color="auto"/>
              <w:right w:val="single" w:sz="4" w:space="0" w:color="auto"/>
            </w:tcBorders>
          </w:tcPr>
          <w:p w14:paraId="7C2C8584"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26377675 </w:t>
            </w:r>
          </w:p>
        </w:tc>
        <w:tc>
          <w:tcPr>
            <w:tcW w:w="1561" w:type="dxa"/>
            <w:tcBorders>
              <w:left w:val="single" w:sz="4" w:space="0" w:color="auto"/>
              <w:right w:val="single" w:sz="4" w:space="0" w:color="auto"/>
            </w:tcBorders>
          </w:tcPr>
          <w:p w14:paraId="530B167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10394448 </w:t>
            </w:r>
          </w:p>
        </w:tc>
        <w:tc>
          <w:tcPr>
            <w:tcW w:w="1626" w:type="dxa"/>
            <w:tcBorders>
              <w:left w:val="single" w:sz="4" w:space="0" w:color="auto"/>
            </w:tcBorders>
          </w:tcPr>
          <w:p w14:paraId="6B6969E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2.54</w:t>
            </w:r>
          </w:p>
        </w:tc>
      </w:tr>
      <w:tr w:rsidR="00745CC2" w:rsidRPr="00BE6BEF" w14:paraId="686FFC8A" w14:textId="77777777" w:rsidTr="004C14DC">
        <w:trPr>
          <w:trHeight w:val="113"/>
        </w:trPr>
        <w:tc>
          <w:tcPr>
            <w:tcW w:w="1344" w:type="dxa"/>
            <w:tcBorders>
              <w:right w:val="single" w:sz="4" w:space="0" w:color="auto"/>
            </w:tcBorders>
          </w:tcPr>
          <w:p w14:paraId="348F1BF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宁夏</w:t>
            </w:r>
          </w:p>
        </w:tc>
        <w:tc>
          <w:tcPr>
            <w:tcW w:w="1844" w:type="dxa"/>
            <w:tcBorders>
              <w:left w:val="single" w:sz="4" w:space="0" w:color="auto"/>
              <w:right w:val="single" w:sz="4" w:space="0" w:color="auto"/>
            </w:tcBorders>
          </w:tcPr>
          <w:p w14:paraId="7130F74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22283395 </w:t>
            </w:r>
          </w:p>
        </w:tc>
        <w:tc>
          <w:tcPr>
            <w:tcW w:w="1920" w:type="dxa"/>
            <w:tcBorders>
              <w:left w:val="single" w:sz="4" w:space="0" w:color="auto"/>
              <w:right w:val="single" w:sz="4" w:space="0" w:color="auto"/>
            </w:tcBorders>
          </w:tcPr>
          <w:p w14:paraId="7E8B0DC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17372806 </w:t>
            </w:r>
          </w:p>
        </w:tc>
        <w:tc>
          <w:tcPr>
            <w:tcW w:w="1561" w:type="dxa"/>
            <w:tcBorders>
              <w:left w:val="single" w:sz="4" w:space="0" w:color="auto"/>
              <w:right w:val="single" w:sz="4" w:space="0" w:color="auto"/>
            </w:tcBorders>
          </w:tcPr>
          <w:p w14:paraId="379C3A9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4910589 </w:t>
            </w:r>
          </w:p>
        </w:tc>
        <w:tc>
          <w:tcPr>
            <w:tcW w:w="1626" w:type="dxa"/>
            <w:tcBorders>
              <w:left w:val="single" w:sz="4" w:space="0" w:color="auto"/>
            </w:tcBorders>
          </w:tcPr>
          <w:p w14:paraId="7F7FE48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3.54</w:t>
            </w:r>
          </w:p>
        </w:tc>
      </w:tr>
      <w:tr w:rsidR="00745CC2" w:rsidRPr="00BE6BEF" w14:paraId="607EDE90" w14:textId="77777777" w:rsidTr="004C14DC">
        <w:trPr>
          <w:trHeight w:val="113"/>
        </w:trPr>
        <w:tc>
          <w:tcPr>
            <w:tcW w:w="1344" w:type="dxa"/>
            <w:tcBorders>
              <w:right w:val="single" w:sz="4" w:space="0" w:color="auto"/>
            </w:tcBorders>
          </w:tcPr>
          <w:p w14:paraId="2B383BF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西藏</w:t>
            </w:r>
          </w:p>
        </w:tc>
        <w:tc>
          <w:tcPr>
            <w:tcW w:w="1844" w:type="dxa"/>
            <w:tcBorders>
              <w:left w:val="single" w:sz="4" w:space="0" w:color="auto"/>
              <w:right w:val="single" w:sz="4" w:space="0" w:color="auto"/>
            </w:tcBorders>
          </w:tcPr>
          <w:p w14:paraId="27620412"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5377149 </w:t>
            </w:r>
          </w:p>
        </w:tc>
        <w:tc>
          <w:tcPr>
            <w:tcW w:w="1920" w:type="dxa"/>
            <w:tcBorders>
              <w:left w:val="single" w:sz="4" w:space="0" w:color="auto"/>
              <w:right w:val="single" w:sz="4" w:space="0" w:color="auto"/>
            </w:tcBorders>
          </w:tcPr>
          <w:p w14:paraId="7642F1FD"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4198669 </w:t>
            </w:r>
          </w:p>
        </w:tc>
        <w:tc>
          <w:tcPr>
            <w:tcW w:w="1561" w:type="dxa"/>
            <w:tcBorders>
              <w:left w:val="single" w:sz="4" w:space="0" w:color="auto"/>
              <w:right w:val="single" w:sz="4" w:space="0" w:color="auto"/>
            </w:tcBorders>
          </w:tcPr>
          <w:p w14:paraId="014A73BF"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1178480 </w:t>
            </w:r>
          </w:p>
        </w:tc>
        <w:tc>
          <w:tcPr>
            <w:tcW w:w="1626" w:type="dxa"/>
            <w:tcBorders>
              <w:left w:val="single" w:sz="4" w:space="0" w:color="auto"/>
            </w:tcBorders>
          </w:tcPr>
          <w:p w14:paraId="20470B0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3.56</w:t>
            </w:r>
          </w:p>
        </w:tc>
      </w:tr>
      <w:tr w:rsidR="00745CC2" w:rsidRPr="00BE6BEF" w14:paraId="22C24A96" w14:textId="77777777" w:rsidTr="004C14DC">
        <w:trPr>
          <w:trHeight w:val="113"/>
        </w:trPr>
        <w:tc>
          <w:tcPr>
            <w:tcW w:w="1344" w:type="dxa"/>
            <w:tcBorders>
              <w:bottom w:val="single" w:sz="4" w:space="0" w:color="auto"/>
              <w:right w:val="single" w:sz="4" w:space="0" w:color="auto"/>
            </w:tcBorders>
          </w:tcPr>
          <w:p w14:paraId="7E2D298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全国</w:t>
            </w:r>
          </w:p>
        </w:tc>
        <w:tc>
          <w:tcPr>
            <w:tcW w:w="1844" w:type="dxa"/>
            <w:tcBorders>
              <w:left w:val="single" w:sz="4" w:space="0" w:color="auto"/>
              <w:bottom w:val="single" w:sz="4" w:space="0" w:color="auto"/>
              <w:right w:val="single" w:sz="4" w:space="0" w:color="auto"/>
            </w:tcBorders>
          </w:tcPr>
          <w:p w14:paraId="259F98F5"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382010040764 </w:t>
            </w:r>
          </w:p>
        </w:tc>
        <w:tc>
          <w:tcPr>
            <w:tcW w:w="1920" w:type="dxa"/>
            <w:tcBorders>
              <w:left w:val="single" w:sz="4" w:space="0" w:color="auto"/>
              <w:bottom w:val="single" w:sz="4" w:space="0" w:color="auto"/>
              <w:right w:val="single" w:sz="4" w:space="0" w:color="auto"/>
            </w:tcBorders>
          </w:tcPr>
          <w:p w14:paraId="76BBB236"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261802218339 </w:t>
            </w:r>
          </w:p>
        </w:tc>
        <w:tc>
          <w:tcPr>
            <w:tcW w:w="1561" w:type="dxa"/>
            <w:tcBorders>
              <w:left w:val="single" w:sz="4" w:space="0" w:color="auto"/>
              <w:bottom w:val="single" w:sz="4" w:space="0" w:color="auto"/>
              <w:right w:val="single" w:sz="4" w:space="0" w:color="auto"/>
            </w:tcBorders>
          </w:tcPr>
          <w:p w14:paraId="19B0BF33" w14:textId="77777777" w:rsidR="00745CC2" w:rsidRPr="00BE6BEF" w:rsidRDefault="00745CC2" w:rsidP="004C14DC">
            <w:pPr>
              <w:spacing w:line="240" w:lineRule="auto"/>
              <w:ind w:firstLineChars="0" w:firstLine="0"/>
              <w:jc w:val="right"/>
              <w:rPr>
                <w:rFonts w:eastAsiaTheme="minorEastAsia"/>
                <w:color w:val="000000"/>
                <w:sz w:val="20"/>
                <w:szCs w:val="20"/>
              </w:rPr>
            </w:pPr>
            <w:r w:rsidRPr="00BE6BEF">
              <w:rPr>
                <w:rFonts w:eastAsiaTheme="minorEastAsia"/>
                <w:sz w:val="20"/>
                <w:szCs w:val="20"/>
              </w:rPr>
              <w:t xml:space="preserve">120207822425 </w:t>
            </w:r>
          </w:p>
        </w:tc>
        <w:tc>
          <w:tcPr>
            <w:tcW w:w="1626" w:type="dxa"/>
            <w:tcBorders>
              <w:left w:val="single" w:sz="4" w:space="0" w:color="auto"/>
              <w:bottom w:val="single" w:sz="4" w:space="0" w:color="auto"/>
            </w:tcBorders>
          </w:tcPr>
          <w:p w14:paraId="2CA3CB7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rFonts w:eastAsiaTheme="minorEastAsia"/>
                <w:sz w:val="20"/>
                <w:szCs w:val="20"/>
              </w:rPr>
              <w:t>2.18</w:t>
            </w:r>
          </w:p>
        </w:tc>
      </w:tr>
    </w:tbl>
    <w:p w14:paraId="12B41D9C" w14:textId="77777777" w:rsidR="00745CC2" w:rsidRPr="00BE6BEF" w:rsidRDefault="00745CC2" w:rsidP="00745CC2">
      <w:pPr>
        <w:spacing w:line="240" w:lineRule="auto"/>
        <w:ind w:firstLineChars="0" w:firstLine="0"/>
        <w:rPr>
          <w:szCs w:val="28"/>
        </w:rPr>
      </w:pPr>
      <w:r w:rsidRPr="00BE6BEF">
        <w:rPr>
          <w:i/>
        </w:rPr>
        <w:t>数据来源：百度在线网络技术（北京）有限公司</w:t>
      </w:r>
    </w:p>
    <w:p w14:paraId="22E0973B" w14:textId="77777777" w:rsidR="00745CC2" w:rsidRPr="00BE6BEF" w:rsidRDefault="00745CC2" w:rsidP="00745CC2">
      <w:pPr>
        <w:widowControl/>
        <w:spacing w:line="240" w:lineRule="auto"/>
        <w:ind w:firstLineChars="0" w:firstLine="0"/>
        <w:jc w:val="left"/>
        <w:rPr>
          <w:b/>
          <w:szCs w:val="20"/>
        </w:rPr>
      </w:pPr>
      <w:r w:rsidRPr="00BE6BEF">
        <w:rPr>
          <w:b/>
        </w:rPr>
        <w:br w:type="page"/>
      </w:r>
    </w:p>
    <w:p w14:paraId="1D1676B2" w14:textId="204B496B" w:rsidR="00745CC2" w:rsidRPr="00BE6BEF" w:rsidRDefault="00745CC2" w:rsidP="00D70435">
      <w:pPr>
        <w:pStyle w:val="af3"/>
        <w:spacing w:before="156"/>
        <w:rPr>
          <w:rFonts w:eastAsiaTheme="minorEastAsia" w:cs="Times New Roman"/>
        </w:rPr>
      </w:pPr>
      <w:r w:rsidRPr="00BE6BEF">
        <w:rPr>
          <w:rFonts w:eastAsiaTheme="minorEastAsia" w:cs="Times New Roman"/>
        </w:rPr>
        <w:lastRenderedPageBreak/>
        <w:t>附表</w:t>
      </w:r>
      <w:r w:rsidRPr="00BE6BEF">
        <w:rPr>
          <w:rFonts w:eastAsiaTheme="minorEastAsia" w:cs="Times New Roman"/>
        </w:rPr>
        <w:t xml:space="preserve"> </w:t>
      </w:r>
      <w:r w:rsidRPr="00BE6BEF">
        <w:rPr>
          <w:rFonts w:eastAsiaTheme="minorEastAsia" w:cs="Times New Roman"/>
        </w:rPr>
        <w:fldChar w:fldCharType="begin"/>
      </w:r>
      <w:r w:rsidRPr="00BE6BEF">
        <w:rPr>
          <w:rFonts w:eastAsiaTheme="minorEastAsia" w:cs="Times New Roman"/>
        </w:rPr>
        <w:instrText xml:space="preserve"> SEQ </w:instrText>
      </w:r>
      <w:r w:rsidRPr="00BE6BEF">
        <w:rPr>
          <w:rFonts w:eastAsiaTheme="minorEastAsia" w:cs="Times New Roman"/>
        </w:rPr>
        <w:instrText>附表</w:instrText>
      </w:r>
      <w:r w:rsidRPr="00BE6BEF">
        <w:rPr>
          <w:rFonts w:eastAsiaTheme="minorEastAsia" w:cs="Times New Roman"/>
        </w:rPr>
        <w:instrText xml:space="preserve"> \* ARABIC </w:instrText>
      </w:r>
      <w:r w:rsidRPr="00BE6BEF">
        <w:rPr>
          <w:rFonts w:eastAsiaTheme="minorEastAsia" w:cs="Times New Roman"/>
        </w:rPr>
        <w:fldChar w:fldCharType="separate"/>
      </w:r>
      <w:r w:rsidR="00F245C3">
        <w:rPr>
          <w:rFonts w:eastAsiaTheme="minorEastAsia" w:cs="Times New Roman"/>
          <w:noProof/>
        </w:rPr>
        <w:t>9</w:t>
      </w:r>
      <w:r w:rsidRPr="00BE6BEF">
        <w:rPr>
          <w:rFonts w:eastAsiaTheme="minorEastAsia" w:cs="Times New Roman"/>
        </w:rPr>
        <w:fldChar w:fldCharType="end"/>
      </w:r>
      <w:r w:rsidRPr="00BE6BEF">
        <w:rPr>
          <w:rFonts w:eastAsiaTheme="minorEastAsia" w:cs="Times New Roman"/>
        </w:rPr>
        <w:t xml:space="preserve">  </w:t>
      </w:r>
      <w:r w:rsidRPr="00BE6BEF">
        <w:rPr>
          <w:rFonts w:eastAsiaTheme="minorEastAsia" w:cs="Times New Roman"/>
        </w:rPr>
        <w:t>分地区网页字节数</w:t>
      </w:r>
    </w:p>
    <w:tbl>
      <w:tblPr>
        <w:tblW w:w="8340" w:type="dxa"/>
        <w:jc w:val="center"/>
        <w:tblLayout w:type="fixed"/>
        <w:tblLook w:val="04A0" w:firstRow="1" w:lastRow="0" w:firstColumn="1" w:lastColumn="0" w:noHBand="0" w:noVBand="1"/>
      </w:tblPr>
      <w:tblGrid>
        <w:gridCol w:w="2780"/>
        <w:gridCol w:w="2719"/>
        <w:gridCol w:w="2841"/>
      </w:tblGrid>
      <w:tr w:rsidR="00745CC2" w:rsidRPr="00BE6BEF" w14:paraId="38FACA94" w14:textId="77777777" w:rsidTr="004C14DC">
        <w:trPr>
          <w:trHeight w:val="112"/>
          <w:jc w:val="center"/>
        </w:trPr>
        <w:tc>
          <w:tcPr>
            <w:tcW w:w="2780" w:type="dxa"/>
            <w:tcBorders>
              <w:top w:val="single" w:sz="4" w:space="0" w:color="auto"/>
              <w:bottom w:val="single" w:sz="4" w:space="0" w:color="auto"/>
              <w:right w:val="single" w:sz="4" w:space="0" w:color="auto"/>
            </w:tcBorders>
            <w:vAlign w:val="bottom"/>
          </w:tcPr>
          <w:p w14:paraId="01D4505A" w14:textId="77777777" w:rsidR="00745CC2" w:rsidRPr="00BE6BEF" w:rsidRDefault="00745CC2" w:rsidP="004C14DC">
            <w:pPr>
              <w:spacing w:line="240" w:lineRule="auto"/>
              <w:ind w:firstLineChars="0" w:firstLine="0"/>
              <w:jc w:val="center"/>
              <w:rPr>
                <w:rFonts w:eastAsiaTheme="minorEastAsia"/>
                <w:sz w:val="20"/>
                <w:szCs w:val="20"/>
              </w:rPr>
            </w:pPr>
          </w:p>
        </w:tc>
        <w:tc>
          <w:tcPr>
            <w:tcW w:w="2719" w:type="dxa"/>
            <w:tcBorders>
              <w:top w:val="single" w:sz="4" w:space="0" w:color="auto"/>
              <w:left w:val="single" w:sz="4" w:space="0" w:color="auto"/>
              <w:bottom w:val="single" w:sz="4" w:space="0" w:color="auto"/>
              <w:right w:val="single" w:sz="4" w:space="0" w:color="auto"/>
            </w:tcBorders>
            <w:vAlign w:val="bottom"/>
          </w:tcPr>
          <w:p w14:paraId="491B3D53" w14:textId="77777777" w:rsidR="00745CC2" w:rsidRPr="00BE6BEF" w:rsidRDefault="00745CC2" w:rsidP="004C14DC">
            <w:pPr>
              <w:spacing w:line="240" w:lineRule="auto"/>
              <w:ind w:firstLineChars="0" w:firstLine="0"/>
              <w:jc w:val="center"/>
              <w:rPr>
                <w:rFonts w:eastAsiaTheme="minorEastAsia"/>
                <w:bCs/>
                <w:sz w:val="20"/>
                <w:szCs w:val="20"/>
              </w:rPr>
            </w:pPr>
            <w:r w:rsidRPr="00BE6BEF">
              <w:rPr>
                <w:rFonts w:eastAsiaTheme="minorEastAsia"/>
                <w:bCs/>
                <w:sz w:val="20"/>
                <w:szCs w:val="20"/>
              </w:rPr>
              <w:t>总页面大小</w:t>
            </w:r>
          </w:p>
        </w:tc>
        <w:tc>
          <w:tcPr>
            <w:tcW w:w="2841" w:type="dxa"/>
            <w:tcBorders>
              <w:top w:val="single" w:sz="4" w:space="0" w:color="auto"/>
              <w:left w:val="single" w:sz="4" w:space="0" w:color="auto"/>
              <w:bottom w:val="single" w:sz="4" w:space="0" w:color="auto"/>
            </w:tcBorders>
            <w:vAlign w:val="bottom"/>
          </w:tcPr>
          <w:p w14:paraId="350C6E93" w14:textId="77777777" w:rsidR="00745CC2" w:rsidRPr="00BE6BEF" w:rsidRDefault="00745CC2" w:rsidP="004C14DC">
            <w:pPr>
              <w:spacing w:line="240" w:lineRule="auto"/>
              <w:ind w:firstLineChars="0" w:firstLine="0"/>
              <w:jc w:val="center"/>
              <w:rPr>
                <w:rFonts w:eastAsiaTheme="minorEastAsia"/>
                <w:bCs/>
                <w:sz w:val="20"/>
                <w:szCs w:val="20"/>
              </w:rPr>
            </w:pPr>
            <w:r w:rsidRPr="00BE6BEF">
              <w:rPr>
                <w:rFonts w:eastAsiaTheme="minorEastAsia"/>
                <w:bCs/>
                <w:sz w:val="20"/>
                <w:szCs w:val="20"/>
              </w:rPr>
              <w:t>页面平均大小</w:t>
            </w:r>
            <w:r w:rsidRPr="00BE6BEF">
              <w:rPr>
                <w:rFonts w:eastAsiaTheme="minorEastAsia"/>
                <w:bCs/>
                <w:sz w:val="20"/>
                <w:szCs w:val="20"/>
              </w:rPr>
              <w:t>(KB)</w:t>
            </w:r>
          </w:p>
        </w:tc>
      </w:tr>
      <w:tr w:rsidR="00745CC2" w:rsidRPr="00BE6BEF" w14:paraId="0849CCF5" w14:textId="77777777" w:rsidTr="004C14DC">
        <w:trPr>
          <w:trHeight w:val="112"/>
          <w:jc w:val="center"/>
        </w:trPr>
        <w:tc>
          <w:tcPr>
            <w:tcW w:w="2780" w:type="dxa"/>
            <w:tcBorders>
              <w:top w:val="single" w:sz="4" w:space="0" w:color="auto"/>
              <w:right w:val="single" w:sz="4" w:space="0" w:color="auto"/>
            </w:tcBorders>
          </w:tcPr>
          <w:p w14:paraId="083A6D0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北京</w:t>
            </w:r>
          </w:p>
        </w:tc>
        <w:tc>
          <w:tcPr>
            <w:tcW w:w="2719" w:type="dxa"/>
            <w:tcBorders>
              <w:top w:val="single" w:sz="4" w:space="0" w:color="auto"/>
              <w:left w:val="single" w:sz="4" w:space="0" w:color="auto"/>
              <w:right w:val="single" w:sz="4" w:space="0" w:color="auto"/>
            </w:tcBorders>
          </w:tcPr>
          <w:p w14:paraId="44766B0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13419107757582 </w:t>
            </w:r>
          </w:p>
        </w:tc>
        <w:tc>
          <w:tcPr>
            <w:tcW w:w="2841" w:type="dxa"/>
            <w:tcBorders>
              <w:top w:val="single" w:sz="4" w:space="0" w:color="auto"/>
              <w:left w:val="single" w:sz="4" w:space="0" w:color="auto"/>
            </w:tcBorders>
          </w:tcPr>
          <w:p w14:paraId="0DF4ED8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95.24</w:t>
            </w:r>
          </w:p>
        </w:tc>
      </w:tr>
      <w:tr w:rsidR="00745CC2" w:rsidRPr="00BE6BEF" w14:paraId="2AA2BE96" w14:textId="77777777" w:rsidTr="004C14DC">
        <w:trPr>
          <w:trHeight w:val="112"/>
          <w:jc w:val="center"/>
        </w:trPr>
        <w:tc>
          <w:tcPr>
            <w:tcW w:w="2780" w:type="dxa"/>
            <w:tcBorders>
              <w:right w:val="single" w:sz="4" w:space="0" w:color="auto"/>
            </w:tcBorders>
          </w:tcPr>
          <w:p w14:paraId="1248963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浙江</w:t>
            </w:r>
          </w:p>
        </w:tc>
        <w:tc>
          <w:tcPr>
            <w:tcW w:w="2719" w:type="dxa"/>
            <w:tcBorders>
              <w:left w:val="single" w:sz="4" w:space="0" w:color="auto"/>
              <w:right w:val="single" w:sz="4" w:space="0" w:color="auto"/>
            </w:tcBorders>
          </w:tcPr>
          <w:p w14:paraId="05B7933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3708284168566 </w:t>
            </w:r>
          </w:p>
        </w:tc>
        <w:tc>
          <w:tcPr>
            <w:tcW w:w="2841" w:type="dxa"/>
            <w:tcBorders>
              <w:left w:val="single" w:sz="4" w:space="0" w:color="auto"/>
            </w:tcBorders>
          </w:tcPr>
          <w:p w14:paraId="6E96CF7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80.92</w:t>
            </w:r>
          </w:p>
        </w:tc>
      </w:tr>
      <w:tr w:rsidR="00745CC2" w:rsidRPr="00BE6BEF" w14:paraId="3EBF0459" w14:textId="77777777" w:rsidTr="004C14DC">
        <w:trPr>
          <w:trHeight w:val="112"/>
          <w:jc w:val="center"/>
        </w:trPr>
        <w:tc>
          <w:tcPr>
            <w:tcW w:w="2780" w:type="dxa"/>
            <w:tcBorders>
              <w:right w:val="single" w:sz="4" w:space="0" w:color="auto"/>
            </w:tcBorders>
          </w:tcPr>
          <w:p w14:paraId="4076419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广东</w:t>
            </w:r>
          </w:p>
        </w:tc>
        <w:tc>
          <w:tcPr>
            <w:tcW w:w="2719" w:type="dxa"/>
            <w:tcBorders>
              <w:left w:val="single" w:sz="4" w:space="0" w:color="auto"/>
              <w:right w:val="single" w:sz="4" w:space="0" w:color="auto"/>
            </w:tcBorders>
          </w:tcPr>
          <w:p w14:paraId="13BFAB3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3560806745657 </w:t>
            </w:r>
          </w:p>
        </w:tc>
        <w:tc>
          <w:tcPr>
            <w:tcW w:w="2841" w:type="dxa"/>
            <w:tcBorders>
              <w:left w:val="single" w:sz="4" w:space="0" w:color="auto"/>
            </w:tcBorders>
          </w:tcPr>
          <w:p w14:paraId="3B18BAB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73.19</w:t>
            </w:r>
          </w:p>
        </w:tc>
      </w:tr>
      <w:tr w:rsidR="00745CC2" w:rsidRPr="00BE6BEF" w14:paraId="2ED0E8C1" w14:textId="77777777" w:rsidTr="004C14DC">
        <w:trPr>
          <w:trHeight w:val="112"/>
          <w:jc w:val="center"/>
        </w:trPr>
        <w:tc>
          <w:tcPr>
            <w:tcW w:w="2780" w:type="dxa"/>
            <w:tcBorders>
              <w:right w:val="single" w:sz="4" w:space="0" w:color="auto"/>
            </w:tcBorders>
          </w:tcPr>
          <w:p w14:paraId="4116A15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上海</w:t>
            </w:r>
          </w:p>
        </w:tc>
        <w:tc>
          <w:tcPr>
            <w:tcW w:w="2719" w:type="dxa"/>
            <w:tcBorders>
              <w:left w:val="single" w:sz="4" w:space="0" w:color="auto"/>
              <w:right w:val="single" w:sz="4" w:space="0" w:color="auto"/>
            </w:tcBorders>
          </w:tcPr>
          <w:p w14:paraId="1C37C29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2867558504828 </w:t>
            </w:r>
          </w:p>
        </w:tc>
        <w:tc>
          <w:tcPr>
            <w:tcW w:w="2841" w:type="dxa"/>
            <w:tcBorders>
              <w:left w:val="single" w:sz="4" w:space="0" w:color="auto"/>
            </w:tcBorders>
          </w:tcPr>
          <w:p w14:paraId="2230379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106.41</w:t>
            </w:r>
          </w:p>
        </w:tc>
      </w:tr>
      <w:tr w:rsidR="00745CC2" w:rsidRPr="00BE6BEF" w14:paraId="2B218DF0" w14:textId="77777777" w:rsidTr="004C14DC">
        <w:trPr>
          <w:trHeight w:val="112"/>
          <w:jc w:val="center"/>
        </w:trPr>
        <w:tc>
          <w:tcPr>
            <w:tcW w:w="2780" w:type="dxa"/>
            <w:tcBorders>
              <w:right w:val="single" w:sz="4" w:space="0" w:color="auto"/>
            </w:tcBorders>
          </w:tcPr>
          <w:p w14:paraId="1F7E129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河南</w:t>
            </w:r>
          </w:p>
        </w:tc>
        <w:tc>
          <w:tcPr>
            <w:tcW w:w="2719" w:type="dxa"/>
            <w:tcBorders>
              <w:left w:val="single" w:sz="4" w:space="0" w:color="auto"/>
              <w:right w:val="single" w:sz="4" w:space="0" w:color="auto"/>
            </w:tcBorders>
          </w:tcPr>
          <w:p w14:paraId="429C534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1620054168668 </w:t>
            </w:r>
          </w:p>
        </w:tc>
        <w:tc>
          <w:tcPr>
            <w:tcW w:w="2841" w:type="dxa"/>
            <w:tcBorders>
              <w:left w:val="single" w:sz="4" w:space="0" w:color="auto"/>
            </w:tcBorders>
          </w:tcPr>
          <w:p w14:paraId="02344AA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71.20</w:t>
            </w:r>
          </w:p>
        </w:tc>
      </w:tr>
      <w:tr w:rsidR="00745CC2" w:rsidRPr="00BE6BEF" w14:paraId="4FD27C16" w14:textId="77777777" w:rsidTr="004C14DC">
        <w:trPr>
          <w:trHeight w:val="112"/>
          <w:jc w:val="center"/>
        </w:trPr>
        <w:tc>
          <w:tcPr>
            <w:tcW w:w="2780" w:type="dxa"/>
            <w:tcBorders>
              <w:right w:val="single" w:sz="4" w:space="0" w:color="auto"/>
            </w:tcBorders>
          </w:tcPr>
          <w:p w14:paraId="414F07C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河北</w:t>
            </w:r>
          </w:p>
        </w:tc>
        <w:tc>
          <w:tcPr>
            <w:tcW w:w="2719" w:type="dxa"/>
            <w:tcBorders>
              <w:left w:val="single" w:sz="4" w:space="0" w:color="auto"/>
              <w:right w:val="single" w:sz="4" w:space="0" w:color="auto"/>
            </w:tcBorders>
          </w:tcPr>
          <w:p w14:paraId="0FEA5B1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1442000397520 </w:t>
            </w:r>
          </w:p>
        </w:tc>
        <w:tc>
          <w:tcPr>
            <w:tcW w:w="2841" w:type="dxa"/>
            <w:tcBorders>
              <w:left w:val="single" w:sz="4" w:space="0" w:color="auto"/>
            </w:tcBorders>
          </w:tcPr>
          <w:p w14:paraId="2CB5A6F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98.18</w:t>
            </w:r>
          </w:p>
        </w:tc>
      </w:tr>
      <w:tr w:rsidR="00745CC2" w:rsidRPr="00BE6BEF" w14:paraId="0A1054B5" w14:textId="77777777" w:rsidTr="004C14DC">
        <w:trPr>
          <w:trHeight w:val="112"/>
          <w:jc w:val="center"/>
        </w:trPr>
        <w:tc>
          <w:tcPr>
            <w:tcW w:w="2780" w:type="dxa"/>
            <w:tcBorders>
              <w:right w:val="single" w:sz="4" w:space="0" w:color="auto"/>
            </w:tcBorders>
          </w:tcPr>
          <w:p w14:paraId="58EF409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江苏</w:t>
            </w:r>
          </w:p>
        </w:tc>
        <w:tc>
          <w:tcPr>
            <w:tcW w:w="2719" w:type="dxa"/>
            <w:tcBorders>
              <w:left w:val="single" w:sz="4" w:space="0" w:color="auto"/>
              <w:right w:val="single" w:sz="4" w:space="0" w:color="auto"/>
            </w:tcBorders>
          </w:tcPr>
          <w:p w14:paraId="6D8DD09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1181039777122 </w:t>
            </w:r>
          </w:p>
        </w:tc>
        <w:tc>
          <w:tcPr>
            <w:tcW w:w="2841" w:type="dxa"/>
            <w:tcBorders>
              <w:left w:val="single" w:sz="4" w:space="0" w:color="auto"/>
            </w:tcBorders>
          </w:tcPr>
          <w:p w14:paraId="74876A9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70.43</w:t>
            </w:r>
          </w:p>
        </w:tc>
      </w:tr>
      <w:tr w:rsidR="00745CC2" w:rsidRPr="00BE6BEF" w14:paraId="43CC60EF" w14:textId="77777777" w:rsidTr="004C14DC">
        <w:trPr>
          <w:trHeight w:val="112"/>
          <w:jc w:val="center"/>
        </w:trPr>
        <w:tc>
          <w:tcPr>
            <w:tcW w:w="2780" w:type="dxa"/>
            <w:tcBorders>
              <w:right w:val="single" w:sz="4" w:space="0" w:color="auto"/>
            </w:tcBorders>
          </w:tcPr>
          <w:p w14:paraId="2F8E6C5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山西</w:t>
            </w:r>
          </w:p>
        </w:tc>
        <w:tc>
          <w:tcPr>
            <w:tcW w:w="2719" w:type="dxa"/>
            <w:tcBorders>
              <w:left w:val="single" w:sz="4" w:space="0" w:color="auto"/>
              <w:right w:val="single" w:sz="4" w:space="0" w:color="auto"/>
            </w:tcBorders>
          </w:tcPr>
          <w:p w14:paraId="05DFDFA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886154037212 </w:t>
            </w:r>
          </w:p>
        </w:tc>
        <w:tc>
          <w:tcPr>
            <w:tcW w:w="2841" w:type="dxa"/>
            <w:tcBorders>
              <w:left w:val="single" w:sz="4" w:space="0" w:color="auto"/>
            </w:tcBorders>
          </w:tcPr>
          <w:p w14:paraId="78933E5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202.98</w:t>
            </w:r>
          </w:p>
        </w:tc>
      </w:tr>
      <w:tr w:rsidR="00745CC2" w:rsidRPr="00BE6BEF" w14:paraId="6D4D06A2" w14:textId="77777777" w:rsidTr="004C14DC">
        <w:trPr>
          <w:trHeight w:val="112"/>
          <w:jc w:val="center"/>
        </w:trPr>
        <w:tc>
          <w:tcPr>
            <w:tcW w:w="2780" w:type="dxa"/>
            <w:tcBorders>
              <w:right w:val="single" w:sz="4" w:space="0" w:color="auto"/>
            </w:tcBorders>
          </w:tcPr>
          <w:p w14:paraId="12AF80E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福建</w:t>
            </w:r>
          </w:p>
        </w:tc>
        <w:tc>
          <w:tcPr>
            <w:tcW w:w="2719" w:type="dxa"/>
            <w:tcBorders>
              <w:left w:val="single" w:sz="4" w:space="0" w:color="auto"/>
              <w:right w:val="single" w:sz="4" w:space="0" w:color="auto"/>
            </w:tcBorders>
          </w:tcPr>
          <w:p w14:paraId="71F1BE3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762237966685 </w:t>
            </w:r>
          </w:p>
        </w:tc>
        <w:tc>
          <w:tcPr>
            <w:tcW w:w="2841" w:type="dxa"/>
            <w:tcBorders>
              <w:left w:val="single" w:sz="4" w:space="0" w:color="auto"/>
            </w:tcBorders>
          </w:tcPr>
          <w:p w14:paraId="621C289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65.66</w:t>
            </w:r>
          </w:p>
        </w:tc>
      </w:tr>
      <w:tr w:rsidR="00745CC2" w:rsidRPr="00BE6BEF" w14:paraId="05CC0AB8" w14:textId="77777777" w:rsidTr="004C14DC">
        <w:trPr>
          <w:trHeight w:val="112"/>
          <w:jc w:val="center"/>
        </w:trPr>
        <w:tc>
          <w:tcPr>
            <w:tcW w:w="2780" w:type="dxa"/>
            <w:tcBorders>
              <w:right w:val="single" w:sz="4" w:space="0" w:color="auto"/>
            </w:tcBorders>
          </w:tcPr>
          <w:p w14:paraId="3F046B6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山东</w:t>
            </w:r>
          </w:p>
        </w:tc>
        <w:tc>
          <w:tcPr>
            <w:tcW w:w="2719" w:type="dxa"/>
            <w:tcBorders>
              <w:left w:val="single" w:sz="4" w:space="0" w:color="auto"/>
              <w:right w:val="single" w:sz="4" w:space="0" w:color="auto"/>
            </w:tcBorders>
          </w:tcPr>
          <w:p w14:paraId="27989C7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533281324281 </w:t>
            </w:r>
          </w:p>
        </w:tc>
        <w:tc>
          <w:tcPr>
            <w:tcW w:w="2841" w:type="dxa"/>
            <w:tcBorders>
              <w:left w:val="single" w:sz="4" w:space="0" w:color="auto"/>
            </w:tcBorders>
          </w:tcPr>
          <w:p w14:paraId="24B66EF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71.84</w:t>
            </w:r>
          </w:p>
        </w:tc>
      </w:tr>
      <w:tr w:rsidR="00745CC2" w:rsidRPr="00BE6BEF" w14:paraId="5789D658" w14:textId="77777777" w:rsidTr="004C14DC">
        <w:trPr>
          <w:trHeight w:val="112"/>
          <w:jc w:val="center"/>
        </w:trPr>
        <w:tc>
          <w:tcPr>
            <w:tcW w:w="2780" w:type="dxa"/>
            <w:tcBorders>
              <w:right w:val="single" w:sz="4" w:space="0" w:color="auto"/>
            </w:tcBorders>
          </w:tcPr>
          <w:p w14:paraId="7FC3FA8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天津</w:t>
            </w:r>
          </w:p>
        </w:tc>
        <w:tc>
          <w:tcPr>
            <w:tcW w:w="2719" w:type="dxa"/>
            <w:tcBorders>
              <w:left w:val="single" w:sz="4" w:space="0" w:color="auto"/>
              <w:right w:val="single" w:sz="4" w:space="0" w:color="auto"/>
            </w:tcBorders>
          </w:tcPr>
          <w:p w14:paraId="1C6EE40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455414633246 </w:t>
            </w:r>
          </w:p>
        </w:tc>
        <w:tc>
          <w:tcPr>
            <w:tcW w:w="2841" w:type="dxa"/>
            <w:tcBorders>
              <w:left w:val="single" w:sz="4" w:space="0" w:color="auto"/>
            </w:tcBorders>
          </w:tcPr>
          <w:p w14:paraId="652F02C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71.78</w:t>
            </w:r>
          </w:p>
        </w:tc>
      </w:tr>
      <w:tr w:rsidR="00745CC2" w:rsidRPr="00BE6BEF" w14:paraId="1CFAF16E" w14:textId="77777777" w:rsidTr="004C14DC">
        <w:trPr>
          <w:trHeight w:val="112"/>
          <w:jc w:val="center"/>
        </w:trPr>
        <w:tc>
          <w:tcPr>
            <w:tcW w:w="2780" w:type="dxa"/>
            <w:tcBorders>
              <w:right w:val="single" w:sz="4" w:space="0" w:color="auto"/>
            </w:tcBorders>
          </w:tcPr>
          <w:p w14:paraId="5DF0D03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四川</w:t>
            </w:r>
          </w:p>
        </w:tc>
        <w:tc>
          <w:tcPr>
            <w:tcW w:w="2719" w:type="dxa"/>
            <w:tcBorders>
              <w:left w:val="single" w:sz="4" w:space="0" w:color="auto"/>
              <w:right w:val="single" w:sz="4" w:space="0" w:color="auto"/>
            </w:tcBorders>
          </w:tcPr>
          <w:p w14:paraId="7A70136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347034485397 </w:t>
            </w:r>
          </w:p>
        </w:tc>
        <w:tc>
          <w:tcPr>
            <w:tcW w:w="2841" w:type="dxa"/>
            <w:tcBorders>
              <w:left w:val="single" w:sz="4" w:space="0" w:color="auto"/>
            </w:tcBorders>
          </w:tcPr>
          <w:p w14:paraId="38A4952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53.27</w:t>
            </w:r>
          </w:p>
        </w:tc>
      </w:tr>
      <w:tr w:rsidR="00745CC2" w:rsidRPr="00BE6BEF" w14:paraId="4855F125" w14:textId="77777777" w:rsidTr="004C14DC">
        <w:trPr>
          <w:trHeight w:val="112"/>
          <w:jc w:val="center"/>
        </w:trPr>
        <w:tc>
          <w:tcPr>
            <w:tcW w:w="2780" w:type="dxa"/>
            <w:tcBorders>
              <w:right w:val="single" w:sz="4" w:space="0" w:color="auto"/>
            </w:tcBorders>
          </w:tcPr>
          <w:p w14:paraId="620CD0E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湖北</w:t>
            </w:r>
          </w:p>
        </w:tc>
        <w:tc>
          <w:tcPr>
            <w:tcW w:w="2719" w:type="dxa"/>
            <w:tcBorders>
              <w:left w:val="single" w:sz="4" w:space="0" w:color="auto"/>
              <w:right w:val="single" w:sz="4" w:space="0" w:color="auto"/>
            </w:tcBorders>
          </w:tcPr>
          <w:p w14:paraId="20B6A30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186836019975 </w:t>
            </w:r>
          </w:p>
        </w:tc>
        <w:tc>
          <w:tcPr>
            <w:tcW w:w="2841" w:type="dxa"/>
            <w:tcBorders>
              <w:left w:val="single" w:sz="4" w:space="0" w:color="auto"/>
            </w:tcBorders>
          </w:tcPr>
          <w:p w14:paraId="199A1CF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55.72</w:t>
            </w:r>
          </w:p>
        </w:tc>
      </w:tr>
      <w:tr w:rsidR="00745CC2" w:rsidRPr="00BE6BEF" w14:paraId="06D99A9B" w14:textId="77777777" w:rsidTr="004C14DC">
        <w:trPr>
          <w:trHeight w:val="112"/>
          <w:jc w:val="center"/>
        </w:trPr>
        <w:tc>
          <w:tcPr>
            <w:tcW w:w="2780" w:type="dxa"/>
            <w:tcBorders>
              <w:right w:val="single" w:sz="4" w:space="0" w:color="auto"/>
            </w:tcBorders>
          </w:tcPr>
          <w:p w14:paraId="2410E1E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辽宁</w:t>
            </w:r>
          </w:p>
        </w:tc>
        <w:tc>
          <w:tcPr>
            <w:tcW w:w="2719" w:type="dxa"/>
            <w:tcBorders>
              <w:left w:val="single" w:sz="4" w:space="0" w:color="auto"/>
              <w:right w:val="single" w:sz="4" w:space="0" w:color="auto"/>
            </w:tcBorders>
          </w:tcPr>
          <w:p w14:paraId="36B6022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165133489548 </w:t>
            </w:r>
          </w:p>
        </w:tc>
        <w:tc>
          <w:tcPr>
            <w:tcW w:w="2841" w:type="dxa"/>
            <w:tcBorders>
              <w:left w:val="single" w:sz="4" w:space="0" w:color="auto"/>
            </w:tcBorders>
          </w:tcPr>
          <w:p w14:paraId="7F7D595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47.31</w:t>
            </w:r>
          </w:p>
        </w:tc>
      </w:tr>
      <w:tr w:rsidR="00745CC2" w:rsidRPr="00BE6BEF" w14:paraId="02FBA75C" w14:textId="77777777" w:rsidTr="004C14DC">
        <w:trPr>
          <w:trHeight w:val="112"/>
          <w:jc w:val="center"/>
        </w:trPr>
        <w:tc>
          <w:tcPr>
            <w:tcW w:w="2780" w:type="dxa"/>
            <w:tcBorders>
              <w:right w:val="single" w:sz="4" w:space="0" w:color="auto"/>
            </w:tcBorders>
          </w:tcPr>
          <w:p w14:paraId="650CD5B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安徽</w:t>
            </w:r>
          </w:p>
        </w:tc>
        <w:tc>
          <w:tcPr>
            <w:tcW w:w="2719" w:type="dxa"/>
            <w:tcBorders>
              <w:left w:val="single" w:sz="4" w:space="0" w:color="auto"/>
              <w:right w:val="single" w:sz="4" w:space="0" w:color="auto"/>
            </w:tcBorders>
          </w:tcPr>
          <w:p w14:paraId="3870C50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159052889158 </w:t>
            </w:r>
          </w:p>
        </w:tc>
        <w:tc>
          <w:tcPr>
            <w:tcW w:w="2841" w:type="dxa"/>
            <w:tcBorders>
              <w:left w:val="single" w:sz="4" w:space="0" w:color="auto"/>
            </w:tcBorders>
          </w:tcPr>
          <w:p w14:paraId="5943395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49.38</w:t>
            </w:r>
          </w:p>
        </w:tc>
      </w:tr>
      <w:tr w:rsidR="00745CC2" w:rsidRPr="00BE6BEF" w14:paraId="6BCB2885" w14:textId="77777777" w:rsidTr="004C14DC">
        <w:trPr>
          <w:trHeight w:val="112"/>
          <w:jc w:val="center"/>
        </w:trPr>
        <w:tc>
          <w:tcPr>
            <w:tcW w:w="2780" w:type="dxa"/>
            <w:tcBorders>
              <w:right w:val="single" w:sz="4" w:space="0" w:color="auto"/>
            </w:tcBorders>
          </w:tcPr>
          <w:p w14:paraId="0B50255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广西</w:t>
            </w:r>
          </w:p>
        </w:tc>
        <w:tc>
          <w:tcPr>
            <w:tcW w:w="2719" w:type="dxa"/>
            <w:tcBorders>
              <w:left w:val="single" w:sz="4" w:space="0" w:color="auto"/>
              <w:right w:val="single" w:sz="4" w:space="0" w:color="auto"/>
            </w:tcBorders>
          </w:tcPr>
          <w:p w14:paraId="1CB5B8A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151582808813 </w:t>
            </w:r>
          </w:p>
        </w:tc>
        <w:tc>
          <w:tcPr>
            <w:tcW w:w="2841" w:type="dxa"/>
            <w:tcBorders>
              <w:left w:val="single" w:sz="4" w:space="0" w:color="auto"/>
            </w:tcBorders>
          </w:tcPr>
          <w:p w14:paraId="0278B52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55.33</w:t>
            </w:r>
          </w:p>
        </w:tc>
      </w:tr>
      <w:tr w:rsidR="00745CC2" w:rsidRPr="00BE6BEF" w14:paraId="54BF15F9" w14:textId="77777777" w:rsidTr="004C14DC">
        <w:trPr>
          <w:trHeight w:val="112"/>
          <w:jc w:val="center"/>
        </w:trPr>
        <w:tc>
          <w:tcPr>
            <w:tcW w:w="2780" w:type="dxa"/>
            <w:tcBorders>
              <w:right w:val="single" w:sz="4" w:space="0" w:color="auto"/>
            </w:tcBorders>
          </w:tcPr>
          <w:p w14:paraId="6BDE5C1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黑龙江</w:t>
            </w:r>
          </w:p>
        </w:tc>
        <w:tc>
          <w:tcPr>
            <w:tcW w:w="2719" w:type="dxa"/>
            <w:tcBorders>
              <w:left w:val="single" w:sz="4" w:space="0" w:color="auto"/>
              <w:right w:val="single" w:sz="4" w:space="0" w:color="auto"/>
            </w:tcBorders>
          </w:tcPr>
          <w:p w14:paraId="4C80729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151151885588 </w:t>
            </w:r>
          </w:p>
        </w:tc>
        <w:tc>
          <w:tcPr>
            <w:tcW w:w="2841" w:type="dxa"/>
            <w:tcBorders>
              <w:left w:val="single" w:sz="4" w:space="0" w:color="auto"/>
            </w:tcBorders>
          </w:tcPr>
          <w:p w14:paraId="76B9E62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75.66</w:t>
            </w:r>
          </w:p>
        </w:tc>
      </w:tr>
      <w:tr w:rsidR="00745CC2" w:rsidRPr="00BE6BEF" w14:paraId="6E006852" w14:textId="77777777" w:rsidTr="004C14DC">
        <w:trPr>
          <w:trHeight w:val="112"/>
          <w:jc w:val="center"/>
        </w:trPr>
        <w:tc>
          <w:tcPr>
            <w:tcW w:w="2780" w:type="dxa"/>
            <w:tcBorders>
              <w:right w:val="single" w:sz="4" w:space="0" w:color="auto"/>
            </w:tcBorders>
          </w:tcPr>
          <w:p w14:paraId="41BAC6F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江西</w:t>
            </w:r>
          </w:p>
        </w:tc>
        <w:tc>
          <w:tcPr>
            <w:tcW w:w="2719" w:type="dxa"/>
            <w:tcBorders>
              <w:left w:val="single" w:sz="4" w:space="0" w:color="auto"/>
              <w:right w:val="single" w:sz="4" w:space="0" w:color="auto"/>
            </w:tcBorders>
          </w:tcPr>
          <w:p w14:paraId="356F3BC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144731432275 </w:t>
            </w:r>
          </w:p>
        </w:tc>
        <w:tc>
          <w:tcPr>
            <w:tcW w:w="2841" w:type="dxa"/>
            <w:tcBorders>
              <w:left w:val="single" w:sz="4" w:space="0" w:color="auto"/>
            </w:tcBorders>
          </w:tcPr>
          <w:p w14:paraId="075549E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48.63</w:t>
            </w:r>
          </w:p>
        </w:tc>
      </w:tr>
      <w:tr w:rsidR="00745CC2" w:rsidRPr="00BE6BEF" w14:paraId="21B88AFE" w14:textId="77777777" w:rsidTr="004C14DC">
        <w:trPr>
          <w:trHeight w:val="112"/>
          <w:jc w:val="center"/>
        </w:trPr>
        <w:tc>
          <w:tcPr>
            <w:tcW w:w="2780" w:type="dxa"/>
            <w:tcBorders>
              <w:right w:val="single" w:sz="4" w:space="0" w:color="auto"/>
            </w:tcBorders>
          </w:tcPr>
          <w:p w14:paraId="20AF105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湖南</w:t>
            </w:r>
          </w:p>
        </w:tc>
        <w:tc>
          <w:tcPr>
            <w:tcW w:w="2719" w:type="dxa"/>
            <w:tcBorders>
              <w:left w:val="single" w:sz="4" w:space="0" w:color="auto"/>
              <w:right w:val="single" w:sz="4" w:space="0" w:color="auto"/>
            </w:tcBorders>
          </w:tcPr>
          <w:p w14:paraId="7712D1D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136026391232 </w:t>
            </w:r>
          </w:p>
        </w:tc>
        <w:tc>
          <w:tcPr>
            <w:tcW w:w="2841" w:type="dxa"/>
            <w:tcBorders>
              <w:left w:val="single" w:sz="4" w:space="0" w:color="auto"/>
            </w:tcBorders>
          </w:tcPr>
          <w:p w14:paraId="2809F99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61.98</w:t>
            </w:r>
          </w:p>
        </w:tc>
      </w:tr>
      <w:tr w:rsidR="00745CC2" w:rsidRPr="00BE6BEF" w14:paraId="4395ED17" w14:textId="77777777" w:rsidTr="004C14DC">
        <w:trPr>
          <w:trHeight w:val="112"/>
          <w:jc w:val="center"/>
        </w:trPr>
        <w:tc>
          <w:tcPr>
            <w:tcW w:w="2780" w:type="dxa"/>
            <w:tcBorders>
              <w:right w:val="single" w:sz="4" w:space="0" w:color="auto"/>
            </w:tcBorders>
          </w:tcPr>
          <w:p w14:paraId="3FB8FF2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陕西</w:t>
            </w:r>
          </w:p>
        </w:tc>
        <w:tc>
          <w:tcPr>
            <w:tcW w:w="2719" w:type="dxa"/>
            <w:tcBorders>
              <w:left w:val="single" w:sz="4" w:space="0" w:color="auto"/>
              <w:right w:val="single" w:sz="4" w:space="0" w:color="auto"/>
            </w:tcBorders>
          </w:tcPr>
          <w:p w14:paraId="37213C9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106537099041 </w:t>
            </w:r>
          </w:p>
        </w:tc>
        <w:tc>
          <w:tcPr>
            <w:tcW w:w="2841" w:type="dxa"/>
            <w:tcBorders>
              <w:left w:val="single" w:sz="4" w:space="0" w:color="auto"/>
            </w:tcBorders>
          </w:tcPr>
          <w:p w14:paraId="111DE99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53.61</w:t>
            </w:r>
          </w:p>
        </w:tc>
      </w:tr>
      <w:tr w:rsidR="00745CC2" w:rsidRPr="00BE6BEF" w14:paraId="28C34317" w14:textId="77777777" w:rsidTr="004C14DC">
        <w:trPr>
          <w:trHeight w:val="112"/>
          <w:jc w:val="center"/>
        </w:trPr>
        <w:tc>
          <w:tcPr>
            <w:tcW w:w="2780" w:type="dxa"/>
            <w:tcBorders>
              <w:right w:val="single" w:sz="4" w:space="0" w:color="auto"/>
            </w:tcBorders>
          </w:tcPr>
          <w:p w14:paraId="69B5528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云南</w:t>
            </w:r>
          </w:p>
        </w:tc>
        <w:tc>
          <w:tcPr>
            <w:tcW w:w="2719" w:type="dxa"/>
            <w:tcBorders>
              <w:left w:val="single" w:sz="4" w:space="0" w:color="auto"/>
              <w:right w:val="single" w:sz="4" w:space="0" w:color="auto"/>
            </w:tcBorders>
          </w:tcPr>
          <w:p w14:paraId="6C2C410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94287272637 </w:t>
            </w:r>
          </w:p>
        </w:tc>
        <w:tc>
          <w:tcPr>
            <w:tcW w:w="2841" w:type="dxa"/>
            <w:tcBorders>
              <w:left w:val="single" w:sz="4" w:space="0" w:color="auto"/>
            </w:tcBorders>
          </w:tcPr>
          <w:p w14:paraId="78C7EC5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50.77</w:t>
            </w:r>
          </w:p>
        </w:tc>
      </w:tr>
      <w:tr w:rsidR="00745CC2" w:rsidRPr="00BE6BEF" w14:paraId="1C1906EF" w14:textId="77777777" w:rsidTr="004C14DC">
        <w:trPr>
          <w:trHeight w:val="112"/>
          <w:jc w:val="center"/>
        </w:trPr>
        <w:tc>
          <w:tcPr>
            <w:tcW w:w="2780" w:type="dxa"/>
            <w:tcBorders>
              <w:right w:val="single" w:sz="4" w:space="0" w:color="auto"/>
            </w:tcBorders>
          </w:tcPr>
          <w:p w14:paraId="65F18FB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吉林</w:t>
            </w:r>
          </w:p>
        </w:tc>
        <w:tc>
          <w:tcPr>
            <w:tcW w:w="2719" w:type="dxa"/>
            <w:tcBorders>
              <w:left w:val="single" w:sz="4" w:space="0" w:color="auto"/>
              <w:right w:val="single" w:sz="4" w:space="0" w:color="auto"/>
            </w:tcBorders>
          </w:tcPr>
          <w:p w14:paraId="7F23287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88492110115 </w:t>
            </w:r>
          </w:p>
        </w:tc>
        <w:tc>
          <w:tcPr>
            <w:tcW w:w="2841" w:type="dxa"/>
            <w:tcBorders>
              <w:left w:val="single" w:sz="4" w:space="0" w:color="auto"/>
            </w:tcBorders>
          </w:tcPr>
          <w:p w14:paraId="02D40D9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42.00</w:t>
            </w:r>
          </w:p>
        </w:tc>
      </w:tr>
      <w:tr w:rsidR="00745CC2" w:rsidRPr="00BE6BEF" w14:paraId="6C45324D" w14:textId="77777777" w:rsidTr="004C14DC">
        <w:trPr>
          <w:trHeight w:val="112"/>
          <w:jc w:val="center"/>
        </w:trPr>
        <w:tc>
          <w:tcPr>
            <w:tcW w:w="2780" w:type="dxa"/>
            <w:tcBorders>
              <w:right w:val="single" w:sz="4" w:space="0" w:color="auto"/>
            </w:tcBorders>
          </w:tcPr>
          <w:p w14:paraId="072BCC7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海南</w:t>
            </w:r>
          </w:p>
        </w:tc>
        <w:tc>
          <w:tcPr>
            <w:tcW w:w="2719" w:type="dxa"/>
            <w:tcBorders>
              <w:left w:val="single" w:sz="4" w:space="0" w:color="auto"/>
              <w:right w:val="single" w:sz="4" w:space="0" w:color="auto"/>
            </w:tcBorders>
          </w:tcPr>
          <w:p w14:paraId="364F4F83"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69064677570 </w:t>
            </w:r>
          </w:p>
        </w:tc>
        <w:tc>
          <w:tcPr>
            <w:tcW w:w="2841" w:type="dxa"/>
            <w:tcBorders>
              <w:left w:val="single" w:sz="4" w:space="0" w:color="auto"/>
            </w:tcBorders>
          </w:tcPr>
          <w:p w14:paraId="1BAA387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36.05</w:t>
            </w:r>
          </w:p>
        </w:tc>
      </w:tr>
      <w:tr w:rsidR="00745CC2" w:rsidRPr="00BE6BEF" w14:paraId="44932832" w14:textId="77777777" w:rsidTr="004C14DC">
        <w:trPr>
          <w:trHeight w:val="112"/>
          <w:jc w:val="center"/>
        </w:trPr>
        <w:tc>
          <w:tcPr>
            <w:tcW w:w="2780" w:type="dxa"/>
            <w:tcBorders>
              <w:right w:val="single" w:sz="4" w:space="0" w:color="auto"/>
            </w:tcBorders>
          </w:tcPr>
          <w:p w14:paraId="35A7A49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重庆</w:t>
            </w:r>
          </w:p>
        </w:tc>
        <w:tc>
          <w:tcPr>
            <w:tcW w:w="2719" w:type="dxa"/>
            <w:tcBorders>
              <w:left w:val="single" w:sz="4" w:space="0" w:color="auto"/>
              <w:right w:val="single" w:sz="4" w:space="0" w:color="auto"/>
            </w:tcBorders>
          </w:tcPr>
          <w:p w14:paraId="7B620EF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41379508696 </w:t>
            </w:r>
          </w:p>
        </w:tc>
        <w:tc>
          <w:tcPr>
            <w:tcW w:w="2841" w:type="dxa"/>
            <w:tcBorders>
              <w:left w:val="single" w:sz="4" w:space="0" w:color="auto"/>
            </w:tcBorders>
          </w:tcPr>
          <w:p w14:paraId="7BE613D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66.90</w:t>
            </w:r>
          </w:p>
        </w:tc>
      </w:tr>
      <w:tr w:rsidR="00745CC2" w:rsidRPr="00BE6BEF" w14:paraId="4E706873" w14:textId="77777777" w:rsidTr="004C14DC">
        <w:trPr>
          <w:trHeight w:val="112"/>
          <w:jc w:val="center"/>
        </w:trPr>
        <w:tc>
          <w:tcPr>
            <w:tcW w:w="2780" w:type="dxa"/>
            <w:tcBorders>
              <w:right w:val="single" w:sz="4" w:space="0" w:color="auto"/>
            </w:tcBorders>
          </w:tcPr>
          <w:p w14:paraId="5C79D5F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甘肃</w:t>
            </w:r>
          </w:p>
        </w:tc>
        <w:tc>
          <w:tcPr>
            <w:tcW w:w="2719" w:type="dxa"/>
            <w:tcBorders>
              <w:left w:val="single" w:sz="4" w:space="0" w:color="auto"/>
              <w:right w:val="single" w:sz="4" w:space="0" w:color="auto"/>
            </w:tcBorders>
          </w:tcPr>
          <w:p w14:paraId="4912295D"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16926743720 </w:t>
            </w:r>
          </w:p>
        </w:tc>
        <w:tc>
          <w:tcPr>
            <w:tcW w:w="2841" w:type="dxa"/>
            <w:tcBorders>
              <w:left w:val="single" w:sz="4" w:space="0" w:color="auto"/>
            </w:tcBorders>
          </w:tcPr>
          <w:p w14:paraId="58C9BD4F"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82.11</w:t>
            </w:r>
          </w:p>
        </w:tc>
      </w:tr>
      <w:tr w:rsidR="00745CC2" w:rsidRPr="00BE6BEF" w14:paraId="6B5B58CA" w14:textId="77777777" w:rsidTr="004C14DC">
        <w:trPr>
          <w:trHeight w:val="112"/>
          <w:jc w:val="center"/>
        </w:trPr>
        <w:tc>
          <w:tcPr>
            <w:tcW w:w="2780" w:type="dxa"/>
            <w:tcBorders>
              <w:right w:val="single" w:sz="4" w:space="0" w:color="auto"/>
            </w:tcBorders>
          </w:tcPr>
          <w:p w14:paraId="4963DB12"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内蒙古</w:t>
            </w:r>
          </w:p>
        </w:tc>
        <w:tc>
          <w:tcPr>
            <w:tcW w:w="2719" w:type="dxa"/>
            <w:tcBorders>
              <w:left w:val="single" w:sz="4" w:space="0" w:color="auto"/>
              <w:right w:val="single" w:sz="4" w:space="0" w:color="auto"/>
            </w:tcBorders>
          </w:tcPr>
          <w:p w14:paraId="16D80C78"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16344092990 </w:t>
            </w:r>
          </w:p>
        </w:tc>
        <w:tc>
          <w:tcPr>
            <w:tcW w:w="2841" w:type="dxa"/>
            <w:tcBorders>
              <w:left w:val="single" w:sz="4" w:space="0" w:color="auto"/>
            </w:tcBorders>
          </w:tcPr>
          <w:p w14:paraId="796323A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66.93</w:t>
            </w:r>
          </w:p>
        </w:tc>
      </w:tr>
      <w:tr w:rsidR="00745CC2" w:rsidRPr="00BE6BEF" w14:paraId="43B68FDF" w14:textId="77777777" w:rsidTr="004C14DC">
        <w:trPr>
          <w:trHeight w:val="112"/>
          <w:jc w:val="center"/>
        </w:trPr>
        <w:tc>
          <w:tcPr>
            <w:tcW w:w="2780" w:type="dxa"/>
            <w:tcBorders>
              <w:right w:val="single" w:sz="4" w:space="0" w:color="auto"/>
            </w:tcBorders>
          </w:tcPr>
          <w:p w14:paraId="2A6A342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贵州</w:t>
            </w:r>
          </w:p>
        </w:tc>
        <w:tc>
          <w:tcPr>
            <w:tcW w:w="2719" w:type="dxa"/>
            <w:tcBorders>
              <w:left w:val="single" w:sz="4" w:space="0" w:color="auto"/>
              <w:right w:val="single" w:sz="4" w:space="0" w:color="auto"/>
            </w:tcBorders>
          </w:tcPr>
          <w:p w14:paraId="475F458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7195391454 </w:t>
            </w:r>
          </w:p>
        </w:tc>
        <w:tc>
          <w:tcPr>
            <w:tcW w:w="2841" w:type="dxa"/>
            <w:tcBorders>
              <w:left w:val="single" w:sz="4" w:space="0" w:color="auto"/>
            </w:tcBorders>
          </w:tcPr>
          <w:p w14:paraId="2CFB674C"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48.50</w:t>
            </w:r>
          </w:p>
        </w:tc>
      </w:tr>
      <w:tr w:rsidR="00745CC2" w:rsidRPr="00BE6BEF" w14:paraId="7806288D" w14:textId="77777777" w:rsidTr="004C14DC">
        <w:trPr>
          <w:trHeight w:val="112"/>
          <w:jc w:val="center"/>
        </w:trPr>
        <w:tc>
          <w:tcPr>
            <w:tcW w:w="2780" w:type="dxa"/>
            <w:tcBorders>
              <w:right w:val="single" w:sz="4" w:space="0" w:color="auto"/>
            </w:tcBorders>
          </w:tcPr>
          <w:p w14:paraId="4DBA3FD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新疆</w:t>
            </w:r>
          </w:p>
        </w:tc>
        <w:tc>
          <w:tcPr>
            <w:tcW w:w="2719" w:type="dxa"/>
            <w:tcBorders>
              <w:left w:val="single" w:sz="4" w:space="0" w:color="auto"/>
              <w:right w:val="single" w:sz="4" w:space="0" w:color="auto"/>
            </w:tcBorders>
          </w:tcPr>
          <w:p w14:paraId="7D310A0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4601016902 </w:t>
            </w:r>
          </w:p>
        </w:tc>
        <w:tc>
          <w:tcPr>
            <w:tcW w:w="2841" w:type="dxa"/>
            <w:tcBorders>
              <w:left w:val="single" w:sz="4" w:space="0" w:color="auto"/>
            </w:tcBorders>
          </w:tcPr>
          <w:p w14:paraId="5D5A9B56"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47.48</w:t>
            </w:r>
          </w:p>
        </w:tc>
      </w:tr>
      <w:tr w:rsidR="00745CC2" w:rsidRPr="00BE6BEF" w14:paraId="68004F0F" w14:textId="77777777" w:rsidTr="004C14DC">
        <w:trPr>
          <w:trHeight w:val="112"/>
          <w:jc w:val="center"/>
        </w:trPr>
        <w:tc>
          <w:tcPr>
            <w:tcW w:w="2780" w:type="dxa"/>
            <w:tcBorders>
              <w:right w:val="single" w:sz="4" w:space="0" w:color="auto"/>
            </w:tcBorders>
          </w:tcPr>
          <w:p w14:paraId="1F4EA22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青海</w:t>
            </w:r>
          </w:p>
        </w:tc>
        <w:tc>
          <w:tcPr>
            <w:tcW w:w="2719" w:type="dxa"/>
            <w:tcBorders>
              <w:left w:val="single" w:sz="4" w:space="0" w:color="auto"/>
              <w:right w:val="single" w:sz="4" w:space="0" w:color="auto"/>
            </w:tcBorders>
          </w:tcPr>
          <w:p w14:paraId="26AFB8D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2994179424 </w:t>
            </w:r>
          </w:p>
        </w:tc>
        <w:tc>
          <w:tcPr>
            <w:tcW w:w="2841" w:type="dxa"/>
            <w:tcBorders>
              <w:left w:val="single" w:sz="4" w:space="0" w:color="auto"/>
            </w:tcBorders>
          </w:tcPr>
          <w:p w14:paraId="3E51ED1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81.43</w:t>
            </w:r>
          </w:p>
        </w:tc>
      </w:tr>
      <w:tr w:rsidR="00745CC2" w:rsidRPr="00BE6BEF" w14:paraId="6C3F10AD" w14:textId="77777777" w:rsidTr="004C14DC">
        <w:trPr>
          <w:trHeight w:val="112"/>
          <w:jc w:val="center"/>
        </w:trPr>
        <w:tc>
          <w:tcPr>
            <w:tcW w:w="2780" w:type="dxa"/>
            <w:tcBorders>
              <w:right w:val="single" w:sz="4" w:space="0" w:color="auto"/>
            </w:tcBorders>
          </w:tcPr>
          <w:p w14:paraId="6EE5E0E4"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宁夏</w:t>
            </w:r>
          </w:p>
        </w:tc>
        <w:tc>
          <w:tcPr>
            <w:tcW w:w="2719" w:type="dxa"/>
            <w:tcBorders>
              <w:left w:val="single" w:sz="4" w:space="0" w:color="auto"/>
              <w:right w:val="single" w:sz="4" w:space="0" w:color="auto"/>
            </w:tcBorders>
          </w:tcPr>
          <w:p w14:paraId="03F180FE"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780061482 </w:t>
            </w:r>
          </w:p>
        </w:tc>
        <w:tc>
          <w:tcPr>
            <w:tcW w:w="2841" w:type="dxa"/>
            <w:tcBorders>
              <w:left w:val="single" w:sz="4" w:space="0" w:color="auto"/>
            </w:tcBorders>
          </w:tcPr>
          <w:p w14:paraId="62EE54FB"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35.01</w:t>
            </w:r>
          </w:p>
        </w:tc>
      </w:tr>
      <w:tr w:rsidR="00745CC2" w:rsidRPr="00BE6BEF" w14:paraId="34583421" w14:textId="77777777" w:rsidTr="004C14DC">
        <w:trPr>
          <w:trHeight w:val="112"/>
          <w:jc w:val="center"/>
        </w:trPr>
        <w:tc>
          <w:tcPr>
            <w:tcW w:w="2780" w:type="dxa"/>
            <w:tcBorders>
              <w:right w:val="single" w:sz="4" w:space="0" w:color="auto"/>
            </w:tcBorders>
          </w:tcPr>
          <w:p w14:paraId="4A6FA17A"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西藏</w:t>
            </w:r>
          </w:p>
        </w:tc>
        <w:tc>
          <w:tcPr>
            <w:tcW w:w="2719" w:type="dxa"/>
            <w:tcBorders>
              <w:left w:val="single" w:sz="4" w:space="0" w:color="auto"/>
              <w:right w:val="single" w:sz="4" w:space="0" w:color="auto"/>
            </w:tcBorders>
          </w:tcPr>
          <w:p w14:paraId="37929D10"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196328672 </w:t>
            </w:r>
          </w:p>
        </w:tc>
        <w:tc>
          <w:tcPr>
            <w:tcW w:w="2841" w:type="dxa"/>
            <w:tcBorders>
              <w:left w:val="single" w:sz="4" w:space="0" w:color="auto"/>
            </w:tcBorders>
          </w:tcPr>
          <w:p w14:paraId="0EA03D31"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36.51</w:t>
            </w:r>
          </w:p>
        </w:tc>
      </w:tr>
      <w:tr w:rsidR="00745CC2" w:rsidRPr="00BE6BEF" w14:paraId="207DDEED" w14:textId="77777777" w:rsidTr="004C14DC">
        <w:trPr>
          <w:trHeight w:val="112"/>
          <w:jc w:val="center"/>
        </w:trPr>
        <w:tc>
          <w:tcPr>
            <w:tcW w:w="2780" w:type="dxa"/>
            <w:tcBorders>
              <w:bottom w:val="single" w:sz="4" w:space="0" w:color="auto"/>
              <w:right w:val="single" w:sz="4" w:space="0" w:color="auto"/>
            </w:tcBorders>
          </w:tcPr>
          <w:p w14:paraId="36D499B9"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全国</w:t>
            </w:r>
          </w:p>
        </w:tc>
        <w:tc>
          <w:tcPr>
            <w:tcW w:w="2719" w:type="dxa"/>
            <w:tcBorders>
              <w:left w:val="single" w:sz="4" w:space="0" w:color="auto"/>
              <w:bottom w:val="single" w:sz="4" w:space="0" w:color="auto"/>
              <w:right w:val="single" w:sz="4" w:space="0" w:color="auto"/>
            </w:tcBorders>
          </w:tcPr>
          <w:p w14:paraId="151A2FD7"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 xml:space="preserve">32326287366056 </w:t>
            </w:r>
          </w:p>
        </w:tc>
        <w:tc>
          <w:tcPr>
            <w:tcW w:w="2841" w:type="dxa"/>
            <w:tcBorders>
              <w:left w:val="single" w:sz="4" w:space="0" w:color="auto"/>
              <w:bottom w:val="single" w:sz="4" w:space="0" w:color="auto"/>
            </w:tcBorders>
          </w:tcPr>
          <w:p w14:paraId="28AA1895" w14:textId="77777777" w:rsidR="00745CC2" w:rsidRPr="00BE6BEF" w:rsidRDefault="00745CC2" w:rsidP="004C14DC">
            <w:pPr>
              <w:spacing w:line="240" w:lineRule="auto"/>
              <w:ind w:firstLineChars="0" w:firstLine="0"/>
              <w:jc w:val="center"/>
              <w:rPr>
                <w:rFonts w:eastAsiaTheme="minorEastAsia"/>
                <w:color w:val="000000"/>
                <w:sz w:val="20"/>
                <w:szCs w:val="20"/>
              </w:rPr>
            </w:pPr>
            <w:r w:rsidRPr="00BE6BEF">
              <w:rPr>
                <w:sz w:val="20"/>
                <w:szCs w:val="20"/>
              </w:rPr>
              <w:t>84.62</w:t>
            </w:r>
          </w:p>
        </w:tc>
      </w:tr>
    </w:tbl>
    <w:p w14:paraId="17DDF8ED" w14:textId="77777777" w:rsidR="00745CC2" w:rsidRPr="00BE6BEF" w:rsidRDefault="00745CC2" w:rsidP="00745CC2">
      <w:pPr>
        <w:spacing w:line="240" w:lineRule="auto"/>
        <w:ind w:firstLineChars="0" w:firstLine="0"/>
        <w:rPr>
          <w:i/>
        </w:rPr>
      </w:pPr>
      <w:r w:rsidRPr="00BE6BEF">
        <w:rPr>
          <w:i/>
        </w:rPr>
        <w:t>数据来源：百度在线网络技术（北京）有限公司</w:t>
      </w:r>
    </w:p>
    <w:p w14:paraId="55772BE5" w14:textId="2DB3EEEB" w:rsidR="00DD33D3" w:rsidRPr="00BE6BEF" w:rsidRDefault="00DD33D3" w:rsidP="00DD33D3">
      <w:pPr>
        <w:spacing w:line="240" w:lineRule="auto"/>
        <w:ind w:firstLineChars="0" w:firstLine="0"/>
        <w:jc w:val="left"/>
        <w:rPr>
          <w:iCs/>
          <w:color w:val="000000" w:themeColor="text1"/>
        </w:rPr>
      </w:pPr>
    </w:p>
    <w:p w14:paraId="4B436908" w14:textId="1DC19C75" w:rsidR="00CE65B3" w:rsidRPr="00BE6BEF" w:rsidRDefault="00CE65B3" w:rsidP="00CE65B3">
      <w:pPr>
        <w:spacing w:line="240" w:lineRule="auto"/>
        <w:ind w:firstLineChars="0" w:firstLine="0"/>
        <w:jc w:val="left"/>
        <w:rPr>
          <w:i/>
          <w:color w:val="000000" w:themeColor="text1"/>
        </w:rPr>
      </w:pPr>
      <w:r w:rsidRPr="00BE6BEF">
        <w:rPr>
          <w:i/>
          <w:color w:val="000000" w:themeColor="text1"/>
        </w:rPr>
        <w:br w:type="page"/>
      </w:r>
    </w:p>
    <w:p w14:paraId="74214227" w14:textId="77777777" w:rsidR="00CE65B3" w:rsidRPr="00BE6BEF" w:rsidRDefault="00CE65B3" w:rsidP="00CE65B3">
      <w:pPr>
        <w:ind w:firstLineChars="95" w:firstLine="199"/>
        <w:sectPr w:rsidR="00CE65B3" w:rsidRPr="00BE6BEF" w:rsidSect="00772A91">
          <w:headerReference w:type="even" r:id="rId91"/>
          <w:headerReference w:type="default" r:id="rId92"/>
          <w:headerReference w:type="first" r:id="rId93"/>
          <w:footerReference w:type="first" r:id="rId94"/>
          <w:pgSz w:w="11906" w:h="16838"/>
          <w:pgMar w:top="1440" w:right="1843" w:bottom="1440" w:left="1797" w:header="851" w:footer="992" w:gutter="0"/>
          <w:cols w:space="425"/>
          <w:docGrid w:type="lines" w:linePitch="312"/>
        </w:sectPr>
      </w:pPr>
    </w:p>
    <w:p w14:paraId="4A63C86A" w14:textId="3D7ACD5B" w:rsidR="001A3C24" w:rsidRPr="00BE6BEF" w:rsidRDefault="001A3C24" w:rsidP="001A3C24">
      <w:pPr>
        <w:pStyle w:val="10"/>
        <w:spacing w:before="120" w:after="600" w:line="312" w:lineRule="auto"/>
        <w:ind w:firstLineChars="0" w:firstLine="0"/>
        <w:rPr>
          <w:rFonts w:eastAsia="仿宋_GB2312"/>
          <w:b/>
          <w:color w:val="000000" w:themeColor="text1"/>
          <w:sz w:val="52"/>
          <w:szCs w:val="52"/>
        </w:rPr>
      </w:pPr>
      <w:bookmarkStart w:id="786" w:name="_Toc162170572"/>
      <w:bookmarkStart w:id="787" w:name="_Toc141105727"/>
      <w:r w:rsidRPr="00BE6BEF">
        <w:rPr>
          <w:rFonts w:eastAsia="仿宋_GB2312"/>
          <w:b/>
          <w:color w:val="000000" w:themeColor="text1"/>
          <w:sz w:val="52"/>
          <w:szCs w:val="52"/>
        </w:rPr>
        <w:lastRenderedPageBreak/>
        <w:t>附录三</w:t>
      </w:r>
      <w:r w:rsidRPr="00BE6BEF">
        <w:rPr>
          <w:rFonts w:eastAsia="仿宋_GB2312"/>
          <w:b/>
          <w:color w:val="000000" w:themeColor="text1"/>
          <w:sz w:val="52"/>
          <w:szCs w:val="52"/>
        </w:rPr>
        <w:t xml:space="preserve"> </w:t>
      </w:r>
      <w:r w:rsidRPr="00BE6BEF">
        <w:rPr>
          <w:rFonts w:eastAsia="仿宋_GB2312"/>
          <w:b/>
          <w:color w:val="000000" w:themeColor="text1"/>
          <w:sz w:val="52"/>
          <w:szCs w:val="52"/>
        </w:rPr>
        <w:t>调查支持单位</w:t>
      </w:r>
      <w:bookmarkEnd w:id="786"/>
    </w:p>
    <w:bookmarkEnd w:id="787"/>
    <w:p w14:paraId="27CB4185" w14:textId="77777777" w:rsidR="00745CC2" w:rsidRPr="00BE6BEF" w:rsidRDefault="00745CC2" w:rsidP="00745CC2">
      <w:pPr>
        <w:ind w:firstLineChars="46" w:firstLine="97"/>
        <w:rPr>
          <w:color w:val="000000" w:themeColor="text1"/>
        </w:rPr>
      </w:pPr>
      <w:r w:rsidRPr="00BE6BEF">
        <w:rPr>
          <w:color w:val="000000" w:themeColor="text1"/>
        </w:rPr>
        <w:t>以下单位对本次报告的数据给予了大力支持，在此表示衷心的感谢！（排序不分先后）</w:t>
      </w:r>
    </w:p>
    <w:p w14:paraId="3B9D6442" w14:textId="77777777" w:rsidR="00745CC2" w:rsidRPr="00BE6BEF" w:rsidRDefault="00745CC2" w:rsidP="00745CC2">
      <w:pPr>
        <w:ind w:firstLineChars="50" w:firstLine="105"/>
        <w:rPr>
          <w:color w:val="000000" w:themeColor="text1"/>
        </w:rPr>
      </w:pPr>
    </w:p>
    <w:tbl>
      <w:tblPr>
        <w:tblW w:w="7660" w:type="dxa"/>
        <w:tblLook w:val="04A0" w:firstRow="1" w:lastRow="0" w:firstColumn="1" w:lastColumn="0" w:noHBand="0" w:noVBand="1"/>
      </w:tblPr>
      <w:tblGrid>
        <w:gridCol w:w="7660"/>
      </w:tblGrid>
      <w:tr w:rsidR="00745CC2" w:rsidRPr="00BE6BEF" w14:paraId="6DA28A97" w14:textId="77777777" w:rsidTr="004C14DC">
        <w:trPr>
          <w:trHeight w:val="288"/>
        </w:trPr>
        <w:tc>
          <w:tcPr>
            <w:tcW w:w="7660" w:type="dxa"/>
            <w:tcBorders>
              <w:top w:val="nil"/>
              <w:left w:val="nil"/>
              <w:bottom w:val="nil"/>
              <w:right w:val="nil"/>
            </w:tcBorders>
            <w:shd w:val="clear" w:color="auto" w:fill="auto"/>
            <w:noWrap/>
            <w:vAlign w:val="center"/>
          </w:tcPr>
          <w:p w14:paraId="201C02C2" w14:textId="77777777" w:rsidR="00745CC2" w:rsidRPr="00BE6BEF" w:rsidRDefault="00745CC2" w:rsidP="004C14DC">
            <w:pPr>
              <w:widowControl/>
              <w:spacing w:line="240" w:lineRule="auto"/>
              <w:ind w:firstLineChars="0" w:firstLine="0"/>
              <w:rPr>
                <w:color w:val="000000"/>
                <w:kern w:val="0"/>
                <w:szCs w:val="21"/>
              </w:rPr>
            </w:pPr>
            <w:r w:rsidRPr="00BE6BEF">
              <w:rPr>
                <w:color w:val="000000"/>
                <w:kern w:val="0"/>
                <w:szCs w:val="21"/>
              </w:rPr>
              <w:t>工业和信息化部</w:t>
            </w:r>
          </w:p>
        </w:tc>
      </w:tr>
      <w:tr w:rsidR="00745CC2" w:rsidRPr="00BE6BEF" w14:paraId="48FCE3ED" w14:textId="77777777" w:rsidTr="004C14DC">
        <w:trPr>
          <w:trHeight w:val="288"/>
        </w:trPr>
        <w:tc>
          <w:tcPr>
            <w:tcW w:w="7660" w:type="dxa"/>
            <w:tcBorders>
              <w:top w:val="nil"/>
              <w:left w:val="nil"/>
              <w:bottom w:val="nil"/>
              <w:right w:val="nil"/>
            </w:tcBorders>
            <w:shd w:val="clear" w:color="auto" w:fill="auto"/>
            <w:noWrap/>
            <w:vAlign w:val="center"/>
          </w:tcPr>
          <w:p w14:paraId="0FABB2F4" w14:textId="3E2194E7" w:rsidR="00745CC2" w:rsidRPr="00BE6BEF" w:rsidRDefault="00745CC2" w:rsidP="004C14DC">
            <w:pPr>
              <w:widowControl/>
              <w:spacing w:line="240" w:lineRule="auto"/>
              <w:ind w:firstLineChars="0" w:firstLine="0"/>
              <w:rPr>
                <w:color w:val="000000"/>
                <w:kern w:val="0"/>
                <w:szCs w:val="21"/>
              </w:rPr>
            </w:pPr>
            <w:r w:rsidRPr="00BE6BEF">
              <w:rPr>
                <w:color w:val="000000"/>
                <w:kern w:val="0"/>
                <w:szCs w:val="21"/>
              </w:rPr>
              <w:t>中央网络安全和信息化委员会办公室</w:t>
            </w:r>
          </w:p>
        </w:tc>
      </w:tr>
      <w:tr w:rsidR="00745CC2" w:rsidRPr="00BE6BEF" w14:paraId="0931674D" w14:textId="77777777" w:rsidTr="004C14DC">
        <w:trPr>
          <w:trHeight w:val="288"/>
        </w:trPr>
        <w:tc>
          <w:tcPr>
            <w:tcW w:w="7660" w:type="dxa"/>
            <w:tcBorders>
              <w:top w:val="nil"/>
              <w:left w:val="nil"/>
              <w:bottom w:val="nil"/>
              <w:right w:val="nil"/>
            </w:tcBorders>
            <w:shd w:val="clear" w:color="auto" w:fill="auto"/>
            <w:noWrap/>
            <w:vAlign w:val="center"/>
          </w:tcPr>
          <w:p w14:paraId="28C0D829" w14:textId="77777777" w:rsidR="00745CC2" w:rsidRPr="00BE6BEF" w:rsidRDefault="00745CC2" w:rsidP="004C14DC">
            <w:pPr>
              <w:widowControl/>
              <w:spacing w:line="240" w:lineRule="auto"/>
              <w:ind w:firstLineChars="0" w:firstLine="0"/>
              <w:rPr>
                <w:color w:val="000000"/>
                <w:kern w:val="0"/>
                <w:szCs w:val="21"/>
              </w:rPr>
            </w:pPr>
            <w:r w:rsidRPr="00BE6BEF">
              <w:rPr>
                <w:color w:val="000000"/>
                <w:kern w:val="0"/>
                <w:szCs w:val="21"/>
              </w:rPr>
              <w:t>国家统计局</w:t>
            </w:r>
          </w:p>
        </w:tc>
      </w:tr>
      <w:tr w:rsidR="00745CC2" w:rsidRPr="00BE6BEF" w14:paraId="17EE5D02" w14:textId="77777777" w:rsidTr="004C14DC">
        <w:trPr>
          <w:trHeight w:val="288"/>
        </w:trPr>
        <w:tc>
          <w:tcPr>
            <w:tcW w:w="7660" w:type="dxa"/>
            <w:tcBorders>
              <w:top w:val="nil"/>
              <w:left w:val="nil"/>
              <w:bottom w:val="nil"/>
              <w:right w:val="nil"/>
            </w:tcBorders>
            <w:shd w:val="clear" w:color="auto" w:fill="auto"/>
            <w:noWrap/>
            <w:vAlign w:val="center"/>
          </w:tcPr>
          <w:p w14:paraId="4754B69C" w14:textId="77777777" w:rsidR="00745CC2" w:rsidRPr="00BE6BEF" w:rsidRDefault="00745CC2" w:rsidP="004C14DC">
            <w:pPr>
              <w:widowControl/>
              <w:spacing w:line="240" w:lineRule="auto"/>
              <w:ind w:firstLineChars="0" w:firstLine="0"/>
              <w:rPr>
                <w:color w:val="000000"/>
                <w:kern w:val="0"/>
                <w:szCs w:val="21"/>
              </w:rPr>
            </w:pPr>
            <w:r w:rsidRPr="00BE6BEF">
              <w:rPr>
                <w:color w:val="000000"/>
                <w:kern w:val="0"/>
                <w:szCs w:val="21"/>
              </w:rPr>
              <w:t>共青团中央</w:t>
            </w:r>
          </w:p>
        </w:tc>
      </w:tr>
    </w:tbl>
    <w:p w14:paraId="2E72E381" w14:textId="77777777" w:rsidR="00745CC2" w:rsidRPr="00BE6BEF" w:rsidRDefault="00745CC2" w:rsidP="00745CC2">
      <w:pPr>
        <w:ind w:firstLineChars="50" w:firstLine="105"/>
        <w:rPr>
          <w:color w:val="000000" w:themeColor="text1"/>
        </w:rPr>
      </w:pPr>
    </w:p>
    <w:tbl>
      <w:tblPr>
        <w:tblW w:w="7660" w:type="dxa"/>
        <w:tblLook w:val="04A0" w:firstRow="1" w:lastRow="0" w:firstColumn="1" w:lastColumn="0" w:noHBand="0" w:noVBand="1"/>
      </w:tblPr>
      <w:tblGrid>
        <w:gridCol w:w="7660"/>
      </w:tblGrid>
      <w:tr w:rsidR="00745CC2" w:rsidRPr="00BE6BEF" w14:paraId="60D71A53" w14:textId="77777777" w:rsidTr="004C14DC">
        <w:trPr>
          <w:trHeight w:val="288"/>
        </w:trPr>
        <w:tc>
          <w:tcPr>
            <w:tcW w:w="7660" w:type="dxa"/>
            <w:tcBorders>
              <w:top w:val="nil"/>
              <w:left w:val="nil"/>
              <w:bottom w:val="nil"/>
              <w:right w:val="nil"/>
            </w:tcBorders>
            <w:shd w:val="clear" w:color="auto" w:fill="auto"/>
            <w:noWrap/>
            <w:vAlign w:val="center"/>
          </w:tcPr>
          <w:p w14:paraId="088E942C" w14:textId="77777777"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中央机构编制委员会办公室政务和公益机构域名注册服务中心</w:t>
            </w:r>
          </w:p>
        </w:tc>
      </w:tr>
      <w:tr w:rsidR="00745CC2" w:rsidRPr="00BE6BEF" w14:paraId="7205C8AA" w14:textId="77777777" w:rsidTr="004C14DC">
        <w:trPr>
          <w:trHeight w:val="288"/>
        </w:trPr>
        <w:tc>
          <w:tcPr>
            <w:tcW w:w="7660" w:type="dxa"/>
            <w:tcBorders>
              <w:top w:val="nil"/>
              <w:left w:val="nil"/>
              <w:bottom w:val="nil"/>
              <w:right w:val="nil"/>
            </w:tcBorders>
            <w:shd w:val="clear" w:color="auto" w:fill="auto"/>
            <w:noWrap/>
            <w:vAlign w:val="center"/>
          </w:tcPr>
          <w:p w14:paraId="3719C0CA" w14:textId="295A2B0D"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中央党校（国家行政学院）电子政务研究中心</w:t>
            </w:r>
          </w:p>
        </w:tc>
      </w:tr>
      <w:tr w:rsidR="00745CC2" w:rsidRPr="00BE6BEF" w14:paraId="31FA649D" w14:textId="77777777" w:rsidTr="004C14DC">
        <w:trPr>
          <w:trHeight w:val="288"/>
        </w:trPr>
        <w:tc>
          <w:tcPr>
            <w:tcW w:w="7660" w:type="dxa"/>
            <w:tcBorders>
              <w:top w:val="nil"/>
              <w:left w:val="nil"/>
              <w:bottom w:val="nil"/>
              <w:right w:val="nil"/>
            </w:tcBorders>
            <w:shd w:val="clear" w:color="auto" w:fill="auto"/>
            <w:noWrap/>
            <w:vAlign w:val="center"/>
          </w:tcPr>
          <w:p w14:paraId="62F0264E" w14:textId="77777777"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中国信息通信研究院</w:t>
            </w:r>
          </w:p>
        </w:tc>
      </w:tr>
      <w:tr w:rsidR="00745CC2" w:rsidRPr="00BE6BEF" w14:paraId="12B8AB0F" w14:textId="77777777" w:rsidTr="004C14DC">
        <w:trPr>
          <w:trHeight w:val="288"/>
        </w:trPr>
        <w:tc>
          <w:tcPr>
            <w:tcW w:w="7660" w:type="dxa"/>
            <w:tcBorders>
              <w:top w:val="nil"/>
              <w:left w:val="nil"/>
              <w:bottom w:val="nil"/>
              <w:right w:val="nil"/>
            </w:tcBorders>
            <w:shd w:val="clear" w:color="auto" w:fill="auto"/>
            <w:noWrap/>
            <w:vAlign w:val="center"/>
          </w:tcPr>
          <w:p w14:paraId="6DF2B28D" w14:textId="77777777"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中央网信办（国家互联网信息办公室）违法和不良信息举报中心（</w:t>
            </w:r>
            <w:r w:rsidRPr="00BE6BEF">
              <w:rPr>
                <w:color w:val="000000"/>
                <w:kern w:val="0"/>
                <w:szCs w:val="21"/>
              </w:rPr>
              <w:t>12377</w:t>
            </w:r>
            <w:r w:rsidRPr="00BE6BEF">
              <w:rPr>
                <w:color w:val="000000"/>
                <w:kern w:val="0"/>
                <w:szCs w:val="21"/>
              </w:rPr>
              <w:t>）</w:t>
            </w:r>
          </w:p>
        </w:tc>
      </w:tr>
      <w:tr w:rsidR="00745CC2" w:rsidRPr="00BE6BEF" w14:paraId="370C6F07" w14:textId="77777777" w:rsidTr="004C14DC">
        <w:trPr>
          <w:trHeight w:val="288"/>
        </w:trPr>
        <w:tc>
          <w:tcPr>
            <w:tcW w:w="7660" w:type="dxa"/>
            <w:tcBorders>
              <w:top w:val="nil"/>
              <w:left w:val="nil"/>
              <w:bottom w:val="nil"/>
              <w:right w:val="nil"/>
            </w:tcBorders>
            <w:shd w:val="clear" w:color="auto" w:fill="auto"/>
            <w:noWrap/>
            <w:vAlign w:val="center"/>
          </w:tcPr>
          <w:p w14:paraId="51871E36" w14:textId="77777777"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中国科学院计算机网络信息中心</w:t>
            </w:r>
          </w:p>
          <w:p w14:paraId="479EED8F" w14:textId="77777777" w:rsidR="00745CC2" w:rsidRPr="00BE6BEF" w:rsidRDefault="00745CC2" w:rsidP="004C14DC">
            <w:pPr>
              <w:widowControl/>
              <w:spacing w:line="240" w:lineRule="auto"/>
              <w:ind w:firstLineChars="0" w:firstLine="0"/>
              <w:jc w:val="left"/>
              <w:rPr>
                <w:color w:val="000000"/>
                <w:kern w:val="0"/>
                <w:szCs w:val="21"/>
              </w:rPr>
            </w:pPr>
            <w:r w:rsidRPr="00BE6BEF">
              <w:rPr>
                <w:color w:val="000000"/>
                <w:kern w:val="0"/>
                <w:szCs w:val="21"/>
              </w:rPr>
              <w:t>中国教育和科研计算机网网络中心</w:t>
            </w:r>
          </w:p>
        </w:tc>
      </w:tr>
    </w:tbl>
    <w:p w14:paraId="730C1E7B" w14:textId="77777777" w:rsidR="00745CC2" w:rsidRPr="00BE6BEF" w:rsidRDefault="00745CC2" w:rsidP="00745CC2">
      <w:pPr>
        <w:ind w:firstLineChars="50" w:firstLine="105"/>
        <w:rPr>
          <w:color w:val="000000" w:themeColor="text1"/>
        </w:rPr>
      </w:pPr>
    </w:p>
    <w:tbl>
      <w:tblPr>
        <w:tblW w:w="10316" w:type="dxa"/>
        <w:tblLook w:val="04A0" w:firstRow="1" w:lastRow="0" w:firstColumn="1" w:lastColumn="0" w:noHBand="0" w:noVBand="1"/>
      </w:tblPr>
      <w:tblGrid>
        <w:gridCol w:w="4536"/>
        <w:gridCol w:w="5780"/>
      </w:tblGrid>
      <w:tr w:rsidR="003F3E64" w:rsidRPr="00BE6BEF" w14:paraId="66035197" w14:textId="77777777" w:rsidTr="004C14DC">
        <w:trPr>
          <w:trHeight w:val="280"/>
        </w:trPr>
        <w:tc>
          <w:tcPr>
            <w:tcW w:w="4536" w:type="dxa"/>
            <w:tcBorders>
              <w:top w:val="nil"/>
              <w:left w:val="nil"/>
              <w:bottom w:val="nil"/>
              <w:right w:val="nil"/>
            </w:tcBorders>
            <w:shd w:val="clear" w:color="auto" w:fill="auto"/>
            <w:noWrap/>
            <w:vAlign w:val="center"/>
          </w:tcPr>
          <w:p w14:paraId="32FA44B4" w14:textId="03324FFE"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中国移动通信集团有限公司</w:t>
            </w:r>
          </w:p>
        </w:tc>
        <w:tc>
          <w:tcPr>
            <w:tcW w:w="5780" w:type="dxa"/>
            <w:tcBorders>
              <w:top w:val="nil"/>
              <w:left w:val="nil"/>
              <w:bottom w:val="nil"/>
              <w:right w:val="nil"/>
            </w:tcBorders>
            <w:shd w:val="clear" w:color="auto" w:fill="auto"/>
            <w:noWrap/>
            <w:vAlign w:val="center"/>
          </w:tcPr>
          <w:p w14:paraId="462A7625" w14:textId="3C337494"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中国电信集团有限公司</w:t>
            </w:r>
          </w:p>
        </w:tc>
      </w:tr>
      <w:tr w:rsidR="003F3E64" w:rsidRPr="00BE6BEF" w14:paraId="2B15A2BD" w14:textId="77777777" w:rsidTr="004C14DC">
        <w:trPr>
          <w:trHeight w:val="280"/>
        </w:trPr>
        <w:tc>
          <w:tcPr>
            <w:tcW w:w="4536" w:type="dxa"/>
            <w:tcBorders>
              <w:top w:val="nil"/>
              <w:left w:val="nil"/>
              <w:bottom w:val="nil"/>
              <w:right w:val="nil"/>
            </w:tcBorders>
            <w:shd w:val="clear" w:color="auto" w:fill="auto"/>
            <w:noWrap/>
            <w:vAlign w:val="center"/>
          </w:tcPr>
          <w:p w14:paraId="285DFA21" w14:textId="1D0C192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中国联合网络通信集团有限公司</w:t>
            </w:r>
          </w:p>
        </w:tc>
        <w:tc>
          <w:tcPr>
            <w:tcW w:w="5780" w:type="dxa"/>
            <w:tcBorders>
              <w:top w:val="nil"/>
              <w:left w:val="nil"/>
              <w:bottom w:val="nil"/>
              <w:right w:val="nil"/>
            </w:tcBorders>
            <w:shd w:val="clear" w:color="auto" w:fill="auto"/>
            <w:noWrap/>
            <w:vAlign w:val="center"/>
          </w:tcPr>
          <w:p w14:paraId="38518986" w14:textId="742EA1CB"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北京开普云信息科技有限公司</w:t>
            </w:r>
          </w:p>
        </w:tc>
      </w:tr>
      <w:tr w:rsidR="003F3E64" w:rsidRPr="00BE6BEF" w14:paraId="71B277DA" w14:textId="77777777" w:rsidTr="004C14DC">
        <w:trPr>
          <w:trHeight w:val="280"/>
        </w:trPr>
        <w:tc>
          <w:tcPr>
            <w:tcW w:w="4536" w:type="dxa"/>
            <w:tcBorders>
              <w:top w:val="nil"/>
              <w:left w:val="nil"/>
              <w:bottom w:val="nil"/>
              <w:right w:val="nil"/>
            </w:tcBorders>
            <w:shd w:val="clear" w:color="auto" w:fill="auto"/>
            <w:noWrap/>
            <w:vAlign w:val="center"/>
          </w:tcPr>
          <w:p w14:paraId="7810E3F4" w14:textId="3C01EFC4"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央视市场研究股份有限公司（</w:t>
            </w:r>
            <w:r w:rsidRPr="00BE6BEF">
              <w:rPr>
                <w:color w:val="000000"/>
                <w:szCs w:val="21"/>
              </w:rPr>
              <w:t>CTR</w:t>
            </w:r>
            <w:r w:rsidRPr="00BE6BEF">
              <w:rPr>
                <w:color w:val="000000"/>
                <w:szCs w:val="21"/>
              </w:rPr>
              <w:t>）</w:t>
            </w:r>
          </w:p>
        </w:tc>
        <w:tc>
          <w:tcPr>
            <w:tcW w:w="5780" w:type="dxa"/>
            <w:tcBorders>
              <w:top w:val="nil"/>
              <w:left w:val="nil"/>
              <w:bottom w:val="nil"/>
              <w:right w:val="nil"/>
            </w:tcBorders>
            <w:shd w:val="clear" w:color="auto" w:fill="auto"/>
            <w:noWrap/>
            <w:vAlign w:val="center"/>
          </w:tcPr>
          <w:p w14:paraId="3B0609CB" w14:textId="3158182F"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百度在线网络技术（北京）有限公司</w:t>
            </w:r>
          </w:p>
        </w:tc>
      </w:tr>
      <w:tr w:rsidR="003F3E64" w:rsidRPr="00BE6BEF" w14:paraId="140ACDD7" w14:textId="77777777" w:rsidTr="004C14DC">
        <w:trPr>
          <w:trHeight w:val="280"/>
        </w:trPr>
        <w:tc>
          <w:tcPr>
            <w:tcW w:w="4536" w:type="dxa"/>
            <w:tcBorders>
              <w:top w:val="nil"/>
              <w:left w:val="nil"/>
              <w:bottom w:val="nil"/>
              <w:right w:val="nil"/>
            </w:tcBorders>
            <w:shd w:val="clear" w:color="auto" w:fill="auto"/>
            <w:noWrap/>
            <w:vAlign w:val="center"/>
          </w:tcPr>
          <w:p w14:paraId="66ACCE7E" w14:textId="1BA47EB8"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腾讯云计算（北京）有限责任公司</w:t>
            </w:r>
          </w:p>
        </w:tc>
        <w:tc>
          <w:tcPr>
            <w:tcW w:w="5780" w:type="dxa"/>
            <w:tcBorders>
              <w:top w:val="nil"/>
              <w:left w:val="nil"/>
              <w:bottom w:val="nil"/>
              <w:right w:val="nil"/>
            </w:tcBorders>
            <w:shd w:val="clear" w:color="auto" w:fill="auto"/>
            <w:noWrap/>
            <w:vAlign w:val="center"/>
          </w:tcPr>
          <w:p w14:paraId="0E7AB1FC" w14:textId="109E22C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北京微梦创科网络技术有限公司（微博）</w:t>
            </w:r>
          </w:p>
        </w:tc>
      </w:tr>
      <w:tr w:rsidR="003F3E64" w:rsidRPr="00BE6BEF" w14:paraId="2C86CA48" w14:textId="77777777" w:rsidTr="004C14DC">
        <w:trPr>
          <w:trHeight w:val="280"/>
        </w:trPr>
        <w:tc>
          <w:tcPr>
            <w:tcW w:w="4536" w:type="dxa"/>
            <w:tcBorders>
              <w:top w:val="nil"/>
              <w:left w:val="nil"/>
              <w:bottom w:val="nil"/>
              <w:right w:val="nil"/>
            </w:tcBorders>
            <w:shd w:val="clear" w:color="auto" w:fill="auto"/>
            <w:noWrap/>
            <w:vAlign w:val="center"/>
          </w:tcPr>
          <w:p w14:paraId="7D877AE8" w14:textId="1DA9D0A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北京抖音信息服务有限公司</w:t>
            </w:r>
          </w:p>
        </w:tc>
        <w:tc>
          <w:tcPr>
            <w:tcW w:w="5780" w:type="dxa"/>
            <w:tcBorders>
              <w:top w:val="nil"/>
              <w:left w:val="nil"/>
              <w:bottom w:val="nil"/>
              <w:right w:val="nil"/>
            </w:tcBorders>
            <w:shd w:val="clear" w:color="auto" w:fill="auto"/>
            <w:noWrap/>
            <w:vAlign w:val="center"/>
          </w:tcPr>
          <w:p w14:paraId="51831343" w14:textId="16B6DA75"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阿里巴巴云计算（北京）有限公司</w:t>
            </w:r>
          </w:p>
        </w:tc>
      </w:tr>
      <w:tr w:rsidR="003F3E64" w:rsidRPr="00BE6BEF" w14:paraId="7AE16110" w14:textId="77777777" w:rsidTr="004C14DC">
        <w:trPr>
          <w:trHeight w:val="280"/>
        </w:trPr>
        <w:tc>
          <w:tcPr>
            <w:tcW w:w="4536" w:type="dxa"/>
            <w:tcBorders>
              <w:top w:val="nil"/>
              <w:left w:val="nil"/>
              <w:bottom w:val="nil"/>
              <w:right w:val="nil"/>
            </w:tcBorders>
            <w:shd w:val="clear" w:color="auto" w:fill="auto"/>
            <w:noWrap/>
            <w:vAlign w:val="center"/>
          </w:tcPr>
          <w:p w14:paraId="4A0AF6EF" w14:textId="7FE78607"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阿里云计算有限公司</w:t>
            </w:r>
          </w:p>
        </w:tc>
        <w:tc>
          <w:tcPr>
            <w:tcW w:w="5780" w:type="dxa"/>
            <w:tcBorders>
              <w:top w:val="nil"/>
              <w:left w:val="nil"/>
              <w:bottom w:val="nil"/>
              <w:right w:val="nil"/>
            </w:tcBorders>
            <w:shd w:val="clear" w:color="auto" w:fill="auto"/>
            <w:noWrap/>
            <w:vAlign w:val="center"/>
          </w:tcPr>
          <w:p w14:paraId="21B0134E" w14:textId="700DBE57"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北京百度网讯科技有限公司</w:t>
            </w:r>
          </w:p>
        </w:tc>
      </w:tr>
      <w:tr w:rsidR="003F3E64" w:rsidRPr="00BE6BEF" w14:paraId="7C021DC0" w14:textId="77777777" w:rsidTr="00D70435">
        <w:trPr>
          <w:trHeight w:val="280"/>
        </w:trPr>
        <w:tc>
          <w:tcPr>
            <w:tcW w:w="4536" w:type="dxa"/>
            <w:tcBorders>
              <w:top w:val="nil"/>
              <w:left w:val="nil"/>
              <w:bottom w:val="nil"/>
              <w:right w:val="nil"/>
            </w:tcBorders>
            <w:shd w:val="clear" w:color="auto" w:fill="auto"/>
            <w:noWrap/>
            <w:vAlign w:val="center"/>
          </w:tcPr>
          <w:p w14:paraId="335598D3" w14:textId="5A4BFCE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北京东方网景信息科技有限公司</w:t>
            </w:r>
          </w:p>
        </w:tc>
        <w:tc>
          <w:tcPr>
            <w:tcW w:w="5780" w:type="dxa"/>
            <w:tcBorders>
              <w:top w:val="nil"/>
              <w:left w:val="nil"/>
              <w:bottom w:val="nil"/>
              <w:right w:val="nil"/>
            </w:tcBorders>
            <w:shd w:val="clear" w:color="auto" w:fill="auto"/>
            <w:noWrap/>
            <w:vAlign w:val="center"/>
          </w:tcPr>
          <w:p w14:paraId="75D4B3C9" w14:textId="3032EA8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北京国科云计算技术有限公司</w:t>
            </w:r>
          </w:p>
        </w:tc>
      </w:tr>
      <w:tr w:rsidR="003F3E64" w:rsidRPr="00BE6BEF" w14:paraId="2862FBC0" w14:textId="77777777" w:rsidTr="00D70435">
        <w:trPr>
          <w:trHeight w:val="280"/>
        </w:trPr>
        <w:tc>
          <w:tcPr>
            <w:tcW w:w="4536" w:type="dxa"/>
            <w:tcBorders>
              <w:top w:val="nil"/>
              <w:left w:val="nil"/>
              <w:bottom w:val="nil"/>
              <w:right w:val="nil"/>
            </w:tcBorders>
            <w:shd w:val="clear" w:color="auto" w:fill="auto"/>
            <w:noWrap/>
            <w:vAlign w:val="center"/>
          </w:tcPr>
          <w:p w14:paraId="783C58FD" w14:textId="2C5C6CD4"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北京国旭网络科技有限公司</w:t>
            </w:r>
          </w:p>
        </w:tc>
        <w:tc>
          <w:tcPr>
            <w:tcW w:w="5780" w:type="dxa"/>
            <w:tcBorders>
              <w:top w:val="nil"/>
              <w:left w:val="nil"/>
              <w:bottom w:val="nil"/>
              <w:right w:val="nil"/>
            </w:tcBorders>
            <w:shd w:val="clear" w:color="auto" w:fill="auto"/>
            <w:noWrap/>
            <w:vAlign w:val="center"/>
          </w:tcPr>
          <w:p w14:paraId="3E2EE70F" w14:textId="70C7B96F" w:rsidR="003F3E64" w:rsidRPr="00BE6BEF" w:rsidRDefault="003F3E64" w:rsidP="003F3E64">
            <w:pPr>
              <w:widowControl/>
              <w:spacing w:line="240" w:lineRule="auto"/>
              <w:ind w:firstLineChars="0" w:firstLine="0"/>
              <w:jc w:val="left"/>
            </w:pPr>
            <w:r w:rsidRPr="00BE6BEF">
              <w:rPr>
                <w:color w:val="000000"/>
                <w:szCs w:val="21"/>
              </w:rPr>
              <w:t>北京华瑞无线科技有限公司</w:t>
            </w:r>
          </w:p>
        </w:tc>
      </w:tr>
      <w:tr w:rsidR="003F3E64" w:rsidRPr="00BE6BEF" w14:paraId="04786A02" w14:textId="77777777" w:rsidTr="00D70435">
        <w:trPr>
          <w:trHeight w:val="280"/>
        </w:trPr>
        <w:tc>
          <w:tcPr>
            <w:tcW w:w="4536" w:type="dxa"/>
            <w:tcBorders>
              <w:top w:val="nil"/>
              <w:left w:val="nil"/>
              <w:bottom w:val="nil"/>
              <w:right w:val="nil"/>
            </w:tcBorders>
            <w:shd w:val="clear" w:color="auto" w:fill="auto"/>
            <w:noWrap/>
            <w:vAlign w:val="center"/>
          </w:tcPr>
          <w:p w14:paraId="7860AB4B" w14:textId="3921CEE9"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北京首信网创网络信息服务有限责任公司</w:t>
            </w:r>
          </w:p>
        </w:tc>
        <w:tc>
          <w:tcPr>
            <w:tcW w:w="5780" w:type="dxa"/>
            <w:tcBorders>
              <w:top w:val="nil"/>
              <w:left w:val="nil"/>
              <w:bottom w:val="nil"/>
              <w:right w:val="nil"/>
            </w:tcBorders>
            <w:shd w:val="clear" w:color="auto" w:fill="auto"/>
            <w:noWrap/>
            <w:vAlign w:val="center"/>
          </w:tcPr>
          <w:p w14:paraId="2F986571" w14:textId="610B9696" w:rsidR="003F3E64" w:rsidRPr="00BE6BEF" w:rsidRDefault="003F3E64" w:rsidP="003F3E64">
            <w:pPr>
              <w:widowControl/>
              <w:spacing w:line="240" w:lineRule="auto"/>
              <w:ind w:firstLineChars="0" w:firstLine="0"/>
              <w:jc w:val="left"/>
            </w:pPr>
            <w:r w:rsidRPr="00BE6BEF">
              <w:rPr>
                <w:color w:val="000000"/>
                <w:szCs w:val="21"/>
              </w:rPr>
              <w:t>北京万维通港科技有限公司</w:t>
            </w:r>
          </w:p>
        </w:tc>
      </w:tr>
      <w:tr w:rsidR="003F3E64" w:rsidRPr="00BE6BEF" w14:paraId="777B5210" w14:textId="77777777" w:rsidTr="004C14DC">
        <w:trPr>
          <w:trHeight w:val="280"/>
        </w:trPr>
        <w:tc>
          <w:tcPr>
            <w:tcW w:w="4536" w:type="dxa"/>
            <w:tcBorders>
              <w:top w:val="nil"/>
              <w:left w:val="nil"/>
              <w:bottom w:val="nil"/>
              <w:right w:val="nil"/>
            </w:tcBorders>
            <w:shd w:val="clear" w:color="auto" w:fill="auto"/>
            <w:noWrap/>
            <w:vAlign w:val="center"/>
          </w:tcPr>
          <w:p w14:paraId="1A878CEB" w14:textId="149CDF72"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北京新网数码信息技术有限公司</w:t>
            </w:r>
          </w:p>
        </w:tc>
        <w:tc>
          <w:tcPr>
            <w:tcW w:w="5780" w:type="dxa"/>
            <w:tcBorders>
              <w:top w:val="nil"/>
              <w:left w:val="nil"/>
              <w:bottom w:val="nil"/>
              <w:right w:val="nil"/>
            </w:tcBorders>
            <w:shd w:val="clear" w:color="auto" w:fill="auto"/>
            <w:noWrap/>
            <w:vAlign w:val="center"/>
          </w:tcPr>
          <w:p w14:paraId="5D35E411" w14:textId="6134E1EB"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北京中万网络科技有限责任公司</w:t>
            </w:r>
          </w:p>
        </w:tc>
      </w:tr>
      <w:tr w:rsidR="003F3E64" w:rsidRPr="00BE6BEF" w14:paraId="14E7EEA4" w14:textId="77777777" w:rsidTr="004C14DC">
        <w:trPr>
          <w:trHeight w:val="280"/>
        </w:trPr>
        <w:tc>
          <w:tcPr>
            <w:tcW w:w="4536" w:type="dxa"/>
            <w:tcBorders>
              <w:top w:val="nil"/>
              <w:left w:val="nil"/>
              <w:bottom w:val="nil"/>
              <w:right w:val="nil"/>
            </w:tcBorders>
            <w:shd w:val="clear" w:color="auto" w:fill="auto"/>
            <w:noWrap/>
            <w:vAlign w:val="center"/>
          </w:tcPr>
          <w:p w14:paraId="5108339C" w14:textId="44CBD57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北京中域智科国际网络技术有限公司</w:t>
            </w:r>
          </w:p>
        </w:tc>
        <w:tc>
          <w:tcPr>
            <w:tcW w:w="5780" w:type="dxa"/>
            <w:tcBorders>
              <w:top w:val="nil"/>
              <w:left w:val="nil"/>
              <w:bottom w:val="nil"/>
              <w:right w:val="nil"/>
            </w:tcBorders>
            <w:shd w:val="clear" w:color="auto" w:fill="auto"/>
            <w:noWrap/>
            <w:vAlign w:val="center"/>
          </w:tcPr>
          <w:p w14:paraId="42B0D4FE" w14:textId="5AC992BE"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北京卓越盛名科技有限公司</w:t>
            </w:r>
          </w:p>
        </w:tc>
      </w:tr>
      <w:tr w:rsidR="003F3E64" w:rsidRPr="00BE6BEF" w14:paraId="25B8BB96" w14:textId="77777777" w:rsidTr="004C14DC">
        <w:trPr>
          <w:trHeight w:val="280"/>
        </w:trPr>
        <w:tc>
          <w:tcPr>
            <w:tcW w:w="4536" w:type="dxa"/>
            <w:tcBorders>
              <w:top w:val="nil"/>
              <w:left w:val="nil"/>
              <w:bottom w:val="nil"/>
              <w:right w:val="nil"/>
            </w:tcBorders>
            <w:shd w:val="clear" w:color="auto" w:fill="auto"/>
            <w:noWrap/>
            <w:vAlign w:val="center"/>
          </w:tcPr>
          <w:p w14:paraId="20BABF4E" w14:textId="020F72A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北京资海科技有限责任公司</w:t>
            </w:r>
          </w:p>
        </w:tc>
        <w:tc>
          <w:tcPr>
            <w:tcW w:w="5780" w:type="dxa"/>
            <w:tcBorders>
              <w:top w:val="nil"/>
              <w:left w:val="nil"/>
              <w:bottom w:val="nil"/>
              <w:right w:val="nil"/>
            </w:tcBorders>
            <w:shd w:val="clear" w:color="auto" w:fill="auto"/>
            <w:noWrap/>
            <w:vAlign w:val="center"/>
          </w:tcPr>
          <w:p w14:paraId="3749CFE1" w14:textId="25AED653"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成都飞数科技有限公司</w:t>
            </w:r>
          </w:p>
        </w:tc>
      </w:tr>
      <w:tr w:rsidR="003F3E64" w:rsidRPr="00BE6BEF" w14:paraId="56931A28" w14:textId="77777777" w:rsidTr="004C14DC">
        <w:trPr>
          <w:trHeight w:val="280"/>
        </w:trPr>
        <w:tc>
          <w:tcPr>
            <w:tcW w:w="4536" w:type="dxa"/>
            <w:tcBorders>
              <w:top w:val="nil"/>
              <w:left w:val="nil"/>
              <w:bottom w:val="nil"/>
              <w:right w:val="nil"/>
            </w:tcBorders>
            <w:shd w:val="clear" w:color="auto" w:fill="auto"/>
            <w:noWrap/>
            <w:vAlign w:val="center"/>
          </w:tcPr>
          <w:p w14:paraId="3B0142F5" w14:textId="3F60FD94"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成都世纪东方网络通信有限公司</w:t>
            </w:r>
          </w:p>
        </w:tc>
        <w:tc>
          <w:tcPr>
            <w:tcW w:w="5780" w:type="dxa"/>
            <w:tcBorders>
              <w:top w:val="nil"/>
              <w:left w:val="nil"/>
              <w:bottom w:val="nil"/>
              <w:right w:val="nil"/>
            </w:tcBorders>
            <w:shd w:val="clear" w:color="auto" w:fill="auto"/>
            <w:noWrap/>
            <w:vAlign w:val="center"/>
          </w:tcPr>
          <w:p w14:paraId="3A728633" w14:textId="06ECF5EE"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成都西维数码科技有限公司</w:t>
            </w:r>
          </w:p>
        </w:tc>
      </w:tr>
      <w:tr w:rsidR="003F3E64" w:rsidRPr="00BE6BEF" w14:paraId="59C0682A" w14:textId="77777777" w:rsidTr="004C14DC">
        <w:trPr>
          <w:trHeight w:val="280"/>
        </w:trPr>
        <w:tc>
          <w:tcPr>
            <w:tcW w:w="4536" w:type="dxa"/>
            <w:tcBorders>
              <w:top w:val="nil"/>
              <w:left w:val="nil"/>
              <w:bottom w:val="nil"/>
              <w:right w:val="nil"/>
            </w:tcBorders>
            <w:shd w:val="clear" w:color="auto" w:fill="auto"/>
            <w:noWrap/>
            <w:vAlign w:val="center"/>
          </w:tcPr>
          <w:p w14:paraId="645F633F" w14:textId="4BA352C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大庆市卓创多媒体制作有限公司</w:t>
            </w:r>
          </w:p>
        </w:tc>
        <w:tc>
          <w:tcPr>
            <w:tcW w:w="5780" w:type="dxa"/>
            <w:tcBorders>
              <w:top w:val="nil"/>
              <w:left w:val="nil"/>
              <w:bottom w:val="nil"/>
              <w:right w:val="nil"/>
            </w:tcBorders>
            <w:shd w:val="clear" w:color="auto" w:fill="auto"/>
            <w:noWrap/>
            <w:vAlign w:val="center"/>
          </w:tcPr>
          <w:p w14:paraId="3A6F453F" w14:textId="53AC43CF"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斗麦（上海）网络科技有限公司</w:t>
            </w:r>
          </w:p>
        </w:tc>
      </w:tr>
      <w:tr w:rsidR="003F3E64" w:rsidRPr="00BE6BEF" w14:paraId="546257E4" w14:textId="77777777" w:rsidTr="004C14DC">
        <w:trPr>
          <w:trHeight w:val="280"/>
        </w:trPr>
        <w:tc>
          <w:tcPr>
            <w:tcW w:w="4536" w:type="dxa"/>
            <w:tcBorders>
              <w:top w:val="nil"/>
              <w:left w:val="nil"/>
              <w:bottom w:val="nil"/>
              <w:right w:val="nil"/>
            </w:tcBorders>
            <w:shd w:val="clear" w:color="auto" w:fill="auto"/>
            <w:noWrap/>
            <w:vAlign w:val="center"/>
          </w:tcPr>
          <w:p w14:paraId="4568EAC6" w14:textId="12B24507"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泛息企业管理咨询（上海）有限公司</w:t>
            </w:r>
          </w:p>
        </w:tc>
        <w:tc>
          <w:tcPr>
            <w:tcW w:w="5780" w:type="dxa"/>
            <w:tcBorders>
              <w:top w:val="nil"/>
              <w:left w:val="nil"/>
              <w:bottom w:val="nil"/>
              <w:right w:val="nil"/>
            </w:tcBorders>
            <w:shd w:val="clear" w:color="auto" w:fill="auto"/>
            <w:noWrap/>
            <w:vAlign w:val="center"/>
          </w:tcPr>
          <w:p w14:paraId="65038DC3" w14:textId="5C0ED570"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佛山市亿动网络有限公司</w:t>
            </w:r>
          </w:p>
        </w:tc>
      </w:tr>
      <w:tr w:rsidR="003F3E64" w:rsidRPr="00BE6BEF" w14:paraId="6939B70C" w14:textId="77777777" w:rsidTr="004C14DC">
        <w:trPr>
          <w:trHeight w:val="280"/>
        </w:trPr>
        <w:tc>
          <w:tcPr>
            <w:tcW w:w="4536" w:type="dxa"/>
            <w:tcBorders>
              <w:top w:val="nil"/>
              <w:left w:val="nil"/>
              <w:bottom w:val="nil"/>
              <w:right w:val="nil"/>
            </w:tcBorders>
            <w:shd w:val="clear" w:color="auto" w:fill="auto"/>
            <w:noWrap/>
            <w:vAlign w:val="center"/>
          </w:tcPr>
          <w:p w14:paraId="5BD2AECD" w14:textId="401F16D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福建省力天网络科技股份有限公司</w:t>
            </w:r>
          </w:p>
        </w:tc>
        <w:tc>
          <w:tcPr>
            <w:tcW w:w="5780" w:type="dxa"/>
            <w:tcBorders>
              <w:top w:val="nil"/>
              <w:left w:val="nil"/>
              <w:bottom w:val="nil"/>
              <w:right w:val="nil"/>
            </w:tcBorders>
            <w:shd w:val="clear" w:color="auto" w:fill="auto"/>
            <w:noWrap/>
            <w:vAlign w:val="center"/>
          </w:tcPr>
          <w:p w14:paraId="3C88DAAB" w14:textId="03BCC25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福州中旭网络技术有限公司</w:t>
            </w:r>
          </w:p>
        </w:tc>
      </w:tr>
      <w:tr w:rsidR="003F3E64" w:rsidRPr="00BE6BEF" w14:paraId="1E86256B" w14:textId="77777777" w:rsidTr="004C14DC">
        <w:trPr>
          <w:trHeight w:val="280"/>
        </w:trPr>
        <w:tc>
          <w:tcPr>
            <w:tcW w:w="4536" w:type="dxa"/>
            <w:tcBorders>
              <w:top w:val="nil"/>
              <w:left w:val="nil"/>
              <w:bottom w:val="nil"/>
              <w:right w:val="nil"/>
            </w:tcBorders>
            <w:shd w:val="clear" w:color="auto" w:fill="auto"/>
            <w:noWrap/>
            <w:vAlign w:val="center"/>
          </w:tcPr>
          <w:p w14:paraId="66303AE6" w14:textId="7B78B4A8"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广东互易网络知识产权有限公司</w:t>
            </w:r>
          </w:p>
        </w:tc>
        <w:tc>
          <w:tcPr>
            <w:tcW w:w="5780" w:type="dxa"/>
            <w:tcBorders>
              <w:top w:val="nil"/>
              <w:left w:val="nil"/>
              <w:bottom w:val="nil"/>
              <w:right w:val="nil"/>
            </w:tcBorders>
            <w:shd w:val="clear" w:color="auto" w:fill="auto"/>
            <w:noWrap/>
            <w:vAlign w:val="center"/>
          </w:tcPr>
          <w:p w14:paraId="635066D7" w14:textId="60B7998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广东金万邦科技投资有限公司</w:t>
            </w:r>
          </w:p>
        </w:tc>
      </w:tr>
      <w:tr w:rsidR="003F3E64" w:rsidRPr="00BE6BEF" w14:paraId="54F9CA21" w14:textId="77777777" w:rsidTr="004C14DC">
        <w:trPr>
          <w:trHeight w:val="280"/>
        </w:trPr>
        <w:tc>
          <w:tcPr>
            <w:tcW w:w="4536" w:type="dxa"/>
            <w:tcBorders>
              <w:top w:val="nil"/>
              <w:left w:val="nil"/>
              <w:bottom w:val="nil"/>
              <w:right w:val="nil"/>
            </w:tcBorders>
            <w:shd w:val="clear" w:color="auto" w:fill="auto"/>
            <w:noWrap/>
            <w:vAlign w:val="center"/>
          </w:tcPr>
          <w:p w14:paraId="1B562F26" w14:textId="7E8A8E1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广东时代互联科技有限公司</w:t>
            </w:r>
          </w:p>
        </w:tc>
        <w:tc>
          <w:tcPr>
            <w:tcW w:w="5780" w:type="dxa"/>
            <w:tcBorders>
              <w:top w:val="nil"/>
              <w:left w:val="nil"/>
              <w:bottom w:val="nil"/>
              <w:right w:val="nil"/>
            </w:tcBorders>
            <w:shd w:val="clear" w:color="auto" w:fill="auto"/>
            <w:noWrap/>
            <w:vAlign w:val="center"/>
          </w:tcPr>
          <w:p w14:paraId="545B7DE6" w14:textId="247ACAD9"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广州名扬信息科技有限公司</w:t>
            </w:r>
          </w:p>
        </w:tc>
      </w:tr>
      <w:tr w:rsidR="003F3E64" w:rsidRPr="00BE6BEF" w14:paraId="2A859228" w14:textId="77777777" w:rsidTr="004C14DC">
        <w:trPr>
          <w:trHeight w:val="280"/>
        </w:trPr>
        <w:tc>
          <w:tcPr>
            <w:tcW w:w="4536" w:type="dxa"/>
            <w:tcBorders>
              <w:top w:val="nil"/>
              <w:left w:val="nil"/>
              <w:bottom w:val="nil"/>
              <w:right w:val="nil"/>
            </w:tcBorders>
            <w:shd w:val="clear" w:color="auto" w:fill="auto"/>
            <w:noWrap/>
            <w:vAlign w:val="center"/>
          </w:tcPr>
          <w:p w14:paraId="0DCC2B35" w14:textId="15C4B848"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广州云讯信息科技有限公司</w:t>
            </w:r>
          </w:p>
        </w:tc>
        <w:tc>
          <w:tcPr>
            <w:tcW w:w="5780" w:type="dxa"/>
            <w:tcBorders>
              <w:top w:val="nil"/>
              <w:left w:val="nil"/>
              <w:bottom w:val="nil"/>
              <w:right w:val="nil"/>
            </w:tcBorders>
            <w:shd w:val="clear" w:color="auto" w:fill="auto"/>
            <w:noWrap/>
            <w:vAlign w:val="center"/>
          </w:tcPr>
          <w:p w14:paraId="6CA25436" w14:textId="36DE66A4"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贵宾互联网产业有限公司</w:t>
            </w:r>
          </w:p>
        </w:tc>
      </w:tr>
      <w:tr w:rsidR="003F3E64" w:rsidRPr="00BE6BEF" w14:paraId="2926EC8C" w14:textId="77777777" w:rsidTr="004C14DC">
        <w:trPr>
          <w:trHeight w:val="280"/>
        </w:trPr>
        <w:tc>
          <w:tcPr>
            <w:tcW w:w="4536" w:type="dxa"/>
            <w:tcBorders>
              <w:top w:val="nil"/>
              <w:left w:val="nil"/>
              <w:bottom w:val="nil"/>
              <w:right w:val="nil"/>
            </w:tcBorders>
            <w:shd w:val="clear" w:color="auto" w:fill="auto"/>
            <w:noWrap/>
            <w:vAlign w:val="center"/>
          </w:tcPr>
          <w:p w14:paraId="6144C9A4" w14:textId="0D147C2B"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贵州中域智科网络技术有限公司</w:t>
            </w:r>
          </w:p>
        </w:tc>
        <w:tc>
          <w:tcPr>
            <w:tcW w:w="5780" w:type="dxa"/>
            <w:tcBorders>
              <w:top w:val="nil"/>
              <w:left w:val="nil"/>
              <w:bottom w:val="nil"/>
              <w:right w:val="nil"/>
            </w:tcBorders>
            <w:shd w:val="clear" w:color="auto" w:fill="auto"/>
            <w:noWrap/>
            <w:vAlign w:val="center"/>
          </w:tcPr>
          <w:p w14:paraId="26F892DD" w14:textId="65EC483F"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合肥聚名网络科技有限公司</w:t>
            </w:r>
          </w:p>
        </w:tc>
      </w:tr>
      <w:tr w:rsidR="003F3E64" w:rsidRPr="00BE6BEF" w14:paraId="281F0BD5" w14:textId="77777777" w:rsidTr="004C14DC">
        <w:trPr>
          <w:trHeight w:val="280"/>
        </w:trPr>
        <w:tc>
          <w:tcPr>
            <w:tcW w:w="4536" w:type="dxa"/>
            <w:tcBorders>
              <w:top w:val="nil"/>
              <w:left w:val="nil"/>
              <w:bottom w:val="nil"/>
              <w:right w:val="nil"/>
            </w:tcBorders>
            <w:shd w:val="clear" w:color="auto" w:fill="auto"/>
            <w:noWrap/>
            <w:vAlign w:val="center"/>
          </w:tcPr>
          <w:p w14:paraId="554D7C8B" w14:textId="349C95CB"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黑龙江亿林网络股份有限公司</w:t>
            </w:r>
          </w:p>
        </w:tc>
        <w:tc>
          <w:tcPr>
            <w:tcW w:w="5780" w:type="dxa"/>
            <w:tcBorders>
              <w:top w:val="nil"/>
              <w:left w:val="nil"/>
              <w:bottom w:val="nil"/>
              <w:right w:val="nil"/>
            </w:tcBorders>
            <w:shd w:val="clear" w:color="auto" w:fill="auto"/>
            <w:noWrap/>
            <w:vAlign w:val="center"/>
          </w:tcPr>
          <w:p w14:paraId="18AFB77E" w14:textId="762B5EB7"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互联网域名系统北京市工程研究中心有限公司</w:t>
            </w:r>
          </w:p>
        </w:tc>
      </w:tr>
      <w:tr w:rsidR="003F3E64" w:rsidRPr="00BE6BEF" w14:paraId="05A410E4" w14:textId="77777777" w:rsidTr="004C14DC">
        <w:trPr>
          <w:trHeight w:val="280"/>
        </w:trPr>
        <w:tc>
          <w:tcPr>
            <w:tcW w:w="4536" w:type="dxa"/>
            <w:tcBorders>
              <w:top w:val="nil"/>
              <w:left w:val="nil"/>
              <w:bottom w:val="nil"/>
              <w:right w:val="nil"/>
            </w:tcBorders>
            <w:shd w:val="clear" w:color="auto" w:fill="auto"/>
            <w:noWrap/>
            <w:vAlign w:val="center"/>
          </w:tcPr>
          <w:p w14:paraId="4A15A08D" w14:textId="78DD87B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环球商域科技有限公司</w:t>
            </w:r>
          </w:p>
        </w:tc>
        <w:tc>
          <w:tcPr>
            <w:tcW w:w="5780" w:type="dxa"/>
            <w:tcBorders>
              <w:top w:val="nil"/>
              <w:left w:val="nil"/>
              <w:bottom w:val="nil"/>
              <w:right w:val="nil"/>
            </w:tcBorders>
            <w:shd w:val="clear" w:color="auto" w:fill="auto"/>
            <w:noWrap/>
            <w:vAlign w:val="center"/>
          </w:tcPr>
          <w:p w14:paraId="3ABD2793" w14:textId="65AD6833"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江苏邦宁科技有限公司</w:t>
            </w:r>
          </w:p>
        </w:tc>
      </w:tr>
      <w:tr w:rsidR="003F3E64" w:rsidRPr="00BE6BEF" w14:paraId="67875562" w14:textId="77777777" w:rsidTr="004C14DC">
        <w:trPr>
          <w:trHeight w:val="280"/>
        </w:trPr>
        <w:tc>
          <w:tcPr>
            <w:tcW w:w="4536" w:type="dxa"/>
            <w:tcBorders>
              <w:top w:val="nil"/>
              <w:left w:val="nil"/>
              <w:bottom w:val="nil"/>
              <w:right w:val="nil"/>
            </w:tcBorders>
            <w:shd w:val="clear" w:color="auto" w:fill="auto"/>
            <w:noWrap/>
            <w:vAlign w:val="center"/>
          </w:tcPr>
          <w:p w14:paraId="0228B02E" w14:textId="4883672F"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码恪御标信息科技（上海）有限公司</w:t>
            </w:r>
          </w:p>
        </w:tc>
        <w:tc>
          <w:tcPr>
            <w:tcW w:w="5780" w:type="dxa"/>
            <w:tcBorders>
              <w:top w:val="nil"/>
              <w:left w:val="nil"/>
              <w:bottom w:val="nil"/>
              <w:right w:val="nil"/>
            </w:tcBorders>
            <w:shd w:val="clear" w:color="auto" w:fill="auto"/>
            <w:noWrap/>
            <w:vAlign w:val="center"/>
          </w:tcPr>
          <w:p w14:paraId="6DFB94C6" w14:textId="741A5D2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厦门点媒网络科技有限公司</w:t>
            </w:r>
          </w:p>
        </w:tc>
      </w:tr>
      <w:tr w:rsidR="003F3E64" w:rsidRPr="00BE6BEF" w14:paraId="6631B66B" w14:textId="77777777" w:rsidTr="004C14DC">
        <w:trPr>
          <w:trHeight w:val="280"/>
        </w:trPr>
        <w:tc>
          <w:tcPr>
            <w:tcW w:w="4536" w:type="dxa"/>
            <w:tcBorders>
              <w:top w:val="nil"/>
              <w:left w:val="nil"/>
              <w:bottom w:val="nil"/>
              <w:right w:val="nil"/>
            </w:tcBorders>
            <w:shd w:val="clear" w:color="auto" w:fill="auto"/>
            <w:noWrap/>
            <w:vAlign w:val="center"/>
          </w:tcPr>
          <w:p w14:paraId="4DE37F1F" w14:textId="32755EC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lastRenderedPageBreak/>
              <w:t>厦门纳网科技股份有限公司</w:t>
            </w:r>
          </w:p>
        </w:tc>
        <w:tc>
          <w:tcPr>
            <w:tcW w:w="5780" w:type="dxa"/>
            <w:tcBorders>
              <w:top w:val="nil"/>
              <w:left w:val="nil"/>
              <w:bottom w:val="nil"/>
              <w:right w:val="nil"/>
            </w:tcBorders>
            <w:shd w:val="clear" w:color="auto" w:fill="auto"/>
            <w:noWrap/>
            <w:vAlign w:val="center"/>
          </w:tcPr>
          <w:p w14:paraId="2B909F08" w14:textId="5BC24452"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厦门三五互联科技股份有限公司</w:t>
            </w:r>
          </w:p>
        </w:tc>
      </w:tr>
      <w:tr w:rsidR="003F3E64" w:rsidRPr="00BE6BEF" w14:paraId="131E9DCC" w14:textId="77777777" w:rsidTr="004C14DC">
        <w:trPr>
          <w:trHeight w:val="280"/>
        </w:trPr>
        <w:tc>
          <w:tcPr>
            <w:tcW w:w="4536" w:type="dxa"/>
            <w:tcBorders>
              <w:top w:val="nil"/>
              <w:left w:val="nil"/>
              <w:bottom w:val="nil"/>
              <w:right w:val="nil"/>
            </w:tcBorders>
            <w:shd w:val="clear" w:color="auto" w:fill="auto"/>
            <w:noWrap/>
            <w:vAlign w:val="center"/>
          </w:tcPr>
          <w:p w14:paraId="1C300FC6" w14:textId="46C3EEEE"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厦门市中资源网络服务有限公司</w:t>
            </w:r>
          </w:p>
        </w:tc>
        <w:tc>
          <w:tcPr>
            <w:tcW w:w="5780" w:type="dxa"/>
            <w:tcBorders>
              <w:top w:val="nil"/>
              <w:left w:val="nil"/>
              <w:bottom w:val="nil"/>
              <w:right w:val="nil"/>
            </w:tcBorders>
            <w:shd w:val="clear" w:color="auto" w:fill="auto"/>
            <w:noWrap/>
            <w:vAlign w:val="center"/>
          </w:tcPr>
          <w:p w14:paraId="7AD9DDCB" w14:textId="65B204F0"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厦门书生企友通科技有限公司</w:t>
            </w:r>
          </w:p>
        </w:tc>
      </w:tr>
      <w:tr w:rsidR="003F3E64" w:rsidRPr="00BE6BEF" w14:paraId="4050CDB1" w14:textId="77777777" w:rsidTr="004C14DC">
        <w:trPr>
          <w:trHeight w:val="280"/>
        </w:trPr>
        <w:tc>
          <w:tcPr>
            <w:tcW w:w="4536" w:type="dxa"/>
            <w:tcBorders>
              <w:top w:val="nil"/>
              <w:left w:val="nil"/>
              <w:bottom w:val="nil"/>
              <w:right w:val="nil"/>
            </w:tcBorders>
            <w:shd w:val="clear" w:color="auto" w:fill="auto"/>
            <w:noWrap/>
            <w:vAlign w:val="center"/>
          </w:tcPr>
          <w:p w14:paraId="189867EA" w14:textId="79745B47"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厦门易名科技股份有限公司</w:t>
            </w:r>
          </w:p>
        </w:tc>
        <w:tc>
          <w:tcPr>
            <w:tcW w:w="5780" w:type="dxa"/>
            <w:tcBorders>
              <w:top w:val="nil"/>
              <w:left w:val="nil"/>
              <w:bottom w:val="nil"/>
              <w:right w:val="nil"/>
            </w:tcBorders>
            <w:shd w:val="clear" w:color="auto" w:fill="auto"/>
            <w:noWrap/>
            <w:vAlign w:val="center"/>
          </w:tcPr>
          <w:p w14:paraId="29D73674" w14:textId="7FDEA8CD"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商中在线科技股份有限公司</w:t>
            </w:r>
          </w:p>
        </w:tc>
      </w:tr>
      <w:tr w:rsidR="003F3E64" w:rsidRPr="00BE6BEF" w14:paraId="130B3454" w14:textId="77777777" w:rsidTr="004C14DC">
        <w:trPr>
          <w:trHeight w:val="280"/>
        </w:trPr>
        <w:tc>
          <w:tcPr>
            <w:tcW w:w="4536" w:type="dxa"/>
            <w:tcBorders>
              <w:top w:val="nil"/>
              <w:left w:val="nil"/>
              <w:bottom w:val="nil"/>
              <w:right w:val="nil"/>
            </w:tcBorders>
            <w:shd w:val="clear" w:color="auto" w:fill="auto"/>
            <w:noWrap/>
            <w:vAlign w:val="center"/>
          </w:tcPr>
          <w:p w14:paraId="76EFD910" w14:textId="1BFEC3F9"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上海贝锐信息科技股份有限公司</w:t>
            </w:r>
          </w:p>
        </w:tc>
        <w:tc>
          <w:tcPr>
            <w:tcW w:w="5780" w:type="dxa"/>
            <w:tcBorders>
              <w:top w:val="nil"/>
              <w:left w:val="nil"/>
              <w:bottom w:val="nil"/>
              <w:right w:val="nil"/>
            </w:tcBorders>
            <w:shd w:val="clear" w:color="auto" w:fill="auto"/>
            <w:noWrap/>
            <w:vAlign w:val="center"/>
          </w:tcPr>
          <w:p w14:paraId="6A672BE1" w14:textId="17B0F8E8"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上海美橙科技信息发展有限公司</w:t>
            </w:r>
          </w:p>
        </w:tc>
      </w:tr>
      <w:tr w:rsidR="003F3E64" w:rsidRPr="00BE6BEF" w14:paraId="123C78A2" w14:textId="77777777" w:rsidTr="004C14DC">
        <w:trPr>
          <w:trHeight w:val="280"/>
        </w:trPr>
        <w:tc>
          <w:tcPr>
            <w:tcW w:w="4536" w:type="dxa"/>
            <w:tcBorders>
              <w:top w:val="nil"/>
              <w:left w:val="nil"/>
              <w:bottom w:val="nil"/>
              <w:right w:val="nil"/>
            </w:tcBorders>
            <w:shd w:val="clear" w:color="auto" w:fill="auto"/>
            <w:noWrap/>
            <w:vAlign w:val="center"/>
          </w:tcPr>
          <w:p w14:paraId="2FE328F9" w14:textId="7B49A0C3"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上海有孚网络股份有限公司</w:t>
            </w:r>
          </w:p>
        </w:tc>
        <w:tc>
          <w:tcPr>
            <w:tcW w:w="5780" w:type="dxa"/>
            <w:tcBorders>
              <w:top w:val="nil"/>
              <w:left w:val="nil"/>
              <w:bottom w:val="nil"/>
              <w:right w:val="nil"/>
            </w:tcBorders>
            <w:shd w:val="clear" w:color="auto" w:fill="auto"/>
            <w:noWrap/>
            <w:vAlign w:val="center"/>
          </w:tcPr>
          <w:p w14:paraId="38A7A39C" w14:textId="52A959C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深圳互联先锋科技有限公司</w:t>
            </w:r>
          </w:p>
        </w:tc>
      </w:tr>
      <w:tr w:rsidR="003F3E64" w:rsidRPr="00BE6BEF" w14:paraId="56548E6C" w14:textId="77777777" w:rsidTr="004C14DC">
        <w:trPr>
          <w:trHeight w:val="280"/>
        </w:trPr>
        <w:tc>
          <w:tcPr>
            <w:tcW w:w="4536" w:type="dxa"/>
            <w:tcBorders>
              <w:top w:val="nil"/>
              <w:left w:val="nil"/>
              <w:bottom w:val="nil"/>
              <w:right w:val="nil"/>
            </w:tcBorders>
            <w:shd w:val="clear" w:color="auto" w:fill="auto"/>
            <w:noWrap/>
            <w:vAlign w:val="center"/>
          </w:tcPr>
          <w:p w14:paraId="34EC93FA" w14:textId="45E68B73"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深圳市互联工场科技有限公司</w:t>
            </w:r>
          </w:p>
        </w:tc>
        <w:tc>
          <w:tcPr>
            <w:tcW w:w="5780" w:type="dxa"/>
            <w:tcBorders>
              <w:top w:val="nil"/>
              <w:left w:val="nil"/>
              <w:bottom w:val="nil"/>
              <w:right w:val="nil"/>
            </w:tcBorders>
            <w:shd w:val="clear" w:color="auto" w:fill="auto"/>
            <w:noWrap/>
            <w:vAlign w:val="center"/>
          </w:tcPr>
          <w:p w14:paraId="72F5AF57" w14:textId="3880984A"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深圳英迈思信息技术有限公司</w:t>
            </w:r>
          </w:p>
        </w:tc>
      </w:tr>
      <w:tr w:rsidR="003F3E64" w:rsidRPr="00BE6BEF" w14:paraId="07FD469B" w14:textId="77777777" w:rsidTr="004C14DC">
        <w:trPr>
          <w:trHeight w:val="280"/>
        </w:trPr>
        <w:tc>
          <w:tcPr>
            <w:tcW w:w="4536" w:type="dxa"/>
            <w:tcBorders>
              <w:top w:val="nil"/>
              <w:left w:val="nil"/>
              <w:bottom w:val="nil"/>
              <w:right w:val="nil"/>
            </w:tcBorders>
            <w:shd w:val="clear" w:color="auto" w:fill="auto"/>
            <w:noWrap/>
            <w:vAlign w:val="center"/>
          </w:tcPr>
          <w:p w14:paraId="04E89BC8" w14:textId="385F1CBC"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四川域趣网络科技有限公司</w:t>
            </w:r>
          </w:p>
        </w:tc>
        <w:tc>
          <w:tcPr>
            <w:tcW w:w="5780" w:type="dxa"/>
            <w:tcBorders>
              <w:top w:val="nil"/>
              <w:left w:val="nil"/>
              <w:bottom w:val="nil"/>
              <w:right w:val="nil"/>
            </w:tcBorders>
            <w:shd w:val="clear" w:color="auto" w:fill="auto"/>
            <w:noWrap/>
            <w:vAlign w:val="center"/>
          </w:tcPr>
          <w:p w14:paraId="6AACF343" w14:textId="33DE2792"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天津追日科技发展股份有限公司</w:t>
            </w:r>
          </w:p>
        </w:tc>
      </w:tr>
      <w:tr w:rsidR="003F3E64" w:rsidRPr="00BE6BEF" w14:paraId="3DDFADB6" w14:textId="77777777" w:rsidTr="004C14DC">
        <w:trPr>
          <w:trHeight w:val="280"/>
        </w:trPr>
        <w:tc>
          <w:tcPr>
            <w:tcW w:w="4536" w:type="dxa"/>
            <w:tcBorders>
              <w:top w:val="nil"/>
              <w:left w:val="nil"/>
              <w:bottom w:val="nil"/>
              <w:right w:val="nil"/>
            </w:tcBorders>
            <w:shd w:val="clear" w:color="auto" w:fill="auto"/>
            <w:noWrap/>
            <w:vAlign w:val="center"/>
          </w:tcPr>
          <w:p w14:paraId="1A8A660D" w14:textId="6CA0EC9F"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万商云集（成都）科技股份有限公司</w:t>
            </w:r>
          </w:p>
        </w:tc>
        <w:tc>
          <w:tcPr>
            <w:tcW w:w="5780" w:type="dxa"/>
            <w:tcBorders>
              <w:top w:val="nil"/>
              <w:left w:val="nil"/>
              <w:bottom w:val="nil"/>
              <w:right w:val="nil"/>
            </w:tcBorders>
            <w:shd w:val="clear" w:color="auto" w:fill="auto"/>
            <w:noWrap/>
            <w:vAlign w:val="center"/>
          </w:tcPr>
          <w:p w14:paraId="4A79CDF9" w14:textId="74A26EC5"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网聚品牌管理有限公司</w:t>
            </w:r>
          </w:p>
        </w:tc>
      </w:tr>
      <w:tr w:rsidR="003F3E64" w:rsidRPr="00BE6BEF" w14:paraId="35325845" w14:textId="77777777" w:rsidTr="004C14DC">
        <w:trPr>
          <w:trHeight w:val="280"/>
        </w:trPr>
        <w:tc>
          <w:tcPr>
            <w:tcW w:w="4536" w:type="dxa"/>
            <w:tcBorders>
              <w:top w:val="nil"/>
              <w:left w:val="nil"/>
              <w:bottom w:val="nil"/>
              <w:right w:val="nil"/>
            </w:tcBorders>
            <w:shd w:val="clear" w:color="auto" w:fill="auto"/>
            <w:noWrap/>
            <w:vAlign w:val="center"/>
          </w:tcPr>
          <w:p w14:paraId="4917FA4E" w14:textId="168061B2"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西安千喜网络科技有限公司</w:t>
            </w:r>
          </w:p>
        </w:tc>
        <w:tc>
          <w:tcPr>
            <w:tcW w:w="5780" w:type="dxa"/>
            <w:tcBorders>
              <w:top w:val="nil"/>
              <w:left w:val="nil"/>
              <w:bottom w:val="nil"/>
              <w:right w:val="nil"/>
            </w:tcBorders>
            <w:shd w:val="clear" w:color="auto" w:fill="auto"/>
            <w:noWrap/>
            <w:vAlign w:val="center"/>
          </w:tcPr>
          <w:p w14:paraId="37EA5E59" w14:textId="5630B351"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烟台帝思普网络科技有限公司</w:t>
            </w:r>
          </w:p>
        </w:tc>
      </w:tr>
      <w:tr w:rsidR="003F3E64" w:rsidRPr="00BE6BEF" w14:paraId="26181024" w14:textId="77777777" w:rsidTr="004C14DC">
        <w:trPr>
          <w:trHeight w:val="280"/>
        </w:trPr>
        <w:tc>
          <w:tcPr>
            <w:tcW w:w="4536" w:type="dxa"/>
            <w:tcBorders>
              <w:top w:val="nil"/>
              <w:left w:val="nil"/>
              <w:bottom w:val="nil"/>
              <w:right w:val="nil"/>
            </w:tcBorders>
            <w:shd w:val="clear" w:color="auto" w:fill="auto"/>
            <w:noWrap/>
            <w:vAlign w:val="center"/>
          </w:tcPr>
          <w:p w14:paraId="67712408" w14:textId="255C1979"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浙江贰贰网络有限公司</w:t>
            </w:r>
          </w:p>
        </w:tc>
        <w:tc>
          <w:tcPr>
            <w:tcW w:w="5780" w:type="dxa"/>
            <w:tcBorders>
              <w:top w:val="nil"/>
              <w:left w:val="nil"/>
              <w:bottom w:val="nil"/>
              <w:right w:val="nil"/>
            </w:tcBorders>
            <w:shd w:val="clear" w:color="auto" w:fill="auto"/>
            <w:noWrap/>
            <w:vAlign w:val="center"/>
          </w:tcPr>
          <w:p w14:paraId="7A80465B" w14:textId="5949F1C6"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郑州商旅科技有限公司</w:t>
            </w:r>
          </w:p>
        </w:tc>
      </w:tr>
      <w:tr w:rsidR="003F3E64" w:rsidRPr="00BE6BEF" w14:paraId="0EE236DF" w14:textId="77777777" w:rsidTr="004C14DC">
        <w:trPr>
          <w:trHeight w:val="280"/>
        </w:trPr>
        <w:tc>
          <w:tcPr>
            <w:tcW w:w="4536" w:type="dxa"/>
            <w:tcBorders>
              <w:top w:val="nil"/>
              <w:left w:val="nil"/>
              <w:bottom w:val="nil"/>
              <w:right w:val="nil"/>
            </w:tcBorders>
            <w:shd w:val="clear" w:color="auto" w:fill="auto"/>
            <w:noWrap/>
            <w:vAlign w:val="center"/>
          </w:tcPr>
          <w:p w14:paraId="042FEAF5" w14:textId="04CD2953"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郑州世纪创联电子科技开发有限公司</w:t>
            </w:r>
          </w:p>
        </w:tc>
        <w:tc>
          <w:tcPr>
            <w:tcW w:w="5780" w:type="dxa"/>
            <w:tcBorders>
              <w:top w:val="nil"/>
              <w:left w:val="nil"/>
              <w:bottom w:val="nil"/>
              <w:right w:val="nil"/>
            </w:tcBorders>
            <w:shd w:val="clear" w:color="auto" w:fill="auto"/>
            <w:noWrap/>
            <w:vAlign w:val="center"/>
          </w:tcPr>
          <w:p w14:paraId="3D555D1F" w14:textId="4E5F01A2" w:rsidR="003F3E64" w:rsidRPr="00BE6BEF" w:rsidRDefault="003F3E64" w:rsidP="003F3E64">
            <w:pPr>
              <w:widowControl/>
              <w:spacing w:line="240" w:lineRule="auto"/>
              <w:ind w:firstLineChars="0" w:firstLine="0"/>
              <w:jc w:val="left"/>
              <w:rPr>
                <w:rFonts w:eastAsiaTheme="minorEastAsia"/>
                <w:color w:val="000000"/>
                <w:kern w:val="0"/>
                <w:szCs w:val="21"/>
              </w:rPr>
            </w:pPr>
            <w:r w:rsidRPr="00BE6BEF">
              <w:rPr>
                <w:color w:val="000000"/>
                <w:szCs w:val="21"/>
              </w:rPr>
              <w:t>中网瑞吉思（天津）科技有限公司</w:t>
            </w:r>
          </w:p>
        </w:tc>
      </w:tr>
    </w:tbl>
    <w:p w14:paraId="175FBCDD" w14:textId="77777777" w:rsidR="00745CC2" w:rsidRPr="00BE6BEF" w:rsidRDefault="00745CC2" w:rsidP="00745CC2">
      <w:pPr>
        <w:ind w:firstLine="420"/>
        <w:rPr>
          <w:color w:val="000000" w:themeColor="text1"/>
        </w:rPr>
      </w:pPr>
    </w:p>
    <w:p w14:paraId="7E6A2D08" w14:textId="4B214E87" w:rsidR="00CE65B3" w:rsidRPr="00BE6BEF" w:rsidRDefault="00745CC2" w:rsidP="00CE65B3">
      <w:pPr>
        <w:spacing w:beforeLines="50" w:before="156"/>
        <w:ind w:firstLineChars="202" w:firstLine="424"/>
        <w:rPr>
          <w:color w:val="000000" w:themeColor="text1"/>
        </w:rPr>
      </w:pPr>
      <w:r w:rsidRPr="00BE6BEF">
        <w:rPr>
          <w:color w:val="000000" w:themeColor="text1"/>
        </w:rPr>
        <w:t>报告在编写和修订过程中还得到了其他单位的大力支持，在此不一一列举，我们一并表示感谢</w:t>
      </w:r>
      <w:r w:rsidR="00CE65B3" w:rsidRPr="00BE6BEF">
        <w:rPr>
          <w:color w:val="000000" w:themeColor="text1"/>
        </w:rPr>
        <w:t>！</w:t>
      </w:r>
    </w:p>
    <w:p w14:paraId="4A4E81EB" w14:textId="77777777" w:rsidR="00CE65B3" w:rsidRPr="00BE6BEF" w:rsidRDefault="00CE65B3" w:rsidP="00CE65B3">
      <w:pPr>
        <w:spacing w:beforeLines="50" w:before="156"/>
        <w:ind w:firstLineChars="202" w:firstLine="1071"/>
        <w:rPr>
          <w:rFonts w:eastAsia="仿宋_GB2312"/>
          <w:b/>
          <w:color w:val="000000" w:themeColor="text1"/>
          <w:kern w:val="44"/>
          <w:sz w:val="52"/>
          <w:szCs w:val="52"/>
        </w:rPr>
        <w:sectPr w:rsidR="00CE65B3" w:rsidRPr="00BE6BEF" w:rsidSect="00772A91">
          <w:headerReference w:type="even" r:id="rId95"/>
          <w:headerReference w:type="default" r:id="rId96"/>
          <w:headerReference w:type="first" r:id="rId97"/>
          <w:footerReference w:type="first" r:id="rId98"/>
          <w:pgSz w:w="11906" w:h="16838" w:code="9"/>
          <w:pgMar w:top="1440" w:right="1843" w:bottom="1440" w:left="1797" w:header="851" w:footer="992" w:gutter="0"/>
          <w:cols w:space="425"/>
          <w:docGrid w:type="lines" w:linePitch="312"/>
        </w:sectPr>
      </w:pPr>
    </w:p>
    <w:p w14:paraId="6DFC92E7" w14:textId="77777777" w:rsidR="007B2AF0" w:rsidRPr="00BE6BEF" w:rsidRDefault="007B2AF0" w:rsidP="0076493E">
      <w:pPr>
        <w:spacing w:line="312" w:lineRule="auto"/>
        <w:ind w:firstLineChars="0" w:firstLine="0"/>
        <w:rPr>
          <w:b/>
          <w:bCs/>
          <w:color w:val="000000" w:themeColor="text1"/>
          <w:kern w:val="0"/>
          <w:sz w:val="28"/>
          <w:szCs w:val="20"/>
          <w:lang w:val="zh-CN"/>
        </w:rPr>
      </w:pPr>
      <w:bookmarkStart w:id="788" w:name="_Toc536863988"/>
      <w:bookmarkStart w:id="789" w:name="_Toc18151"/>
      <w:bookmarkStart w:id="790" w:name="_Toc77571"/>
      <w:bookmarkEnd w:id="232"/>
      <w:bookmarkEnd w:id="233"/>
      <w:bookmarkEnd w:id="234"/>
      <w:bookmarkEnd w:id="235"/>
      <w:bookmarkEnd w:id="236"/>
      <w:bookmarkEnd w:id="237"/>
      <w:bookmarkEnd w:id="238"/>
      <w:bookmarkEnd w:id="239"/>
      <w:bookmarkEnd w:id="701"/>
      <w:r w:rsidRPr="00BE6BEF">
        <w:rPr>
          <w:b/>
          <w:bCs/>
          <w:color w:val="000000" w:themeColor="text1"/>
          <w:kern w:val="0"/>
          <w:sz w:val="28"/>
          <w:szCs w:val="20"/>
          <w:lang w:val="zh-CN"/>
        </w:rPr>
        <w:lastRenderedPageBreak/>
        <w:t>本报告版权归中国互联网络信息中心（</w:t>
      </w:r>
      <w:r w:rsidRPr="00BE6BEF">
        <w:rPr>
          <w:b/>
          <w:bCs/>
          <w:color w:val="000000" w:themeColor="text1"/>
          <w:kern w:val="0"/>
          <w:sz w:val="28"/>
          <w:szCs w:val="20"/>
          <w:lang w:val="zh-CN"/>
        </w:rPr>
        <w:t>CNNIC</w:t>
      </w:r>
      <w:r w:rsidRPr="00BE6BEF">
        <w:rPr>
          <w:b/>
          <w:bCs/>
          <w:color w:val="000000" w:themeColor="text1"/>
          <w:kern w:val="0"/>
          <w:sz w:val="28"/>
          <w:szCs w:val="20"/>
          <w:lang w:val="zh-CN"/>
        </w:rPr>
        <w:t>）所有。</w:t>
      </w:r>
      <w:bookmarkEnd w:id="788"/>
      <w:bookmarkEnd w:id="789"/>
      <w:bookmarkEnd w:id="790"/>
    </w:p>
    <w:p w14:paraId="0D9C92FE" w14:textId="77777777" w:rsidR="007B2AF0" w:rsidRPr="00BE6BEF" w:rsidRDefault="007B2AF0" w:rsidP="0076493E">
      <w:pPr>
        <w:spacing w:line="312" w:lineRule="auto"/>
        <w:ind w:firstLineChars="0" w:firstLine="0"/>
        <w:rPr>
          <w:color w:val="000000" w:themeColor="text1"/>
          <w:szCs w:val="28"/>
        </w:rPr>
      </w:pPr>
      <w:r w:rsidRPr="00BE6BEF">
        <w:rPr>
          <w:b/>
          <w:bCs/>
          <w:color w:val="000000" w:themeColor="text1"/>
          <w:kern w:val="0"/>
          <w:sz w:val="28"/>
          <w:szCs w:val="20"/>
          <w:lang w:val="zh-CN"/>
        </w:rPr>
        <w:t>如引用或转载，请注明来源。</w:t>
      </w:r>
      <w:bookmarkEnd w:id="34"/>
    </w:p>
    <w:sectPr w:rsidR="007B2AF0" w:rsidRPr="00BE6BEF" w:rsidSect="00772A91">
      <w:headerReference w:type="even" r:id="rId99"/>
      <w:headerReference w:type="default" r:id="rId100"/>
      <w:headerReference w:type="first" r:id="rId101"/>
      <w:footerReference w:type="first" r:id="rId102"/>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E63B0" w14:textId="77777777" w:rsidR="00772A91" w:rsidRDefault="00772A91" w:rsidP="007B2AF0">
      <w:pPr>
        <w:ind w:firstLine="420"/>
      </w:pPr>
      <w:r>
        <w:separator/>
      </w:r>
    </w:p>
  </w:endnote>
  <w:endnote w:type="continuationSeparator" w:id="0">
    <w:p w14:paraId="528CE23F" w14:textId="77777777" w:rsidR="00772A91" w:rsidRDefault="00772A91"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panose1 w:val="020B0604020202020204"/>
    <w:charset w:val="86"/>
    <w:family w:val="modern"/>
    <w:pitch w:val="fixed"/>
    <w:sig w:usb0="00000001"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shelf Symbol 7">
    <w:panose1 w:val="05010101010101010101"/>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仿宋_GB2312">
    <w:altName w:val="FangSong_GB2312"/>
    <w:panose1 w:val="020B0604020202020204"/>
    <w:charset w:val="86"/>
    <w:family w:val="modern"/>
    <w:pitch w:val="fixed"/>
    <w:sig w:usb0="00000001"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altName w:val="微软雅黑"/>
    <w:panose1 w:val="020B0604020202020204"/>
    <w:charset w:val="86"/>
    <w:family w:val="modern"/>
    <w:pitch w:val="fixed"/>
    <w:sig w:usb0="00000001" w:usb1="080E0000" w:usb2="00000010" w:usb3="00000000" w:csb0="00040000" w:csb1="00000000"/>
  </w:font>
  <w:font w:name="仿宋">
    <w:altName w:val="FangSong"/>
    <w:panose1 w:val="02010609060101010101"/>
    <w:charset w:val="86"/>
    <w:family w:val="modern"/>
    <w:pitch w:val="fixed"/>
    <w:sig w:usb0="800002BF" w:usb1="38CF7CFA" w:usb2="00000016" w:usb3="00000000" w:csb0="00040001" w:csb1="00000000"/>
  </w:font>
  <w:font w:name="Adobe 黑体 Std R">
    <w:altName w:val="黑体"/>
    <w:panose1 w:val="020B0604020202020204"/>
    <w:charset w:val="86"/>
    <w:family w:val="swiss"/>
    <w:pitch w:val="default"/>
    <w:sig w:usb0="00000000" w:usb1="00000000" w:usb2="00000016" w:usb3="00000000" w:csb0="00060007" w:csb1="00000000"/>
  </w:font>
  <w:font w:name="timesnewroman">
    <w:altName w:val="Times New Roman"/>
    <w:panose1 w:val="020B0604020202020204"/>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801" w14:textId="77777777" w:rsidR="004C14DC" w:rsidRPr="00A61C46" w:rsidRDefault="004C14DC" w:rsidP="00A61C46">
    <w:pPr>
      <w:pStyle w:val="a8"/>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24F3" w14:textId="77777777" w:rsidR="004C14DC" w:rsidRDefault="004C14DC">
    <w:pPr>
      <w:pStyle w:val="a8"/>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2D7B" w14:textId="77777777" w:rsidR="004C14DC" w:rsidRDefault="004C14DC">
    <w:pPr>
      <w:pStyle w:val="a8"/>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89DE" w14:textId="77777777" w:rsidR="004C14DC" w:rsidRDefault="004C14DC">
    <w:pPr>
      <w:pStyle w:val="a8"/>
      <w:ind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C963" w14:textId="77777777" w:rsidR="004C14DC" w:rsidRDefault="004C14DC">
    <w:pPr>
      <w:pStyle w:val="a8"/>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393" w14:textId="77777777" w:rsidR="004C14DC" w:rsidRDefault="004C14DC">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D8B5" w14:textId="77777777" w:rsidR="004C14DC" w:rsidRDefault="004C14DC" w:rsidP="005462F9">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F09A" w14:textId="77777777" w:rsidR="004C14DC" w:rsidRDefault="004C14DC">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4DB0" w14:textId="77777777" w:rsidR="004C14DC" w:rsidRDefault="004C14DC" w:rsidP="005462F9">
    <w:pPr>
      <w:pStyle w:val="TOC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4C14DC" w:rsidRDefault="004C14DC" w:rsidP="004E5539">
                          <w:pPr>
                            <w:ind w:firstLineChars="0" w:firstLine="0"/>
                          </w:pPr>
                          <w:r>
                            <w:rPr>
                              <w:noProof/>
                            </w:rPr>
                            <w:drawing>
                              <wp:inline distT="0" distB="0" distL="0" distR="0" wp14:anchorId="74284A60" wp14:editId="48BA3B30">
                                <wp:extent cx="312420" cy="327660"/>
                                <wp:effectExtent l="19050" t="0" r="0" b="0"/>
                                <wp:docPr id="2022924722" name="图片 202292472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29"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" stroked="f">
              <v:textbox>
                <w:txbxContent>
                  <w:p w14:paraId="12732FBF" w14:textId="77777777" w:rsidR="004C14DC" w:rsidRDefault="004C14DC" w:rsidP="004E5539">
                    <w:pPr>
                      <w:ind w:firstLineChars="0" w:firstLine="0"/>
                    </w:pPr>
                    <w:r>
                      <w:rPr>
                        <w:noProof/>
                      </w:rPr>
                      <w:drawing>
                        <wp:inline distT="0" distB="0" distL="0" distR="0" wp14:anchorId="74284A60" wp14:editId="48BA3B30">
                          <wp:extent cx="312420" cy="327660"/>
                          <wp:effectExtent l="19050" t="0" r="0" b="0"/>
                          <wp:docPr id="2022924722" name="图片 202292472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4C14DC" w:rsidRPr="00F460B5" w:rsidRDefault="004C14DC">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80" w14:textId="1CF9273B" w:rsidR="004C14DC" w:rsidRDefault="004C14DC" w:rsidP="005462F9">
    <w:pPr>
      <w:pStyle w:val="TOC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4C14DC" w:rsidRDefault="004C14DC" w:rsidP="004E5539">
                          <w:pPr>
                            <w:ind w:firstLineChars="0" w:firstLine="0"/>
                          </w:pPr>
                          <w:r w:rsidRPr="001D7866">
                            <w:rPr>
                              <w:noProof/>
                            </w:rPr>
                            <w:drawing>
                              <wp:inline distT="0" distB="0" distL="0" distR="0" wp14:anchorId="2B7D7316" wp14:editId="06B4D3E2">
                                <wp:extent cx="312420" cy="327660"/>
                                <wp:effectExtent l="19050" t="0" r="0" b="0"/>
                                <wp:docPr id="1427657319" name="图片 142765731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0"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" stroked="f">
              <v:textbox>
                <w:txbxContent>
                  <w:p w14:paraId="36343648" w14:textId="77777777" w:rsidR="004C14DC" w:rsidRDefault="004C14DC" w:rsidP="004E5539">
                    <w:pPr>
                      <w:ind w:firstLineChars="0" w:firstLine="0"/>
                    </w:pPr>
                    <w:r w:rsidRPr="001D7866">
                      <w:rPr>
                        <w:noProof/>
                      </w:rPr>
                      <w:drawing>
                        <wp:inline distT="0" distB="0" distL="0" distR="0" wp14:anchorId="2B7D7316" wp14:editId="06B4D3E2">
                          <wp:extent cx="312420" cy="327660"/>
                          <wp:effectExtent l="19050" t="0" r="0" b="0"/>
                          <wp:docPr id="1427657319" name="图片 142765731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rPr>
        <w:rFonts w:hint="eastAsia"/>
      </w:rPr>
      <w:t>5</w:t>
    </w:r>
    <w:r>
      <w:t>3</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3B3D" w14:textId="6748A329" w:rsidR="004C14DC" w:rsidRPr="00C245F7" w:rsidRDefault="004C14DC" w:rsidP="005462F9">
    <w:pPr>
      <w:pStyle w:val="TOC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4C14DC" w:rsidRDefault="004C14DC" w:rsidP="003271C8">
                          <w:pPr>
                            <w:ind w:firstLineChars="0" w:firstLine="0"/>
                          </w:pPr>
                          <w:r w:rsidRPr="001D7866">
                            <w:rPr>
                              <w:noProof/>
                            </w:rPr>
                            <w:drawing>
                              <wp:inline distT="0" distB="0" distL="0" distR="0" wp14:anchorId="6231441D" wp14:editId="170F0386">
                                <wp:extent cx="312420" cy="327660"/>
                                <wp:effectExtent l="19050" t="0" r="0" b="0"/>
                                <wp:docPr id="2068107270" name="图片 206810727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1"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" stroked="f">
              <v:textbox>
                <w:txbxContent>
                  <w:p w14:paraId="573143D4" w14:textId="77777777" w:rsidR="004C14DC" w:rsidRDefault="004C14DC" w:rsidP="003271C8">
                    <w:pPr>
                      <w:ind w:firstLineChars="0" w:firstLine="0"/>
                    </w:pPr>
                    <w:r w:rsidRPr="001D7866">
                      <w:rPr>
                        <w:noProof/>
                      </w:rPr>
                      <w:drawing>
                        <wp:inline distT="0" distB="0" distL="0" distR="0" wp14:anchorId="6231441D" wp14:editId="170F0386">
                          <wp:extent cx="312420" cy="327660"/>
                          <wp:effectExtent l="19050" t="0" r="0" b="0"/>
                          <wp:docPr id="2068107270" name="图片 206810727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4C14DC" w:rsidRPr="00CC2D46" w:rsidRDefault="004C14DC"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C96A75" w:rsidRPr="00C96A75">
                            <w:rPr>
                              <w:rFonts w:ascii="黑体" w:eastAsia="黑体" w:hAnsi="Cambria"/>
                              <w:noProof/>
                              <w:sz w:val="32"/>
                              <w:szCs w:val="32"/>
                              <w:lang w:val="zh-CN"/>
                            </w:rPr>
                            <w:t>IV</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2"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" stroked="f">
              <v:textbox>
                <w:txbxContent>
                  <w:p w14:paraId="6CEFCDBA" w14:textId="77777777" w:rsidR="004C14DC" w:rsidRPr="00CC2D46" w:rsidRDefault="004C14DC"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C96A75" w:rsidRPr="00C96A75">
                      <w:rPr>
                        <w:rFonts w:ascii="黑体" w:eastAsia="黑体" w:hAnsi="Cambria"/>
                        <w:noProof/>
                        <w:sz w:val="32"/>
                        <w:szCs w:val="32"/>
                        <w:lang w:val="zh-CN"/>
                      </w:rPr>
                      <w:t>IV</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w:t>
    </w:r>
    <w:r>
      <w:t>3</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390" w14:textId="778BB438" w:rsidR="004C14DC" w:rsidRDefault="004C14DC" w:rsidP="005462F9">
    <w:pPr>
      <w:pStyle w:val="TOC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4C14DC" w:rsidRDefault="004C14DC" w:rsidP="004E5539">
                          <w:pPr>
                            <w:ind w:firstLineChars="0" w:firstLine="0"/>
                          </w:pPr>
                          <w:r w:rsidRPr="001D7866">
                            <w:rPr>
                              <w:noProof/>
                            </w:rPr>
                            <w:drawing>
                              <wp:inline distT="0" distB="0" distL="0" distR="0" wp14:anchorId="3606F03D" wp14:editId="433B35B8">
                                <wp:extent cx="312420" cy="327660"/>
                                <wp:effectExtent l="19050" t="0" r="0" b="0"/>
                                <wp:docPr id="993093278" name="图片 99309327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3"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" stroked="f">
              <v:textbox>
                <w:txbxContent>
                  <w:p w14:paraId="0BB3A43D" w14:textId="77777777" w:rsidR="004C14DC" w:rsidRDefault="004C14DC" w:rsidP="004E5539">
                    <w:pPr>
                      <w:ind w:firstLineChars="0" w:firstLine="0"/>
                    </w:pPr>
                    <w:r w:rsidRPr="001D7866">
                      <w:rPr>
                        <w:noProof/>
                      </w:rPr>
                      <w:drawing>
                        <wp:inline distT="0" distB="0" distL="0" distR="0" wp14:anchorId="3606F03D" wp14:editId="433B35B8">
                          <wp:extent cx="312420" cy="327660"/>
                          <wp:effectExtent l="19050" t="0" r="0" b="0"/>
                          <wp:docPr id="993093278" name="图片 993093278"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4C14DC" w:rsidRPr="00CC2D46" w:rsidRDefault="004C14DC"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3C5FCA" w:rsidRPr="003C5FCA">
                            <w:rPr>
                              <w:rFonts w:ascii="黑体" w:eastAsia="黑体" w:hAnsi="Cambria"/>
                              <w:noProof/>
                              <w:sz w:val="32"/>
                              <w:szCs w:val="32"/>
                              <w:lang w:val="zh-CN"/>
                            </w:rPr>
                            <w:t>67</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4"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" stroked="f">
              <v:textbox>
                <w:txbxContent>
                  <w:p w14:paraId="5B35485C" w14:textId="77777777" w:rsidR="004C14DC" w:rsidRPr="00CC2D46" w:rsidRDefault="004C14DC"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3C5FCA" w:rsidRPr="003C5FCA">
                      <w:rPr>
                        <w:rFonts w:ascii="黑体" w:eastAsia="黑体" w:hAnsi="Cambria"/>
                        <w:noProof/>
                        <w:sz w:val="32"/>
                        <w:szCs w:val="32"/>
                        <w:lang w:val="zh-CN"/>
                      </w:rPr>
                      <w:t>67</w:t>
                    </w:r>
                    <w:r w:rsidRPr="00A11611">
                      <w:rPr>
                        <w:rFonts w:ascii="黑体" w:eastAsia="黑体"/>
                        <w:sz w:val="32"/>
                        <w:szCs w:val="32"/>
                      </w:rPr>
                      <w:fldChar w:fldCharType="end"/>
                    </w:r>
                  </w:p>
                </w:txbxContent>
              </v:textbox>
              <w10:wrap anchorx="page" anchory="page"/>
            </v:rect>
          </w:pict>
        </mc:Fallback>
      </mc:AlternateContent>
    </w:r>
    <w:r>
      <w:rPr>
        <w:rFonts w:hint="eastAsia"/>
      </w:rPr>
      <w:t>第</w:t>
    </w:r>
    <w:r>
      <w:rPr>
        <w:rFonts w:hint="eastAsia"/>
      </w:rPr>
      <w:t>5</w:t>
    </w:r>
    <w:r>
      <w:t>3</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C5236" w14:textId="72E02FA9" w:rsidR="004C14DC" w:rsidRPr="00C245F7" w:rsidRDefault="004C14DC" w:rsidP="005462F9">
    <w:pPr>
      <w:pStyle w:val="TOC7"/>
      <w:ind w:firstLine="440"/>
    </w:pPr>
    <w:r>
      <w:rPr>
        <w:noProof/>
      </w:rPr>
      <mc:AlternateContent>
        <mc:Choice Requires="wps">
          <w:drawing>
            <wp:anchor distT="0" distB="0" distL="114300" distR="114300" simplePos="0" relativeHeight="251676672" behindDoc="0" locked="0" layoutInCell="1" allowOverlap="1" wp14:anchorId="587AB5E9" wp14:editId="76A192BE">
              <wp:simplePos x="0" y="0"/>
              <wp:positionH relativeFrom="column">
                <wp:posOffset>-353060</wp:posOffset>
              </wp:positionH>
              <wp:positionV relativeFrom="paragraph">
                <wp:posOffset>-151130</wp:posOffset>
              </wp:positionV>
              <wp:extent cx="581025" cy="419100"/>
              <wp:effectExtent l="0" t="0" r="0" b="0"/>
              <wp:wrapNone/>
              <wp:docPr id="4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F3C41" w14:textId="77777777" w:rsidR="004C14DC" w:rsidRDefault="004C14DC" w:rsidP="003271C8">
                          <w:pPr>
                            <w:ind w:firstLineChars="0" w:firstLine="0"/>
                          </w:pPr>
                          <w:r w:rsidRPr="001D7866">
                            <w:rPr>
                              <w:noProof/>
                            </w:rPr>
                            <w:drawing>
                              <wp:inline distT="0" distB="0" distL="0" distR="0" wp14:anchorId="79074DDF" wp14:editId="2843500F">
                                <wp:extent cx="312420" cy="327660"/>
                                <wp:effectExtent l="19050" t="0" r="0" b="0"/>
                                <wp:docPr id="1262709696" name="图片 1262709696"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AB5E9" id="_x0000_s1035" style="position:absolute;left:0;text-align:left;margin-left:-27.8pt;margin-top:-11.9pt;width:45.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" stroked="f">
              <v:textbox>
                <w:txbxContent>
                  <w:p w14:paraId="138F3C41" w14:textId="77777777" w:rsidR="004C14DC" w:rsidRDefault="004C14DC" w:rsidP="003271C8">
                    <w:pPr>
                      <w:ind w:firstLineChars="0" w:firstLine="0"/>
                    </w:pPr>
                    <w:r w:rsidRPr="001D7866">
                      <w:rPr>
                        <w:noProof/>
                      </w:rPr>
                      <w:drawing>
                        <wp:inline distT="0" distB="0" distL="0" distR="0" wp14:anchorId="79074DDF" wp14:editId="2843500F">
                          <wp:extent cx="312420" cy="327660"/>
                          <wp:effectExtent l="19050" t="0" r="0" b="0"/>
                          <wp:docPr id="1262709696" name="图片 1262709696"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2F8780D4" wp14:editId="7C661DF4">
              <wp:simplePos x="0" y="0"/>
              <wp:positionH relativeFrom="page">
                <wp:posOffset>190500</wp:posOffset>
              </wp:positionH>
              <wp:positionV relativeFrom="page">
                <wp:posOffset>9777730</wp:posOffset>
              </wp:positionV>
              <wp:extent cx="762000" cy="895350"/>
              <wp:effectExtent l="0" t="0" r="0" b="0"/>
              <wp:wrapNone/>
              <wp:docPr id="4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32697" w14:textId="77777777" w:rsidR="004C14DC" w:rsidRPr="00CC2D46" w:rsidRDefault="004C14DC"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3C5FCA" w:rsidRPr="003C5FCA">
                            <w:rPr>
                              <w:rFonts w:ascii="黑体" w:eastAsia="黑体" w:hAnsi="Cambria"/>
                              <w:noProof/>
                              <w:sz w:val="32"/>
                              <w:szCs w:val="32"/>
                              <w:lang w:val="zh-CN"/>
                            </w:rPr>
                            <w:t>68</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780D4" id="_x0000_s1036" style="position:absolute;left:0;text-align:left;margin-left:15pt;margin-top:769.9pt;width:60pt;height:7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" stroked="f">
              <v:textbox>
                <w:txbxContent>
                  <w:p w14:paraId="39632697" w14:textId="77777777" w:rsidR="004C14DC" w:rsidRPr="00CC2D46" w:rsidRDefault="004C14DC"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3C5FCA" w:rsidRPr="003C5FCA">
                      <w:rPr>
                        <w:rFonts w:ascii="黑体" w:eastAsia="黑体" w:hAnsi="Cambria"/>
                        <w:noProof/>
                        <w:sz w:val="32"/>
                        <w:szCs w:val="32"/>
                        <w:lang w:val="zh-CN"/>
                      </w:rPr>
                      <w:t>68</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rPr>
        <w:rFonts w:hint="eastAsia"/>
      </w:rPr>
      <w:t>5</w:t>
    </w:r>
    <w:r>
      <w:t>3</w:t>
    </w:r>
    <w:r w:rsidRPr="00A11611">
      <w:rPr>
        <w:rFonts w:hint="eastAsia"/>
      </w:rPr>
      <w:t>次中国互联网络发展状况统计报告</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025" w14:textId="77777777" w:rsidR="004C14DC" w:rsidRDefault="004C14DC">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AB7FC" w14:textId="77777777" w:rsidR="00772A91" w:rsidRDefault="00772A91" w:rsidP="00932A5E">
      <w:pPr>
        <w:ind w:firstLineChars="0" w:firstLine="0"/>
      </w:pPr>
      <w:r>
        <w:separator/>
      </w:r>
    </w:p>
  </w:footnote>
  <w:footnote w:type="continuationSeparator" w:id="0">
    <w:p w14:paraId="717FB496" w14:textId="77777777" w:rsidR="00772A91" w:rsidRDefault="00772A91" w:rsidP="007B2AF0">
      <w:pPr>
        <w:ind w:firstLine="420"/>
      </w:pPr>
      <w:r>
        <w:continuationSeparator/>
      </w:r>
    </w:p>
  </w:footnote>
  <w:footnote w:id="1">
    <w:p w14:paraId="477812E8" w14:textId="77777777" w:rsidR="00136D53" w:rsidRPr="00702DAE" w:rsidRDefault="00136D53" w:rsidP="00D960AD">
      <w:pPr>
        <w:pStyle w:val="ae"/>
      </w:pPr>
      <w:r>
        <w:rPr>
          <w:rStyle w:val="af0"/>
        </w:rPr>
        <w:footnoteRef/>
      </w:r>
      <w:r>
        <w:t xml:space="preserve"> </w:t>
      </w:r>
      <w:r>
        <w:rPr>
          <w:rFonts w:hint="eastAsia"/>
        </w:rPr>
        <w:t>来源：通用顶级域名（</w:t>
      </w:r>
      <w:r>
        <w:t>gTLD</w:t>
      </w:r>
      <w:r>
        <w:rPr>
          <w:rFonts w:hint="eastAsia"/>
        </w:rPr>
        <w:t>）及新通用顶级域名（</w:t>
      </w:r>
      <w:r>
        <w:t>New gTLD</w:t>
      </w:r>
      <w:r>
        <w:rPr>
          <w:rFonts w:hint="eastAsia"/>
        </w:rPr>
        <w:t>）由国内域名注册单位协助提供。“</w:t>
      </w:r>
      <w:r>
        <w:t>.CN</w:t>
      </w:r>
      <w:r>
        <w:rPr>
          <w:rFonts w:hint="eastAsia"/>
        </w:rPr>
        <w:t>”“</w:t>
      </w:r>
      <w:r>
        <w:t>.</w:t>
      </w:r>
      <w:r>
        <w:rPr>
          <w:rFonts w:hint="eastAsia"/>
        </w:rPr>
        <w:t>中国”域名数量为全球注册量。</w:t>
      </w:r>
    </w:p>
  </w:footnote>
  <w:footnote w:id="2">
    <w:p w14:paraId="2FD8839E" w14:textId="77777777" w:rsidR="004C14DC" w:rsidRPr="008C3FF4" w:rsidRDefault="004C14DC" w:rsidP="00D960AD">
      <w:pPr>
        <w:pStyle w:val="ae"/>
      </w:pPr>
      <w:r>
        <w:rPr>
          <w:rStyle w:val="af0"/>
        </w:rPr>
        <w:footnoteRef/>
      </w:r>
      <w:r>
        <w:t xml:space="preserve"> </w:t>
      </w:r>
      <w:r>
        <w:t>数据均</w:t>
      </w:r>
      <w:r>
        <w:rPr>
          <w:rFonts w:hint="eastAsia"/>
        </w:rPr>
        <w:t>含</w:t>
      </w:r>
      <w:r>
        <w:t>港、</w:t>
      </w:r>
      <w:r>
        <w:rPr>
          <w:rFonts w:hint="eastAsia"/>
        </w:rPr>
        <w:t>澳</w:t>
      </w:r>
      <w:r>
        <w:t>、台地区。</w:t>
      </w:r>
    </w:p>
  </w:footnote>
  <w:footnote w:id="3">
    <w:p w14:paraId="203E237C" w14:textId="77777777" w:rsidR="004C14DC" w:rsidRPr="008C3FF4" w:rsidRDefault="004C14DC" w:rsidP="00D960AD">
      <w:pPr>
        <w:pStyle w:val="ae"/>
      </w:pPr>
      <w:r>
        <w:rPr>
          <w:rStyle w:val="af0"/>
        </w:rPr>
        <w:footnoteRef/>
      </w:r>
      <w:r>
        <w:t xml:space="preserve"> </w:t>
      </w:r>
      <w:r>
        <w:t>数据均</w:t>
      </w:r>
      <w:r>
        <w:rPr>
          <w:rFonts w:hint="eastAsia"/>
        </w:rPr>
        <w:t>含</w:t>
      </w:r>
      <w:r>
        <w:t>港、</w:t>
      </w:r>
      <w:r>
        <w:rPr>
          <w:rFonts w:hint="eastAsia"/>
        </w:rPr>
        <w:t>澳</w:t>
      </w:r>
      <w:r>
        <w:t>、台地区。</w:t>
      </w:r>
    </w:p>
  </w:footnote>
  <w:footnote w:id="4">
    <w:p w14:paraId="34D98934" w14:textId="77777777" w:rsidR="004C14DC" w:rsidRDefault="004C14DC" w:rsidP="00D960AD">
      <w:pPr>
        <w:pStyle w:val="ae"/>
      </w:pPr>
      <w:r>
        <w:rPr>
          <w:rStyle w:val="af0"/>
        </w:rPr>
        <w:footnoteRef/>
      </w:r>
      <w:r>
        <w:t xml:space="preserve"> </w:t>
      </w:r>
      <w:r>
        <w:rPr>
          <w:rFonts w:hint="eastAsia"/>
        </w:rPr>
        <w:t>来源：通用顶级域名（</w:t>
      </w:r>
      <w:r>
        <w:t>gTLD</w:t>
      </w:r>
      <w:r>
        <w:rPr>
          <w:rFonts w:hint="eastAsia"/>
        </w:rPr>
        <w:t>）及新通用顶级域名（</w:t>
      </w:r>
      <w:r>
        <w:t>New gTLD</w:t>
      </w:r>
      <w:r>
        <w:rPr>
          <w:rFonts w:hint="eastAsia"/>
        </w:rPr>
        <w:t>）由国内域名注册单位协助提供。“</w:t>
      </w:r>
      <w:r>
        <w:t>.CN</w:t>
      </w:r>
      <w:r>
        <w:rPr>
          <w:rFonts w:hint="eastAsia"/>
        </w:rPr>
        <w:t>”“</w:t>
      </w:r>
      <w:r>
        <w:t>.</w:t>
      </w:r>
      <w:r>
        <w:rPr>
          <w:rFonts w:hint="eastAsia"/>
        </w:rPr>
        <w:t>中国”域名数量为全球注册量。</w:t>
      </w:r>
    </w:p>
  </w:footnote>
  <w:footnote w:id="5">
    <w:p w14:paraId="18715EA5" w14:textId="398BB23F" w:rsidR="00F9139A" w:rsidRDefault="00F9139A" w:rsidP="00D960AD">
      <w:pPr>
        <w:pStyle w:val="ae"/>
      </w:pPr>
      <w:r>
        <w:rPr>
          <w:rStyle w:val="af0"/>
        </w:rPr>
        <w:footnoteRef/>
      </w:r>
      <w:r>
        <w:t xml:space="preserve"> </w:t>
      </w:r>
      <w:r>
        <w:rPr>
          <w:rFonts w:hint="eastAsia"/>
        </w:rPr>
        <w:t>其他：</w:t>
      </w:r>
      <w:r w:rsidRPr="008362D2">
        <w:rPr>
          <w:rFonts w:hint="eastAsia"/>
        </w:rPr>
        <w:t>包含</w:t>
      </w:r>
      <w:r>
        <w:rPr>
          <w:rFonts w:hint="eastAsia"/>
        </w:rPr>
        <w:t>“</w:t>
      </w:r>
      <w:r>
        <w:t>.BIZ</w:t>
      </w:r>
      <w:r>
        <w:rPr>
          <w:rFonts w:hint="eastAsia"/>
        </w:rPr>
        <w:t>”“</w:t>
      </w:r>
      <w:r w:rsidRPr="008362D2">
        <w:rPr>
          <w:rFonts w:hint="eastAsia"/>
        </w:rPr>
        <w:t>.CO</w:t>
      </w:r>
      <w:r w:rsidRPr="008362D2">
        <w:rPr>
          <w:rFonts w:hint="eastAsia"/>
        </w:rPr>
        <w:t>”“</w:t>
      </w:r>
      <w:r w:rsidRPr="008362D2">
        <w:rPr>
          <w:rFonts w:hint="eastAsia"/>
        </w:rPr>
        <w:t>.TV</w:t>
      </w:r>
      <w:r w:rsidRPr="008362D2">
        <w:rPr>
          <w:rFonts w:hint="eastAsia"/>
        </w:rPr>
        <w:t>”“</w:t>
      </w:r>
      <w:r w:rsidRPr="008362D2">
        <w:rPr>
          <w:rFonts w:hint="eastAsia"/>
        </w:rPr>
        <w:t>.CC</w:t>
      </w:r>
      <w:r w:rsidRPr="008362D2">
        <w:rPr>
          <w:rFonts w:hint="eastAsia"/>
        </w:rPr>
        <w:t>”“</w:t>
      </w:r>
      <w:r w:rsidRPr="008362D2">
        <w:rPr>
          <w:rFonts w:hint="eastAsia"/>
        </w:rPr>
        <w:t>.ME</w:t>
      </w:r>
      <w:r w:rsidRPr="008362D2">
        <w:rPr>
          <w:rFonts w:hint="eastAsia"/>
        </w:rPr>
        <w:t>”“</w:t>
      </w:r>
      <w:r w:rsidRPr="008362D2">
        <w:rPr>
          <w:rFonts w:hint="eastAsia"/>
        </w:rPr>
        <w:t>.HK</w:t>
      </w:r>
      <w:r w:rsidRPr="008362D2">
        <w:rPr>
          <w:rFonts w:hint="eastAsia"/>
        </w:rPr>
        <w:t>”和“</w:t>
      </w:r>
      <w:r w:rsidRPr="008362D2">
        <w:rPr>
          <w:rFonts w:hint="eastAsia"/>
        </w:rPr>
        <w:t>.PW</w:t>
      </w:r>
      <w:r w:rsidRPr="008362D2">
        <w:rPr>
          <w:rFonts w:hint="eastAsia"/>
        </w:rPr>
        <w:t>”等域名</w:t>
      </w:r>
      <w:r>
        <w:rPr>
          <w:rFonts w:hint="eastAsia"/>
        </w:rPr>
        <w:t>。</w:t>
      </w:r>
    </w:p>
  </w:footnote>
  <w:footnote w:id="6">
    <w:p w14:paraId="3996F849" w14:textId="6F574C6A" w:rsidR="003828B0" w:rsidRDefault="003828B0" w:rsidP="00D960AD">
      <w:pPr>
        <w:pStyle w:val="ae"/>
      </w:pPr>
      <w:r>
        <w:rPr>
          <w:rStyle w:val="af0"/>
        </w:rPr>
        <w:footnoteRef/>
      </w:r>
      <w:r>
        <w:t xml:space="preserve"> </w:t>
      </w:r>
      <w:r>
        <w:rPr>
          <w:rFonts w:hint="eastAsia"/>
        </w:rPr>
        <w:t>此处“</w:t>
      </w:r>
      <w:r>
        <w:t>.CN</w:t>
      </w:r>
      <w:r>
        <w:rPr>
          <w:rFonts w:hint="eastAsia"/>
        </w:rPr>
        <w:t>”为“</w:t>
      </w:r>
      <w:r>
        <w:t>.CN</w:t>
      </w:r>
      <w:r>
        <w:rPr>
          <w:rFonts w:hint="eastAsia"/>
        </w:rPr>
        <w:t>”</w:t>
      </w:r>
      <w:r>
        <w:rPr>
          <w:rFonts w:eastAsiaTheme="majorEastAsia" w:hint="eastAsia"/>
          <w:caps/>
          <w:color w:val="000000" w:themeColor="text1"/>
          <w:sz w:val="20"/>
          <w:szCs w:val="20"/>
        </w:rPr>
        <w:t>下直接注册的二级域名。</w:t>
      </w:r>
    </w:p>
  </w:footnote>
  <w:footnote w:id="7">
    <w:p w14:paraId="21D477A2" w14:textId="77777777" w:rsidR="00A33A72" w:rsidRDefault="00A33A72" w:rsidP="00D960AD">
      <w:pPr>
        <w:pStyle w:val="ae"/>
      </w:pPr>
      <w:r>
        <w:rPr>
          <w:rStyle w:val="af0"/>
        </w:rPr>
        <w:footnoteRef/>
      </w:r>
      <w:r>
        <w:t xml:space="preserve"> .</w:t>
      </w:r>
      <w:r>
        <w:rPr>
          <w:rFonts w:ascii="timesnewroman" w:hAnsi="timesnewroman"/>
          <w:caps/>
          <w:color w:val="000000" w:themeColor="text1"/>
        </w:rPr>
        <w:t>adm.CN</w:t>
      </w:r>
      <w:r>
        <w:rPr>
          <w:rFonts w:ascii="timesnewroman" w:hAnsi="timesnewroman" w:hint="eastAsia"/>
          <w:caps/>
          <w:color w:val="000000" w:themeColor="text1"/>
        </w:rPr>
        <w:t>：</w:t>
      </w:r>
      <w:r>
        <w:rPr>
          <w:rFonts w:hint="eastAsia"/>
        </w:rPr>
        <w:t>虚拟二级域名，是对“</w:t>
      </w:r>
      <w:r>
        <w:t>.CN</w:t>
      </w:r>
      <w:r>
        <w:rPr>
          <w:rFonts w:hint="eastAsia"/>
        </w:rPr>
        <w:t>”下所有行政区域名（二级域名）的合称。</w:t>
      </w:r>
    </w:p>
  </w:footnote>
  <w:footnote w:id="8">
    <w:p w14:paraId="0E1F7D58" w14:textId="77777777" w:rsidR="004C14DC" w:rsidRDefault="004C14DC" w:rsidP="00D960AD">
      <w:pPr>
        <w:pStyle w:val="ae"/>
      </w:pPr>
      <w:r>
        <w:rPr>
          <w:rStyle w:val="af0"/>
        </w:rPr>
        <w:footnoteRef/>
      </w:r>
      <w:r>
        <w:t xml:space="preserve"> </w:t>
      </w:r>
      <w:r>
        <w:rPr>
          <w:rFonts w:hint="eastAsia"/>
        </w:rPr>
        <w:t>网站：指域名注册者在中国境内的网站。</w:t>
      </w:r>
    </w:p>
  </w:footnote>
  <w:footnote w:id="9">
    <w:p w14:paraId="2B7F0AEE" w14:textId="77777777" w:rsidR="004C14DC" w:rsidRDefault="004C14DC" w:rsidP="00D960AD">
      <w:pPr>
        <w:pStyle w:val="ae"/>
      </w:pPr>
      <w:r>
        <w:rPr>
          <w:rStyle w:val="af0"/>
        </w:rPr>
        <w:footnoteRef/>
      </w:r>
      <w:r>
        <w:t xml:space="preserve"> </w:t>
      </w:r>
      <w:r>
        <w:rPr>
          <w:rFonts w:hint="eastAsia"/>
        </w:rPr>
        <w:t>网站数量不包含“</w:t>
      </w:r>
      <w:r>
        <w:t>.EDU.CN</w:t>
      </w:r>
      <w:r>
        <w:rPr>
          <w:rFonts w:hint="eastAsia"/>
        </w:rPr>
        <w:t>”下网站。</w:t>
      </w:r>
    </w:p>
  </w:footnote>
  <w:footnote w:id="10">
    <w:p w14:paraId="43D31704" w14:textId="6CCBCD44" w:rsidR="004C14DC" w:rsidRDefault="004C14DC" w:rsidP="00D960AD">
      <w:pPr>
        <w:pStyle w:val="ae"/>
      </w:pPr>
      <w:r>
        <w:rPr>
          <w:rStyle w:val="af0"/>
        </w:rPr>
        <w:footnoteRef/>
      </w:r>
      <w:r>
        <w:t xml:space="preserve"> </w:t>
      </w:r>
      <w:r>
        <w:rPr>
          <w:rFonts w:hint="eastAsia"/>
        </w:rPr>
        <w:t>“</w:t>
      </w:r>
      <w:r>
        <w:t>.CN</w:t>
      </w:r>
      <w:r>
        <w:rPr>
          <w:rFonts w:hint="eastAsia"/>
        </w:rPr>
        <w:t>”</w:t>
      </w:r>
      <w:r w:rsidR="00152C55">
        <w:rPr>
          <w:rFonts w:hint="eastAsia"/>
        </w:rPr>
        <w:t>全球</w:t>
      </w:r>
      <w:r>
        <w:rPr>
          <w:rFonts w:hint="eastAsia"/>
        </w:rPr>
        <w:t>网站数量不包含“</w:t>
      </w:r>
      <w:r>
        <w:t>.EDU.CN</w:t>
      </w:r>
      <w:r>
        <w:rPr>
          <w:rFonts w:hint="eastAsia"/>
        </w:rPr>
        <w:t>”下网站。</w:t>
      </w:r>
    </w:p>
  </w:footnote>
  <w:footnote w:id="11">
    <w:p w14:paraId="6E6A7729" w14:textId="77777777" w:rsidR="004C14DC" w:rsidRDefault="004C14DC" w:rsidP="00472478">
      <w:pPr>
        <w:pStyle w:val="ae"/>
        <w:wordWrap/>
      </w:pPr>
      <w:r>
        <w:rPr>
          <w:rStyle w:val="af0"/>
        </w:rPr>
        <w:footnoteRef/>
      </w:r>
      <w:r>
        <w:t xml:space="preserve"> </w:t>
      </w:r>
      <w:r>
        <w:rPr>
          <w:rFonts w:hint="eastAsia"/>
        </w:rPr>
        <w:t>静态网页：指标准</w:t>
      </w:r>
      <w:r>
        <w:t>HTML</w:t>
      </w:r>
      <w:r>
        <w:rPr>
          <w:rFonts w:hint="eastAsia"/>
        </w:rPr>
        <w:t>格式的网页，文件扩展名是</w:t>
      </w:r>
      <w:r>
        <w:t>.htm</w:t>
      </w:r>
      <w:r>
        <w:rPr>
          <w:rFonts w:hint="eastAsia"/>
        </w:rPr>
        <w:t>、</w:t>
      </w:r>
      <w:r>
        <w:t>.html</w:t>
      </w:r>
      <w:r>
        <w:rPr>
          <w:rFonts w:hint="eastAsia"/>
        </w:rPr>
        <w:t>，可以包含文本、图像、声音、</w:t>
      </w:r>
      <w:r w:rsidRPr="00D33BA1">
        <w:t>FLASH</w:t>
      </w:r>
      <w:r>
        <w:rPr>
          <w:rFonts w:hint="eastAsia"/>
        </w:rPr>
        <w:t>动画、客户端脚本和</w:t>
      </w:r>
      <w:r>
        <w:t>ActiveX</w:t>
      </w:r>
      <w:r>
        <w:rPr>
          <w:rFonts w:hint="eastAsia"/>
        </w:rPr>
        <w:t>控件及</w:t>
      </w:r>
      <w:r>
        <w:t>JAVA</w:t>
      </w:r>
      <w:r>
        <w:rPr>
          <w:rFonts w:hint="eastAsia"/>
        </w:rPr>
        <w:t>小程序等。</w:t>
      </w:r>
    </w:p>
  </w:footnote>
  <w:footnote w:id="12">
    <w:p w14:paraId="056A5FE0" w14:textId="77777777" w:rsidR="004C14DC" w:rsidRDefault="004C14DC" w:rsidP="00D960AD">
      <w:pPr>
        <w:pStyle w:val="ae"/>
      </w:pPr>
      <w:r>
        <w:rPr>
          <w:rStyle w:val="af0"/>
        </w:rPr>
        <w:footnoteRef/>
      </w:r>
      <w:r>
        <w:t xml:space="preserve"> </w:t>
      </w:r>
      <w:r>
        <w:rPr>
          <w:rFonts w:hint="eastAsia"/>
        </w:rPr>
        <w:t>动态网页：指基本的</w:t>
      </w:r>
      <w:r>
        <w:t>HTML</w:t>
      </w:r>
      <w:r>
        <w:rPr>
          <w:rFonts w:hint="eastAsia"/>
        </w:rPr>
        <w:t>语法规范与</w:t>
      </w:r>
      <w:r>
        <w:t>Java</w:t>
      </w:r>
      <w:r>
        <w:rPr>
          <w:rFonts w:hint="eastAsia"/>
        </w:rPr>
        <w:t>、</w:t>
      </w:r>
      <w:r>
        <w:t>VB</w:t>
      </w:r>
      <w:r>
        <w:rPr>
          <w:rFonts w:hint="eastAsia"/>
        </w:rPr>
        <w:t>、</w:t>
      </w:r>
      <w:r>
        <w:t>VC</w:t>
      </w:r>
      <w:r>
        <w:rPr>
          <w:rFonts w:hint="eastAsia"/>
        </w:rPr>
        <w:t>等高级程序设计语言、数据库编程等多种技术的融合，页面代码虽然没有变，但是显示的内容可以随着时间、环境或者数据库操作的结果而发生改变。</w:t>
      </w:r>
    </w:p>
  </w:footnote>
  <w:footnote w:id="13">
    <w:p w14:paraId="13830DBE" w14:textId="77777777" w:rsidR="004C14DC" w:rsidRPr="00974A57" w:rsidRDefault="004C14DC" w:rsidP="00D960AD">
      <w:pPr>
        <w:pStyle w:val="ae"/>
      </w:pPr>
      <w:r>
        <w:rPr>
          <w:rStyle w:val="af0"/>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乘以</w:t>
      </w:r>
      <w:r>
        <w:t>7</w:t>
      </w:r>
      <w:r>
        <w:rPr>
          <w:rFonts w:hint="eastAsia"/>
        </w:rPr>
        <w:t>天</w:t>
      </w:r>
      <w:r>
        <w:t>。</w:t>
      </w:r>
    </w:p>
  </w:footnote>
  <w:footnote w:id="14">
    <w:p w14:paraId="590FE788" w14:textId="7E79B0E5" w:rsidR="004C14DC" w:rsidRPr="003B3A6D" w:rsidRDefault="004C14DC" w:rsidP="00D960AD">
      <w:pPr>
        <w:pStyle w:val="ae"/>
      </w:pPr>
      <w:r>
        <w:rPr>
          <w:rStyle w:val="af0"/>
        </w:rPr>
        <w:footnoteRef/>
      </w:r>
      <w:r>
        <w:t xml:space="preserve"> </w:t>
      </w:r>
      <w:bookmarkStart w:id="372" w:name="_Hlk157072227"/>
      <w:r w:rsidR="008F6B6C">
        <w:rPr>
          <w:rFonts w:hint="eastAsia"/>
        </w:rPr>
        <w:t>来源：</w:t>
      </w:r>
      <w:r>
        <w:rPr>
          <w:rFonts w:hint="eastAsia"/>
        </w:rPr>
        <w:t>工业和信息化部，</w:t>
      </w:r>
      <w:bookmarkEnd w:id="372"/>
      <w:r w:rsidRPr="00C309A7">
        <w:t>https://wap.miit.gov.cn/gxsj/tjfx/txy/art/2024/art_76b8ecef28c34a508f32bdbaa31b0ed2.html</w:t>
      </w:r>
      <w:r w:rsidRPr="003B3A6D">
        <w:rPr>
          <w:rFonts w:hint="eastAsia"/>
        </w:rPr>
        <w:t>，</w:t>
      </w:r>
      <w:r w:rsidRPr="003B3A6D">
        <w:rPr>
          <w:rFonts w:hint="eastAsia"/>
        </w:rPr>
        <w:t>2</w:t>
      </w:r>
      <w:r w:rsidRPr="003B3A6D">
        <w:t>02</w:t>
      </w:r>
      <w:r>
        <w:t>4</w:t>
      </w:r>
      <w:r w:rsidRPr="003B3A6D">
        <w:rPr>
          <w:rFonts w:hint="eastAsia"/>
        </w:rPr>
        <w:t>年</w:t>
      </w:r>
      <w:r w:rsidRPr="003B3A6D">
        <w:rPr>
          <w:rFonts w:hint="eastAsia"/>
        </w:rPr>
        <w:t>1</w:t>
      </w:r>
      <w:r w:rsidRPr="003B3A6D">
        <w:rPr>
          <w:rFonts w:hint="eastAsia"/>
        </w:rPr>
        <w:t>月</w:t>
      </w:r>
      <w:r w:rsidRPr="003B3A6D">
        <w:rPr>
          <w:rFonts w:hint="eastAsia"/>
        </w:rPr>
        <w:t>2</w:t>
      </w:r>
      <w:r>
        <w:t>4</w:t>
      </w:r>
      <w:r>
        <w:rPr>
          <w:rFonts w:hint="eastAsia"/>
        </w:rPr>
        <w:t>日。</w:t>
      </w:r>
    </w:p>
  </w:footnote>
  <w:footnote w:id="15">
    <w:p w14:paraId="1421FCF9" w14:textId="77777777" w:rsidR="00F44986" w:rsidRPr="008F17D2" w:rsidRDefault="00F44986" w:rsidP="00D960AD">
      <w:pPr>
        <w:pStyle w:val="ae"/>
      </w:pPr>
      <w:r>
        <w:rPr>
          <w:rStyle w:val="af0"/>
        </w:rPr>
        <w:footnoteRef/>
      </w:r>
      <w:r>
        <w:t xml:space="preserve"> </w:t>
      </w:r>
      <w:r>
        <w:rPr>
          <w:rFonts w:hint="eastAsia"/>
        </w:rPr>
        <w:t>来源：工业和信息化部，</w:t>
      </w:r>
      <w:r w:rsidRPr="00695405">
        <w:t>https://www.miit.gov.cn/xwdt/gxdt/ldhd/art/2024/art_fb1ca760af7c40578600f3a62cfcab22.html</w:t>
      </w:r>
      <w:r w:rsidRPr="00695405">
        <w:rPr>
          <w:rFonts w:hint="eastAsia"/>
        </w:rPr>
        <w:t>，</w:t>
      </w:r>
      <w:r w:rsidRPr="00695405">
        <w:t>2024</w:t>
      </w:r>
      <w:r w:rsidRPr="00695405">
        <w:rPr>
          <w:rFonts w:hint="eastAsia"/>
        </w:rPr>
        <w:t>年</w:t>
      </w:r>
      <w:r w:rsidRPr="00695405">
        <w:t>1</w:t>
      </w:r>
      <w:r w:rsidRPr="00695405">
        <w:rPr>
          <w:rFonts w:hint="eastAsia"/>
        </w:rPr>
        <w:t>月</w:t>
      </w:r>
      <w:r w:rsidRPr="00695405">
        <w:t>19</w:t>
      </w:r>
      <w:r>
        <w:rPr>
          <w:rFonts w:hint="eastAsia"/>
        </w:rPr>
        <w:t>日。</w:t>
      </w:r>
    </w:p>
  </w:footnote>
  <w:footnote w:id="16">
    <w:p w14:paraId="28589D68" w14:textId="409A9795" w:rsidR="004C14DC" w:rsidRDefault="004C14DC" w:rsidP="00D960AD">
      <w:pPr>
        <w:pStyle w:val="ae"/>
      </w:pPr>
      <w:r>
        <w:rPr>
          <w:rStyle w:val="af0"/>
        </w:rPr>
        <w:footnoteRef/>
      </w:r>
      <w:r>
        <w:t xml:space="preserve"> </w:t>
      </w:r>
      <w:r w:rsidR="008F6B6C">
        <w:rPr>
          <w:rFonts w:hint="eastAsia"/>
        </w:rPr>
        <w:t>来源：</w:t>
      </w:r>
      <w:r>
        <w:rPr>
          <w:rFonts w:hint="eastAsia"/>
        </w:rPr>
        <w:t>工业和信息化部，</w:t>
      </w:r>
      <w:r w:rsidRPr="00A70446">
        <w:t>https://wap.miit.gov.cn/zwgk/zcwj/wjfb/tg/art/2024/art_8aad8a995d7f4a2b8b9f359b07eaae54.html</w:t>
      </w:r>
      <w:r w:rsidRPr="00A70446">
        <w:rPr>
          <w:rFonts w:hint="eastAsia"/>
        </w:rPr>
        <w:t>，</w:t>
      </w:r>
      <w:r w:rsidRPr="00A70446">
        <w:t>2024</w:t>
      </w:r>
      <w:r w:rsidRPr="00A70446">
        <w:rPr>
          <w:rFonts w:hint="eastAsia"/>
        </w:rPr>
        <w:t>年</w:t>
      </w:r>
      <w:r w:rsidRPr="00A70446">
        <w:t>1</w:t>
      </w:r>
      <w:r w:rsidRPr="00A70446">
        <w:rPr>
          <w:rFonts w:hint="eastAsia"/>
        </w:rPr>
        <w:t>月</w:t>
      </w:r>
      <w:r w:rsidRPr="00A70446">
        <w:t>29</w:t>
      </w:r>
      <w:r>
        <w:rPr>
          <w:rFonts w:hint="eastAsia"/>
        </w:rPr>
        <w:t>日。</w:t>
      </w:r>
    </w:p>
  </w:footnote>
  <w:footnote w:id="17">
    <w:p w14:paraId="07F65519" w14:textId="0BC9EB55" w:rsidR="004C14DC" w:rsidRPr="004332D0" w:rsidRDefault="004C14DC" w:rsidP="00472478">
      <w:pPr>
        <w:pStyle w:val="ae"/>
        <w:wordWrap/>
      </w:pPr>
      <w:r>
        <w:rPr>
          <w:rStyle w:val="af0"/>
        </w:rPr>
        <w:footnoteRef/>
      </w:r>
      <w:r>
        <w:t xml:space="preserve"> </w:t>
      </w:r>
      <w:r w:rsidR="008F6B6C">
        <w:rPr>
          <w:rFonts w:hint="eastAsia"/>
        </w:rPr>
        <w:t>来源：</w:t>
      </w:r>
      <w:r>
        <w:rPr>
          <w:rFonts w:hint="eastAsia"/>
        </w:rPr>
        <w:t>中国政府网，</w:t>
      </w:r>
      <w:r w:rsidRPr="004332D0">
        <w:t>https://www.gov.cn/govweb/lianbo/fabu/202310/content_6911086.htm</w:t>
      </w:r>
      <w:r w:rsidRPr="004332D0">
        <w:rPr>
          <w:rFonts w:hint="eastAsia"/>
        </w:rPr>
        <w:t>，</w:t>
      </w:r>
      <w:r w:rsidRPr="00B96F3E">
        <w:t>2023</w:t>
      </w:r>
      <w:r w:rsidRPr="00B96F3E">
        <w:rPr>
          <w:rFonts w:hint="eastAsia"/>
        </w:rPr>
        <w:t>年</w:t>
      </w:r>
      <w:r w:rsidRPr="00B96F3E">
        <w:t>10</w:t>
      </w:r>
      <w:r w:rsidRPr="00B96F3E">
        <w:rPr>
          <w:rFonts w:hint="eastAsia"/>
        </w:rPr>
        <w:t>月</w:t>
      </w:r>
      <w:r w:rsidRPr="00D33BA1">
        <w:t>21</w:t>
      </w:r>
      <w:r w:rsidRPr="00B96F3E">
        <w:rPr>
          <w:rFonts w:hint="eastAsia"/>
        </w:rPr>
        <w:t>日。</w:t>
      </w:r>
    </w:p>
  </w:footnote>
  <w:footnote w:id="18">
    <w:p w14:paraId="4E6512FD" w14:textId="58A5CF0E" w:rsidR="007939BA" w:rsidRPr="007939BA" w:rsidRDefault="007939BA" w:rsidP="00D960AD">
      <w:pPr>
        <w:pStyle w:val="ae"/>
      </w:pPr>
      <w:r>
        <w:rPr>
          <w:rStyle w:val="af0"/>
        </w:rPr>
        <w:footnoteRef/>
      </w:r>
      <w:r>
        <w:t xml:space="preserve"> </w:t>
      </w:r>
      <w:r>
        <w:rPr>
          <w:rFonts w:hint="eastAsia"/>
        </w:rPr>
        <w:t>来源：智慧交通网，</w:t>
      </w:r>
      <w:r w:rsidR="005F56E4" w:rsidRPr="004004ED">
        <w:t>http://citnet.cn/index.php?m=content&amp;c=index&amp;a=show&amp;catid=134&amp;id=3211</w:t>
      </w:r>
      <w:r w:rsidR="005F56E4" w:rsidRPr="004004ED">
        <w:rPr>
          <w:rFonts w:hint="eastAsia"/>
        </w:rPr>
        <w:t>，</w:t>
      </w:r>
      <w:r w:rsidR="005F56E4" w:rsidRPr="004004ED">
        <w:rPr>
          <w:rFonts w:hint="eastAsia"/>
        </w:rPr>
        <w:t>2</w:t>
      </w:r>
      <w:r w:rsidR="005F56E4" w:rsidRPr="004004ED">
        <w:t>023</w:t>
      </w:r>
      <w:r w:rsidR="005F56E4" w:rsidRPr="004004ED">
        <w:rPr>
          <w:rFonts w:hint="eastAsia"/>
        </w:rPr>
        <w:t>年</w:t>
      </w:r>
      <w:r w:rsidR="005F56E4" w:rsidRPr="004004ED">
        <w:rPr>
          <w:rFonts w:hint="eastAsia"/>
        </w:rPr>
        <w:t>1</w:t>
      </w:r>
      <w:r w:rsidR="005F56E4" w:rsidRPr="004004ED">
        <w:rPr>
          <w:rFonts w:hint="eastAsia"/>
        </w:rPr>
        <w:t>月</w:t>
      </w:r>
      <w:r w:rsidR="005F56E4" w:rsidRPr="004004ED">
        <w:rPr>
          <w:rFonts w:hint="eastAsia"/>
        </w:rPr>
        <w:t>2</w:t>
      </w:r>
      <w:r w:rsidR="005F56E4" w:rsidRPr="004004ED">
        <w:t>6</w:t>
      </w:r>
      <w:r>
        <w:rPr>
          <w:rFonts w:hint="eastAsia"/>
        </w:rPr>
        <w:t>日。</w:t>
      </w:r>
    </w:p>
  </w:footnote>
  <w:footnote w:id="19">
    <w:p w14:paraId="6C5069C2" w14:textId="772F2359" w:rsidR="004C14DC" w:rsidRPr="003B3A6D" w:rsidRDefault="004C14DC" w:rsidP="00D960AD">
      <w:pPr>
        <w:pStyle w:val="ae"/>
      </w:pPr>
      <w:r>
        <w:rPr>
          <w:rStyle w:val="af0"/>
        </w:rPr>
        <w:footnoteRef/>
      </w:r>
      <w:r>
        <w:t xml:space="preserve"> </w:t>
      </w:r>
      <w:r w:rsidR="008F6B6C">
        <w:rPr>
          <w:rFonts w:hint="eastAsia"/>
        </w:rPr>
        <w:t>来源：</w:t>
      </w:r>
      <w:r w:rsidR="007A365E">
        <w:rPr>
          <w:rFonts w:hint="eastAsia"/>
        </w:rPr>
        <w:t>中国政府网</w:t>
      </w:r>
      <w:r>
        <w:rPr>
          <w:rFonts w:hint="eastAsia"/>
        </w:rPr>
        <w:t>，</w:t>
      </w:r>
      <w:r w:rsidR="007A365E" w:rsidRPr="007A365E">
        <w:t>https://www.gov.cn/lianbo/bumen/202401/content_6927154.htm</w:t>
      </w:r>
      <w:r w:rsidRPr="003B3A6D">
        <w:rPr>
          <w:rFonts w:hint="eastAsia"/>
        </w:rPr>
        <w:t>，</w:t>
      </w:r>
      <w:r w:rsidRPr="003B3A6D">
        <w:rPr>
          <w:rFonts w:hint="eastAsia"/>
        </w:rPr>
        <w:t>2</w:t>
      </w:r>
      <w:r w:rsidRPr="003B3A6D">
        <w:t>024</w:t>
      </w:r>
      <w:r w:rsidRPr="003B3A6D">
        <w:rPr>
          <w:rFonts w:hint="eastAsia"/>
        </w:rPr>
        <w:t>年</w:t>
      </w:r>
      <w:r w:rsidRPr="003B3A6D">
        <w:rPr>
          <w:rFonts w:hint="eastAsia"/>
        </w:rPr>
        <w:t>1</w:t>
      </w:r>
      <w:r w:rsidRPr="003B3A6D">
        <w:rPr>
          <w:rFonts w:hint="eastAsia"/>
        </w:rPr>
        <w:t>月</w:t>
      </w:r>
      <w:r w:rsidR="007A365E">
        <w:t>19</w:t>
      </w:r>
      <w:r>
        <w:rPr>
          <w:rFonts w:hint="eastAsia"/>
        </w:rPr>
        <w:t>日。</w:t>
      </w:r>
    </w:p>
  </w:footnote>
  <w:footnote w:id="20">
    <w:p w14:paraId="224B3A74" w14:textId="6C052D44" w:rsidR="008F6B6C" w:rsidRPr="008F6B6C" w:rsidRDefault="008F6B6C" w:rsidP="00D960AD">
      <w:pPr>
        <w:pStyle w:val="ae"/>
      </w:pPr>
      <w:r>
        <w:rPr>
          <w:rStyle w:val="af0"/>
        </w:rPr>
        <w:footnoteRef/>
      </w:r>
      <w:r>
        <w:t xml:space="preserve"> </w:t>
      </w:r>
      <w:r>
        <w:rPr>
          <w:rFonts w:hint="eastAsia"/>
        </w:rPr>
        <w:t>来源：中国政府网，</w:t>
      </w:r>
      <w:r w:rsidR="005F56E4" w:rsidRPr="004004ED">
        <w:t>https://www.gov.cn/lianbo/bumen/202310/content_6910609.htm</w:t>
      </w:r>
      <w:r w:rsidR="005F56E4" w:rsidRPr="004004ED">
        <w:rPr>
          <w:rFonts w:hint="eastAsia"/>
        </w:rPr>
        <w:t>，</w:t>
      </w:r>
      <w:r w:rsidR="005F56E4" w:rsidRPr="004004ED">
        <w:rPr>
          <w:rFonts w:hint="eastAsia"/>
        </w:rPr>
        <w:t>2</w:t>
      </w:r>
      <w:r w:rsidR="005F56E4" w:rsidRPr="004004ED">
        <w:t>023</w:t>
      </w:r>
      <w:r w:rsidR="005F56E4" w:rsidRPr="004004ED">
        <w:rPr>
          <w:rFonts w:hint="eastAsia"/>
        </w:rPr>
        <w:t>年</w:t>
      </w:r>
      <w:r w:rsidR="005F56E4" w:rsidRPr="004004ED">
        <w:rPr>
          <w:rFonts w:hint="eastAsia"/>
        </w:rPr>
        <w:t>1</w:t>
      </w:r>
      <w:r w:rsidR="005F56E4" w:rsidRPr="004004ED">
        <w:t>0</w:t>
      </w:r>
      <w:r w:rsidR="005F56E4" w:rsidRPr="004004ED">
        <w:rPr>
          <w:rFonts w:hint="eastAsia"/>
        </w:rPr>
        <w:t>月</w:t>
      </w:r>
      <w:r w:rsidR="005F56E4" w:rsidRPr="004004ED">
        <w:rPr>
          <w:rFonts w:hint="eastAsia"/>
        </w:rPr>
        <w:t>2</w:t>
      </w:r>
      <w:r w:rsidR="005F56E4" w:rsidRPr="004004ED">
        <w:t>0</w:t>
      </w:r>
      <w:r>
        <w:rPr>
          <w:rFonts w:hint="eastAsia"/>
        </w:rPr>
        <w:t>日。</w:t>
      </w:r>
    </w:p>
  </w:footnote>
  <w:footnote w:id="21">
    <w:p w14:paraId="6EE088FE" w14:textId="1DA67A19" w:rsidR="008F6B6C" w:rsidRPr="008F6B6C" w:rsidRDefault="008F6B6C" w:rsidP="00D960AD">
      <w:pPr>
        <w:pStyle w:val="ae"/>
      </w:pPr>
      <w:r>
        <w:rPr>
          <w:rStyle w:val="af0"/>
        </w:rPr>
        <w:footnoteRef/>
      </w:r>
      <w:r>
        <w:t xml:space="preserve"> </w:t>
      </w:r>
      <w:r>
        <w:rPr>
          <w:rFonts w:hint="eastAsia"/>
        </w:rPr>
        <w:t>来源：中国政府网，</w:t>
      </w:r>
      <w:r w:rsidR="007F1D64" w:rsidRPr="004004ED">
        <w:t>https://www.gov.cn/lianbo/bumen/202401/content_6928019.htm</w:t>
      </w:r>
      <w:r w:rsidR="007F1D64" w:rsidRPr="004004ED">
        <w:rPr>
          <w:rFonts w:hint="eastAsia"/>
        </w:rPr>
        <w:t>，</w:t>
      </w:r>
      <w:r w:rsidR="007F1D64" w:rsidRPr="004004ED">
        <w:rPr>
          <w:rFonts w:hint="eastAsia"/>
        </w:rPr>
        <w:t>2</w:t>
      </w:r>
      <w:r w:rsidR="007F1D64" w:rsidRPr="004004ED">
        <w:t>024</w:t>
      </w:r>
      <w:r w:rsidR="007F1D64" w:rsidRPr="004004ED">
        <w:rPr>
          <w:rFonts w:hint="eastAsia"/>
        </w:rPr>
        <w:t>年</w:t>
      </w:r>
      <w:r w:rsidR="007F1D64" w:rsidRPr="004004ED">
        <w:rPr>
          <w:rFonts w:hint="eastAsia"/>
        </w:rPr>
        <w:t>1</w:t>
      </w:r>
      <w:r w:rsidR="007F1D64" w:rsidRPr="004004ED">
        <w:rPr>
          <w:rFonts w:hint="eastAsia"/>
        </w:rPr>
        <w:t>月</w:t>
      </w:r>
      <w:r w:rsidR="007F1D64" w:rsidRPr="004004ED">
        <w:rPr>
          <w:rFonts w:hint="eastAsia"/>
        </w:rPr>
        <w:t>2</w:t>
      </w:r>
      <w:r w:rsidR="007F1D64" w:rsidRPr="004004ED">
        <w:t>4</w:t>
      </w:r>
      <w:r>
        <w:rPr>
          <w:rFonts w:hint="eastAsia"/>
        </w:rPr>
        <w:t>日。</w:t>
      </w:r>
    </w:p>
  </w:footnote>
  <w:footnote w:id="22">
    <w:p w14:paraId="59826F41" w14:textId="0923F01C" w:rsidR="004C14DC" w:rsidRDefault="004C14DC" w:rsidP="00D960AD">
      <w:pPr>
        <w:pStyle w:val="ae"/>
      </w:pPr>
      <w:r>
        <w:rPr>
          <w:rStyle w:val="af0"/>
        </w:rPr>
        <w:footnoteRef/>
      </w:r>
      <w:r>
        <w:t xml:space="preserve"> </w:t>
      </w:r>
      <w:r w:rsidR="008F6B6C">
        <w:rPr>
          <w:rFonts w:hint="eastAsia"/>
        </w:rPr>
        <w:t>来源：</w:t>
      </w:r>
      <w:r>
        <w:rPr>
          <w:rFonts w:hint="eastAsia"/>
        </w:rPr>
        <w:t>中国政府网，</w:t>
      </w:r>
      <w:r w:rsidRPr="00A70446">
        <w:t>https://www.gov.cn/lianbo/fabu/202401/content_6927911.htm</w:t>
      </w:r>
      <w:r w:rsidRPr="00A70446">
        <w:rPr>
          <w:rFonts w:hint="eastAsia"/>
        </w:rPr>
        <w:t>，</w:t>
      </w:r>
      <w:r w:rsidRPr="00A70446">
        <w:t>2024</w:t>
      </w:r>
      <w:r w:rsidRPr="00A70446">
        <w:rPr>
          <w:rFonts w:hint="eastAsia"/>
        </w:rPr>
        <w:t>年</w:t>
      </w:r>
      <w:r w:rsidRPr="00A70446">
        <w:t>1</w:t>
      </w:r>
      <w:r w:rsidRPr="00A70446">
        <w:rPr>
          <w:rFonts w:hint="eastAsia"/>
        </w:rPr>
        <w:t>月</w:t>
      </w:r>
      <w:r w:rsidRPr="00A70446">
        <w:t>23</w:t>
      </w:r>
      <w:r>
        <w:rPr>
          <w:rFonts w:hint="eastAsia"/>
        </w:rPr>
        <w:t>日。</w:t>
      </w:r>
    </w:p>
  </w:footnote>
  <w:footnote w:id="23">
    <w:p w14:paraId="533B41B3" w14:textId="16A6D63E" w:rsidR="004C14DC" w:rsidRDefault="004C14DC" w:rsidP="00D960AD">
      <w:pPr>
        <w:pStyle w:val="ae"/>
      </w:pPr>
      <w:r>
        <w:rPr>
          <w:rStyle w:val="af0"/>
        </w:rPr>
        <w:footnoteRef/>
      </w:r>
      <w:r>
        <w:t xml:space="preserve"> </w:t>
      </w:r>
      <w:r>
        <w:rPr>
          <w:rFonts w:hint="eastAsia"/>
        </w:rPr>
        <w:t>来源：</w:t>
      </w:r>
      <w:r w:rsidR="008F6B6C">
        <w:rPr>
          <w:rFonts w:hint="eastAsia"/>
        </w:rPr>
        <w:t>国务院新闻办公室，</w:t>
      </w:r>
      <w:r w:rsidR="007F1D64" w:rsidRPr="004004ED">
        <w:t>http://www.scio.gov.cn/live/2023/33065/xgbd/202312/t20231213_821896.html</w:t>
      </w:r>
      <w:r w:rsidR="007F1D64" w:rsidRPr="004004ED">
        <w:rPr>
          <w:rFonts w:hint="eastAsia"/>
        </w:rPr>
        <w:t>，</w:t>
      </w:r>
      <w:r w:rsidR="007F1D64" w:rsidRPr="004004ED">
        <w:rPr>
          <w:rFonts w:hint="eastAsia"/>
        </w:rPr>
        <w:t>2</w:t>
      </w:r>
      <w:r w:rsidR="007F1D64" w:rsidRPr="004004ED">
        <w:t>023</w:t>
      </w:r>
      <w:r w:rsidR="007F1D64" w:rsidRPr="004004ED">
        <w:rPr>
          <w:rFonts w:hint="eastAsia"/>
        </w:rPr>
        <w:t>年</w:t>
      </w:r>
      <w:r w:rsidR="007F1D64" w:rsidRPr="004004ED">
        <w:rPr>
          <w:rFonts w:hint="eastAsia"/>
        </w:rPr>
        <w:t>5</w:t>
      </w:r>
      <w:r w:rsidR="007F1D64" w:rsidRPr="004004ED">
        <w:rPr>
          <w:rFonts w:hint="eastAsia"/>
        </w:rPr>
        <w:t>月</w:t>
      </w:r>
      <w:r w:rsidR="007F1D64" w:rsidRPr="004004ED">
        <w:rPr>
          <w:rFonts w:hint="eastAsia"/>
        </w:rPr>
        <w:t>6</w:t>
      </w:r>
      <w:r w:rsidR="008F6B6C">
        <w:rPr>
          <w:rFonts w:hint="eastAsia"/>
        </w:rPr>
        <w:t>日</w:t>
      </w:r>
      <w:r>
        <w:rPr>
          <w:rFonts w:hint="eastAsia"/>
        </w:rPr>
        <w:t>。</w:t>
      </w:r>
    </w:p>
  </w:footnote>
  <w:footnote w:id="24">
    <w:p w14:paraId="40FF9972" w14:textId="618E9E24" w:rsidR="00020953" w:rsidRPr="00854BC8" w:rsidRDefault="00020953" w:rsidP="00D960AD">
      <w:pPr>
        <w:pStyle w:val="ae"/>
      </w:pPr>
      <w:r>
        <w:rPr>
          <w:rStyle w:val="af0"/>
        </w:rPr>
        <w:footnoteRef/>
      </w:r>
      <w:r>
        <w:t xml:space="preserve"> </w:t>
      </w:r>
      <w:r w:rsidR="00EB3D48">
        <w:rPr>
          <w:rFonts w:hint="eastAsia"/>
        </w:rPr>
        <w:t>来源</w:t>
      </w:r>
      <w:r>
        <w:rPr>
          <w:rFonts w:hint="eastAsia"/>
        </w:rPr>
        <w:t>：</w:t>
      </w:r>
      <w:r w:rsidRPr="00854BC8">
        <w:rPr>
          <w:rFonts w:hint="eastAsia"/>
        </w:rPr>
        <w:t>中央网络安全和信息化委员会《提升全民数字素养与技能行动纲要》</w:t>
      </w:r>
      <w:r>
        <w:rPr>
          <w:rFonts w:hint="eastAsia"/>
        </w:rPr>
        <w:t>。</w:t>
      </w:r>
    </w:p>
  </w:footnote>
  <w:footnote w:id="25">
    <w:p w14:paraId="28AE786B" w14:textId="77D65992" w:rsidR="00020953" w:rsidRPr="004A2094" w:rsidRDefault="00020953" w:rsidP="00D960AD">
      <w:pPr>
        <w:pStyle w:val="ae"/>
      </w:pPr>
      <w:r>
        <w:rPr>
          <w:rStyle w:val="af0"/>
        </w:rPr>
        <w:footnoteRef/>
      </w:r>
      <w:r>
        <w:t xml:space="preserve"> </w:t>
      </w:r>
      <w:r>
        <w:rPr>
          <w:rFonts w:hint="eastAsia"/>
        </w:rPr>
        <w:t>说明：本报告中</w:t>
      </w:r>
      <w:r w:rsidR="0088686D">
        <w:rPr>
          <w:rFonts w:hint="eastAsia"/>
        </w:rPr>
        <w:t>“</w:t>
      </w:r>
      <w:r>
        <w:rPr>
          <w:rFonts w:hint="eastAsia"/>
        </w:rPr>
        <w:t>掌握</w:t>
      </w:r>
      <w:r w:rsidR="0088686D">
        <w:rPr>
          <w:rFonts w:hint="eastAsia"/>
        </w:rPr>
        <w:t>”</w:t>
      </w:r>
      <w:r>
        <w:rPr>
          <w:rFonts w:hint="eastAsia"/>
        </w:rPr>
        <w:t>包括</w:t>
      </w:r>
      <w:r w:rsidR="0088686D">
        <w:rPr>
          <w:rFonts w:hint="eastAsia"/>
        </w:rPr>
        <w:t>“</w:t>
      </w:r>
      <w:r>
        <w:rPr>
          <w:rFonts w:hint="eastAsia"/>
        </w:rPr>
        <w:t>熟练掌握</w:t>
      </w:r>
      <w:r w:rsidR="0088686D">
        <w:rPr>
          <w:rFonts w:hint="eastAsia"/>
        </w:rPr>
        <w:t>”</w:t>
      </w:r>
      <w:r>
        <w:rPr>
          <w:rFonts w:hint="eastAsia"/>
        </w:rPr>
        <w:t>和</w:t>
      </w:r>
      <w:r w:rsidR="0088686D">
        <w:rPr>
          <w:rFonts w:hint="eastAsia"/>
        </w:rPr>
        <w:t>“</w:t>
      </w:r>
      <w:r>
        <w:rPr>
          <w:rFonts w:hint="eastAsia"/>
        </w:rPr>
        <w:t>基本掌握</w:t>
      </w:r>
      <w:r w:rsidR="0088686D">
        <w:rPr>
          <w:rFonts w:hint="eastAsia"/>
        </w:rPr>
        <w:t>”</w:t>
      </w:r>
      <w:r>
        <w:rPr>
          <w:rFonts w:hint="eastAsia"/>
        </w:rPr>
        <w:t>。</w:t>
      </w:r>
    </w:p>
  </w:footnote>
  <w:footnote w:id="26">
    <w:p w14:paraId="0FDEDC25" w14:textId="77777777" w:rsidR="00020953" w:rsidRPr="00F56298" w:rsidRDefault="00020953" w:rsidP="00D960AD">
      <w:pPr>
        <w:pStyle w:val="ae"/>
      </w:pPr>
      <w:r>
        <w:rPr>
          <w:rStyle w:val="af0"/>
        </w:rPr>
        <w:footnoteRef/>
      </w:r>
      <w:r>
        <w:t xml:space="preserve"> </w:t>
      </w:r>
      <w:r>
        <w:rPr>
          <w:rFonts w:hint="eastAsia"/>
        </w:rPr>
        <w:t>说明：本报告中至少熟练掌握一种数字素养与技能的网民达到初级水平。</w:t>
      </w:r>
    </w:p>
  </w:footnote>
  <w:footnote w:id="27">
    <w:p w14:paraId="402D6295" w14:textId="7EE3E70E" w:rsidR="004C14DC" w:rsidRDefault="004C14DC" w:rsidP="00D960AD">
      <w:pPr>
        <w:pStyle w:val="ae"/>
      </w:pPr>
      <w:r>
        <w:rPr>
          <w:rStyle w:val="af0"/>
        </w:rPr>
        <w:footnoteRef/>
      </w:r>
      <w:r w:rsidR="006A318C">
        <w:rPr>
          <w:rFonts w:hint="eastAsia"/>
        </w:rPr>
        <w:t xml:space="preserve"> </w:t>
      </w:r>
      <w:r>
        <w:rPr>
          <w:rFonts w:hint="eastAsia"/>
        </w:rPr>
        <w:t>“使用互联网的个人比例（</w:t>
      </w:r>
      <w:r w:rsidR="00225DA8">
        <w:rPr>
          <w:rFonts w:hint="eastAsia"/>
        </w:rPr>
        <w:t>I</w:t>
      </w:r>
      <w:r>
        <w:t xml:space="preserve">ndividuals </w:t>
      </w:r>
      <w:r w:rsidR="00225DA8">
        <w:rPr>
          <w:rFonts w:hint="eastAsia"/>
        </w:rPr>
        <w:t>U</w:t>
      </w:r>
      <w:r>
        <w:t>sing</w:t>
      </w:r>
      <w:r>
        <w:rPr>
          <w:rFonts w:hint="eastAsia"/>
        </w:rPr>
        <w:t xml:space="preserve"> </w:t>
      </w:r>
      <w:r>
        <w:t>the Internet</w:t>
      </w:r>
      <w:r>
        <w:rPr>
          <w:rFonts w:hint="eastAsia"/>
        </w:rPr>
        <w:t>）”是国际电信联盟（</w:t>
      </w:r>
      <w:r>
        <w:rPr>
          <w:rFonts w:hint="eastAsia"/>
        </w:rPr>
        <w:t>I</w:t>
      </w:r>
      <w:r>
        <w:t>TU</w:t>
      </w:r>
      <w:r>
        <w:rPr>
          <w:rFonts w:hint="eastAsia"/>
        </w:rPr>
        <w:t>）衡量各国家和地区信息化发展状况的重要指标之一。考虑到各国在该指标</w:t>
      </w:r>
      <w:r w:rsidR="00B73BE7">
        <w:rPr>
          <w:rFonts w:hint="eastAsia"/>
        </w:rPr>
        <w:t>填报上的通行做法，并结合我国个人互联网使用情况，该数据依据我国使用互联网的个人比例</w:t>
      </w:r>
      <w:r>
        <w:rPr>
          <w:rFonts w:hint="eastAsia"/>
        </w:rPr>
        <w:t>测算得出。</w:t>
      </w:r>
    </w:p>
  </w:footnote>
  <w:footnote w:id="28">
    <w:p w14:paraId="623E1DDA" w14:textId="0068C9F2" w:rsidR="00CC6000" w:rsidRPr="00D30690" w:rsidRDefault="00CC6000" w:rsidP="00D960AD">
      <w:pPr>
        <w:pStyle w:val="ae"/>
      </w:pPr>
      <w:r>
        <w:rPr>
          <w:rStyle w:val="af0"/>
        </w:rPr>
        <w:footnoteRef/>
      </w:r>
      <w:r>
        <w:t xml:space="preserve"> </w:t>
      </w:r>
      <w:r w:rsidRPr="00F477CB">
        <w:rPr>
          <w:rFonts w:hint="eastAsia"/>
        </w:rPr>
        <w:t>网络音频</w:t>
      </w:r>
      <w:r>
        <w:rPr>
          <w:rFonts w:hint="eastAsia"/>
        </w:rPr>
        <w:t>：包括</w:t>
      </w:r>
      <w:r w:rsidRPr="00F477CB">
        <w:rPr>
          <w:rFonts w:hint="eastAsia"/>
        </w:rPr>
        <w:t>网上听书、网络电台</w:t>
      </w:r>
      <w:r>
        <w:rPr>
          <w:rFonts w:hint="eastAsia"/>
        </w:rPr>
        <w:t>。</w:t>
      </w:r>
    </w:p>
  </w:footnote>
  <w:footnote w:id="29">
    <w:p w14:paraId="2F4A6275" w14:textId="36357F5D" w:rsidR="004C14DC" w:rsidRPr="005F56BD" w:rsidRDefault="004C14DC" w:rsidP="00D960AD">
      <w:pPr>
        <w:pStyle w:val="ae"/>
      </w:pPr>
      <w:r>
        <w:rPr>
          <w:rStyle w:val="af0"/>
        </w:rPr>
        <w:footnoteRef/>
      </w:r>
      <w:r>
        <w:t xml:space="preserve"> </w:t>
      </w:r>
      <w:r w:rsidRPr="00022EEA">
        <w:rPr>
          <w:rFonts w:hint="eastAsia"/>
        </w:rPr>
        <w:t>来源：</w:t>
      </w:r>
      <w:r w:rsidR="00D215EC" w:rsidRPr="005D4B97">
        <w:rPr>
          <w:rFonts w:hint="eastAsia"/>
        </w:rPr>
        <w:t>腾讯</w:t>
      </w:r>
      <w:r w:rsidR="00D215EC" w:rsidRPr="005D4B97">
        <w:rPr>
          <w:rFonts w:hint="eastAsia"/>
        </w:rPr>
        <w:t>2023</w:t>
      </w:r>
      <w:r w:rsidR="00D215EC" w:rsidRPr="005D4B97">
        <w:rPr>
          <w:rFonts w:hint="eastAsia"/>
        </w:rPr>
        <w:t>年第一至第三季度财务报告，</w:t>
      </w:r>
      <w:r w:rsidR="00D215EC" w:rsidRPr="005D4B97">
        <w:rPr>
          <w:rFonts w:hint="eastAsia"/>
        </w:rPr>
        <w:t>https://www.tencent.com/zh-cn/investors/quarter-result.html</w:t>
      </w:r>
      <w:r w:rsidR="00D215EC" w:rsidRPr="005D4B97">
        <w:rPr>
          <w:rFonts w:hint="eastAsia"/>
        </w:rPr>
        <w:t>，</w:t>
      </w:r>
      <w:r w:rsidR="00D215EC" w:rsidRPr="005D4B97">
        <w:rPr>
          <w:rFonts w:hint="eastAsia"/>
        </w:rPr>
        <w:t>2023</w:t>
      </w:r>
      <w:r w:rsidR="00D215EC" w:rsidRPr="005D4B97">
        <w:rPr>
          <w:rFonts w:hint="eastAsia"/>
        </w:rPr>
        <w:t>年</w:t>
      </w:r>
      <w:r w:rsidR="00D215EC" w:rsidRPr="005D4B97">
        <w:rPr>
          <w:rFonts w:hint="eastAsia"/>
        </w:rPr>
        <w:t>11</w:t>
      </w:r>
      <w:r w:rsidR="00D215EC" w:rsidRPr="005D4B97">
        <w:rPr>
          <w:rFonts w:hint="eastAsia"/>
        </w:rPr>
        <w:t>月</w:t>
      </w:r>
      <w:r w:rsidR="00D215EC" w:rsidRPr="005D4B97">
        <w:rPr>
          <w:rFonts w:hint="eastAsia"/>
        </w:rPr>
        <w:t>16</w:t>
      </w:r>
      <w:r w:rsidR="00D215EC" w:rsidRPr="005D4B97">
        <w:rPr>
          <w:rFonts w:hint="eastAsia"/>
        </w:rPr>
        <w:t>日</w:t>
      </w:r>
      <w:r w:rsidRPr="00022EEA">
        <w:rPr>
          <w:rFonts w:hint="eastAsia"/>
        </w:rPr>
        <w:t>。</w:t>
      </w:r>
    </w:p>
  </w:footnote>
  <w:footnote w:id="30">
    <w:p w14:paraId="10637AA3" w14:textId="520CE626" w:rsidR="004C14DC" w:rsidRPr="005F56BD" w:rsidRDefault="004C14DC" w:rsidP="00D960AD">
      <w:pPr>
        <w:pStyle w:val="ae"/>
      </w:pPr>
      <w:r>
        <w:rPr>
          <w:rStyle w:val="af0"/>
        </w:rPr>
        <w:footnoteRef/>
      </w:r>
      <w:r>
        <w:t xml:space="preserve"> </w:t>
      </w:r>
      <w:r w:rsidRPr="00022EEA">
        <w:rPr>
          <w:rFonts w:hint="eastAsia"/>
        </w:rPr>
        <w:t>来源</w:t>
      </w:r>
      <w:r>
        <w:rPr>
          <w:rFonts w:hint="eastAsia"/>
        </w:rPr>
        <w:t>：</w:t>
      </w:r>
      <w:r w:rsidRPr="00022EEA">
        <w:rPr>
          <w:rFonts w:hint="eastAsia"/>
        </w:rPr>
        <w:t>腾讯</w:t>
      </w:r>
      <w:r w:rsidRPr="00022EEA">
        <w:rPr>
          <w:rFonts w:hint="eastAsia"/>
        </w:rPr>
        <w:t>2023</w:t>
      </w:r>
      <w:r w:rsidRPr="00022EEA">
        <w:rPr>
          <w:rFonts w:hint="eastAsia"/>
        </w:rPr>
        <w:t>年第三季度财务报告，</w:t>
      </w:r>
      <w:r w:rsidRPr="00022EEA">
        <w:rPr>
          <w:rFonts w:hint="eastAsia"/>
        </w:rPr>
        <w:t>https://static.www.tencent.com/uploads/2023/11/15/b19d7d117c9d29d7b7cf05cbc4cf0c83.PDF</w:t>
      </w:r>
      <w:r w:rsidRPr="00022EEA">
        <w:rPr>
          <w:rFonts w:hint="eastAsia"/>
        </w:rPr>
        <w:t>，</w:t>
      </w:r>
      <w:r w:rsidRPr="00022EEA">
        <w:rPr>
          <w:rFonts w:hint="eastAsia"/>
        </w:rPr>
        <w:t>2023</w:t>
      </w:r>
      <w:r w:rsidRPr="00022EEA">
        <w:rPr>
          <w:rFonts w:hint="eastAsia"/>
        </w:rPr>
        <w:t>年</w:t>
      </w:r>
      <w:r w:rsidRPr="00022EEA">
        <w:rPr>
          <w:rFonts w:hint="eastAsia"/>
        </w:rPr>
        <w:t>11</w:t>
      </w:r>
      <w:r w:rsidRPr="00022EEA">
        <w:rPr>
          <w:rFonts w:hint="eastAsia"/>
        </w:rPr>
        <w:t>月</w:t>
      </w:r>
      <w:r w:rsidRPr="00022EEA">
        <w:rPr>
          <w:rFonts w:hint="eastAsia"/>
        </w:rPr>
        <w:t>16</w:t>
      </w:r>
      <w:r w:rsidRPr="00022EEA">
        <w:rPr>
          <w:rFonts w:hint="eastAsia"/>
        </w:rPr>
        <w:t>日。</w:t>
      </w:r>
    </w:p>
  </w:footnote>
  <w:footnote w:id="31">
    <w:p w14:paraId="6B787E2F" w14:textId="20619594" w:rsidR="004C14DC" w:rsidRPr="00D14F9F" w:rsidRDefault="004C14DC" w:rsidP="00D960AD">
      <w:pPr>
        <w:pStyle w:val="ae"/>
      </w:pPr>
      <w:r>
        <w:rPr>
          <w:rStyle w:val="af0"/>
        </w:rPr>
        <w:footnoteRef/>
      </w:r>
      <w:r>
        <w:t xml:space="preserve"> </w:t>
      </w:r>
      <w:r>
        <w:rPr>
          <w:rFonts w:hint="eastAsia"/>
        </w:rPr>
        <w:t>来源：</w:t>
      </w:r>
      <w:r w:rsidRPr="00D14F9F">
        <w:rPr>
          <w:rFonts w:hint="eastAsia"/>
        </w:rPr>
        <w:t>腾讯《</w:t>
      </w:r>
      <w:r w:rsidRPr="00D14F9F">
        <w:rPr>
          <w:rFonts w:hint="eastAsia"/>
        </w:rPr>
        <w:t>2023</w:t>
      </w:r>
      <w:r w:rsidRPr="00D14F9F">
        <w:rPr>
          <w:rFonts w:hint="eastAsia"/>
        </w:rPr>
        <w:t>年中期报告》，</w:t>
      </w:r>
      <w:r w:rsidRPr="00D14F9F">
        <w:rPr>
          <w:rFonts w:hint="eastAsia"/>
        </w:rPr>
        <w:t>https://static.www.tencent.com/uploads/2023/08/29/1d726a2226130c610975c21480cf1890.PDF</w:t>
      </w:r>
      <w:r w:rsidRPr="00D14F9F">
        <w:rPr>
          <w:rFonts w:hint="eastAsia"/>
        </w:rPr>
        <w:t>，</w:t>
      </w:r>
      <w:r w:rsidRPr="00D14F9F">
        <w:rPr>
          <w:rFonts w:hint="eastAsia"/>
        </w:rPr>
        <w:t>2023</w:t>
      </w:r>
      <w:r w:rsidRPr="00D14F9F">
        <w:rPr>
          <w:rFonts w:hint="eastAsia"/>
        </w:rPr>
        <w:t>年</w:t>
      </w:r>
      <w:r w:rsidRPr="00D14F9F">
        <w:rPr>
          <w:rFonts w:hint="eastAsia"/>
        </w:rPr>
        <w:t>8</w:t>
      </w:r>
      <w:r w:rsidRPr="00D14F9F">
        <w:rPr>
          <w:rFonts w:hint="eastAsia"/>
        </w:rPr>
        <w:t>月</w:t>
      </w:r>
      <w:r w:rsidRPr="00D14F9F">
        <w:rPr>
          <w:rFonts w:hint="eastAsia"/>
        </w:rPr>
        <w:t>16</w:t>
      </w:r>
      <w:r w:rsidRPr="00D14F9F">
        <w:rPr>
          <w:rFonts w:hint="eastAsia"/>
        </w:rPr>
        <w:t>日。</w:t>
      </w:r>
    </w:p>
  </w:footnote>
  <w:footnote w:id="32">
    <w:p w14:paraId="52D976CA" w14:textId="77777777" w:rsidR="004C14DC" w:rsidRPr="00371C84" w:rsidRDefault="004C14DC" w:rsidP="00472478">
      <w:pPr>
        <w:pStyle w:val="ae"/>
        <w:wordWrap/>
      </w:pPr>
      <w:r>
        <w:rPr>
          <w:rStyle w:val="af0"/>
        </w:rPr>
        <w:footnoteRef/>
      </w:r>
      <w:r>
        <w:t xml:space="preserve"> </w:t>
      </w:r>
      <w:r>
        <w:rPr>
          <w:rFonts w:hint="eastAsia"/>
        </w:rPr>
        <w:t>来源：</w:t>
      </w:r>
      <w:r>
        <w:rPr>
          <w:rFonts w:hint="eastAsia"/>
        </w:rPr>
        <w:t>2</w:t>
      </w:r>
      <w:r>
        <w:t>023</w:t>
      </w:r>
      <w:r>
        <w:rPr>
          <w:rFonts w:hint="eastAsia"/>
        </w:rPr>
        <w:t>年百度云智大会，</w:t>
      </w:r>
      <w:r w:rsidRPr="00371C84">
        <w:t>https://cloud.baidu.com/summit/AIcloudsummit_2023/forum8/index.html</w:t>
      </w:r>
      <w:r w:rsidRPr="00371C84">
        <w:t>，</w:t>
      </w:r>
      <w:r w:rsidRPr="00B96F3E">
        <w:t>2023</w:t>
      </w:r>
      <w:r w:rsidRPr="00B96F3E">
        <w:rPr>
          <w:rFonts w:hint="eastAsia"/>
        </w:rPr>
        <w:t>年</w:t>
      </w:r>
      <w:r w:rsidRPr="00B96F3E">
        <w:t>9</w:t>
      </w:r>
      <w:r w:rsidRPr="00B96F3E">
        <w:rPr>
          <w:rFonts w:hint="eastAsia"/>
        </w:rPr>
        <w:t>月</w:t>
      </w:r>
      <w:r w:rsidRPr="00B96F3E">
        <w:t>5</w:t>
      </w:r>
      <w:r w:rsidRPr="00B96F3E">
        <w:rPr>
          <w:rFonts w:hint="eastAsia"/>
        </w:rPr>
        <w:t>日。</w:t>
      </w:r>
    </w:p>
  </w:footnote>
  <w:footnote w:id="33">
    <w:p w14:paraId="15D6503D" w14:textId="77777777" w:rsidR="006A506A" w:rsidRDefault="006A506A" w:rsidP="00D960AD">
      <w:pPr>
        <w:pStyle w:val="ae"/>
      </w:pPr>
      <w:r>
        <w:rPr>
          <w:rStyle w:val="af0"/>
        </w:rPr>
        <w:footnoteRef/>
      </w:r>
      <w:r>
        <w:t xml:space="preserve"> </w:t>
      </w:r>
      <w:r>
        <w:rPr>
          <w:rFonts w:hint="eastAsia"/>
        </w:rPr>
        <w:t>来源：新浪科技，</w:t>
      </w:r>
      <w:r>
        <w:t>https://finance.sina.com.cn/tech/roll/2024-01-09/doc-inaaxhha5358785.shtml</w:t>
      </w:r>
      <w:r>
        <w:rPr>
          <w:rFonts w:hint="eastAsia"/>
        </w:rPr>
        <w:t>，</w:t>
      </w:r>
      <w:r>
        <w:t>2024</w:t>
      </w:r>
      <w:r>
        <w:rPr>
          <w:rFonts w:hint="eastAsia"/>
        </w:rPr>
        <w:t>年</w:t>
      </w:r>
      <w:r>
        <w:t>1</w:t>
      </w:r>
      <w:r>
        <w:rPr>
          <w:rFonts w:hint="eastAsia"/>
        </w:rPr>
        <w:t>月</w:t>
      </w:r>
      <w:r>
        <w:t>9</w:t>
      </w:r>
      <w:r>
        <w:rPr>
          <w:rFonts w:hint="eastAsia"/>
        </w:rPr>
        <w:t>日。</w:t>
      </w:r>
    </w:p>
  </w:footnote>
  <w:footnote w:id="34">
    <w:p w14:paraId="59D1041B" w14:textId="77777777" w:rsidR="006A506A" w:rsidRDefault="006A506A" w:rsidP="00D960AD">
      <w:pPr>
        <w:pStyle w:val="ae"/>
      </w:pPr>
      <w:r>
        <w:rPr>
          <w:rStyle w:val="af0"/>
        </w:rPr>
        <w:footnoteRef/>
      </w:r>
      <w:r>
        <w:t xml:space="preserve"> </w:t>
      </w:r>
      <w:r>
        <w:rPr>
          <w:rFonts w:hint="eastAsia"/>
        </w:rPr>
        <w:t>裸眼</w:t>
      </w:r>
      <w:r>
        <w:t>3D</w:t>
      </w:r>
      <w:r>
        <w:rPr>
          <w:rFonts w:hint="eastAsia"/>
        </w:rPr>
        <w:t>：指不佩戴任何辅助设备便可感受到三维立体空间效果。</w:t>
      </w:r>
    </w:p>
  </w:footnote>
  <w:footnote w:id="35">
    <w:p w14:paraId="429778BE" w14:textId="77777777" w:rsidR="006A506A" w:rsidRDefault="006A506A" w:rsidP="00D960AD">
      <w:pPr>
        <w:pStyle w:val="ae"/>
      </w:pPr>
      <w:r>
        <w:rPr>
          <w:rStyle w:val="af0"/>
        </w:rPr>
        <w:footnoteRef/>
      </w:r>
      <w:r>
        <w:t xml:space="preserve"> AR</w:t>
      </w:r>
      <w:r>
        <w:rPr>
          <w:rFonts w:hint="eastAsia"/>
        </w:rPr>
        <w:t>：指</w:t>
      </w:r>
      <w:r>
        <w:t>Augmented Reality</w:t>
      </w:r>
      <w:r>
        <w:rPr>
          <w:rFonts w:hint="eastAsia"/>
        </w:rPr>
        <w:t>，即增强现实。</w:t>
      </w:r>
    </w:p>
  </w:footnote>
  <w:footnote w:id="36">
    <w:p w14:paraId="486D48A3" w14:textId="77777777" w:rsidR="00746BA5" w:rsidRDefault="00746BA5" w:rsidP="00D960AD">
      <w:pPr>
        <w:pStyle w:val="ae"/>
      </w:pPr>
      <w:r>
        <w:rPr>
          <w:rStyle w:val="af0"/>
        </w:rPr>
        <w:footnoteRef/>
      </w:r>
      <w:r>
        <w:t xml:space="preserve"> </w:t>
      </w:r>
      <w:r>
        <w:rPr>
          <w:rFonts w:hint="eastAsia"/>
        </w:rPr>
        <w:t>网络支付：包括客户使用计算机等电子设备通过银行结算账户发起的业务笔数和金额，以及支付机构发起的涉及银行账户的网络支付业务量和支付账户的网络支付业务量。</w:t>
      </w:r>
    </w:p>
  </w:footnote>
  <w:footnote w:id="37">
    <w:p w14:paraId="23887C65" w14:textId="3CE9CE43" w:rsidR="00746BA5" w:rsidRDefault="00746BA5" w:rsidP="00D960AD">
      <w:pPr>
        <w:pStyle w:val="ae"/>
      </w:pPr>
      <w:r>
        <w:rPr>
          <w:rStyle w:val="af0"/>
        </w:rPr>
        <w:footnoteRef/>
      </w:r>
      <w:r>
        <w:t xml:space="preserve"> </w:t>
      </w:r>
      <w:r>
        <w:rPr>
          <w:rFonts w:hint="eastAsia"/>
        </w:rPr>
        <w:t>来源：根据中国人民银行《支付体系运行总体情况》</w:t>
      </w:r>
      <w:r w:rsidR="00050DE8">
        <w:rPr>
          <w:rFonts w:hint="eastAsia"/>
        </w:rPr>
        <w:t>2</w:t>
      </w:r>
      <w:r w:rsidR="00050DE8">
        <w:t>022</w:t>
      </w:r>
      <w:r w:rsidR="00050DE8">
        <w:rPr>
          <w:rFonts w:hint="eastAsia"/>
        </w:rPr>
        <w:t>年、</w:t>
      </w:r>
      <w:r w:rsidR="00050DE8">
        <w:t>2023</w:t>
      </w:r>
      <w:r w:rsidR="00050DE8">
        <w:rPr>
          <w:rFonts w:hint="eastAsia"/>
        </w:rPr>
        <w:t>年</w:t>
      </w:r>
      <w:r>
        <w:rPr>
          <w:rFonts w:hint="eastAsia"/>
        </w:rPr>
        <w:t>前三季度情况进行计算。</w:t>
      </w:r>
    </w:p>
  </w:footnote>
  <w:footnote w:id="38">
    <w:p w14:paraId="4618E6BD" w14:textId="77777777" w:rsidR="00746BA5" w:rsidRDefault="00746BA5" w:rsidP="00D960AD">
      <w:pPr>
        <w:pStyle w:val="ae"/>
      </w:pPr>
      <w:r>
        <w:rPr>
          <w:rStyle w:val="af0"/>
        </w:rPr>
        <w:footnoteRef/>
      </w:r>
      <w:r>
        <w:t xml:space="preserve"> </w:t>
      </w:r>
      <w:r>
        <w:rPr>
          <w:rFonts w:hint="eastAsia"/>
        </w:rPr>
        <w:t>来源：央广网，</w:t>
      </w:r>
      <w:r>
        <w:rPr>
          <w:rFonts w:hint="eastAsia"/>
        </w:rPr>
        <w:t>https://news.cnr.cn/native/gd/20230408/t20230408_526210986.shtml</w:t>
      </w:r>
      <w:r>
        <w:rPr>
          <w:rFonts w:hint="eastAsia"/>
        </w:rPr>
        <w:t>，</w:t>
      </w:r>
      <w:r>
        <w:rPr>
          <w:rFonts w:hint="eastAsia"/>
        </w:rPr>
        <w:t>2023</w:t>
      </w:r>
      <w:r>
        <w:rPr>
          <w:rFonts w:hint="eastAsia"/>
        </w:rPr>
        <w:t>年</w:t>
      </w:r>
      <w:r>
        <w:rPr>
          <w:rFonts w:hint="eastAsia"/>
        </w:rPr>
        <w:t>4</w:t>
      </w:r>
      <w:r>
        <w:rPr>
          <w:rFonts w:hint="eastAsia"/>
        </w:rPr>
        <w:t>月</w:t>
      </w:r>
      <w:r>
        <w:rPr>
          <w:rFonts w:hint="eastAsia"/>
        </w:rPr>
        <w:t>8</w:t>
      </w:r>
      <w:r>
        <w:rPr>
          <w:rFonts w:hint="eastAsia"/>
        </w:rPr>
        <w:t>日。</w:t>
      </w:r>
    </w:p>
  </w:footnote>
  <w:footnote w:id="39">
    <w:p w14:paraId="2C66E13D" w14:textId="77777777" w:rsidR="00951153" w:rsidRDefault="00951153" w:rsidP="00D960AD">
      <w:pPr>
        <w:pStyle w:val="ae"/>
      </w:pPr>
      <w:r>
        <w:rPr>
          <w:rStyle w:val="af0"/>
        </w:rPr>
        <w:footnoteRef/>
      </w:r>
      <w:r>
        <w:t xml:space="preserve"> </w:t>
      </w:r>
      <w:r>
        <w:rPr>
          <w:rFonts w:hint="eastAsia"/>
        </w:rPr>
        <w:t>来源：中国经济新闻网，</w:t>
      </w:r>
      <w:r w:rsidRPr="003874E5">
        <w:t>https://www.cet.com.cn/xwsd/3450534.shtml</w:t>
      </w:r>
      <w:r>
        <w:rPr>
          <w:rFonts w:hint="eastAsia"/>
        </w:rPr>
        <w:t>，</w:t>
      </w:r>
      <w:r w:rsidRPr="00850432">
        <w:t>2023</w:t>
      </w:r>
      <w:r w:rsidRPr="00850432">
        <w:rPr>
          <w:rFonts w:hint="eastAsia"/>
        </w:rPr>
        <w:t>年</w:t>
      </w:r>
      <w:r>
        <w:rPr>
          <w:rFonts w:hint="eastAsia"/>
        </w:rPr>
        <w:t>9</w:t>
      </w:r>
      <w:r w:rsidRPr="00850432">
        <w:rPr>
          <w:rFonts w:hint="eastAsia"/>
        </w:rPr>
        <w:t>月</w:t>
      </w:r>
      <w:r>
        <w:rPr>
          <w:rFonts w:hint="eastAsia"/>
        </w:rPr>
        <w:t>25</w:t>
      </w:r>
      <w:r>
        <w:rPr>
          <w:rFonts w:hint="eastAsia"/>
        </w:rPr>
        <w:t>日。</w:t>
      </w:r>
    </w:p>
  </w:footnote>
  <w:footnote w:id="40">
    <w:p w14:paraId="01DBB994" w14:textId="77777777" w:rsidR="00951153" w:rsidRDefault="00951153" w:rsidP="00D960AD">
      <w:pPr>
        <w:pStyle w:val="ae"/>
      </w:pPr>
      <w:r>
        <w:rPr>
          <w:rStyle w:val="af0"/>
        </w:rPr>
        <w:footnoteRef/>
      </w:r>
      <w:r>
        <w:t xml:space="preserve"> </w:t>
      </w:r>
      <w:r>
        <w:rPr>
          <w:rFonts w:hint="eastAsia"/>
        </w:rPr>
        <w:t>来源：光明网，</w:t>
      </w:r>
      <w:r w:rsidRPr="009A7167">
        <w:t>https://economy.gmw.cn/2023-11/24/content_36987493.htm</w:t>
      </w:r>
      <w:r w:rsidRPr="009A7167">
        <w:rPr>
          <w:rFonts w:hint="eastAsia"/>
        </w:rPr>
        <w:t>，</w:t>
      </w:r>
      <w:r w:rsidRPr="009A7167">
        <w:t>2023</w:t>
      </w:r>
      <w:r w:rsidRPr="009A7167">
        <w:rPr>
          <w:rFonts w:hint="eastAsia"/>
        </w:rPr>
        <w:t>年</w:t>
      </w:r>
      <w:r w:rsidRPr="009A7167">
        <w:t>11</w:t>
      </w:r>
      <w:r w:rsidRPr="009A7167">
        <w:rPr>
          <w:rFonts w:hint="eastAsia"/>
        </w:rPr>
        <w:t>月</w:t>
      </w:r>
      <w:r w:rsidRPr="009A7167">
        <w:t>24</w:t>
      </w:r>
      <w:r>
        <w:rPr>
          <w:rFonts w:hint="eastAsia"/>
        </w:rPr>
        <w:t>日。</w:t>
      </w:r>
    </w:p>
  </w:footnote>
  <w:footnote w:id="41">
    <w:p w14:paraId="58091CC0" w14:textId="77777777" w:rsidR="000D2EED" w:rsidRDefault="000D2EED" w:rsidP="00D960AD">
      <w:pPr>
        <w:pStyle w:val="ae"/>
      </w:pPr>
      <w:r>
        <w:rPr>
          <w:rStyle w:val="af0"/>
        </w:rPr>
        <w:footnoteRef/>
      </w:r>
      <w:r>
        <w:t xml:space="preserve"> </w:t>
      </w:r>
      <w:r>
        <w:rPr>
          <w:rFonts w:hint="eastAsia"/>
        </w:rPr>
        <w:t>来源：携程集团</w:t>
      </w:r>
      <w:r>
        <w:rPr>
          <w:rFonts w:hint="eastAsia"/>
        </w:rPr>
        <w:t>2</w:t>
      </w:r>
      <w:r>
        <w:t>023</w:t>
      </w:r>
      <w:r>
        <w:rPr>
          <w:rFonts w:hint="eastAsia"/>
        </w:rPr>
        <w:t>年第三季度财务报告，</w:t>
      </w:r>
      <w:r>
        <w:t>https://investors.trip.com/static-files/29651e4c-21e0-433d-94e9-a858fb52c7f6</w:t>
      </w:r>
      <w:r>
        <w:t>，</w:t>
      </w:r>
      <w:r>
        <w:rPr>
          <w:rFonts w:hint="eastAsia"/>
        </w:rPr>
        <w:t>2</w:t>
      </w:r>
      <w:r>
        <w:t>023</w:t>
      </w:r>
      <w:r>
        <w:t>年</w:t>
      </w:r>
      <w:r>
        <w:t>11</w:t>
      </w:r>
      <w:r>
        <w:t>月</w:t>
      </w:r>
      <w:r>
        <w:t>20</w:t>
      </w:r>
      <w:r>
        <w:rPr>
          <w:rFonts w:hint="eastAsia"/>
        </w:rPr>
        <w:t>日。</w:t>
      </w:r>
    </w:p>
  </w:footnote>
  <w:footnote w:id="42">
    <w:p w14:paraId="18E442FD" w14:textId="709AC7F7" w:rsidR="004C14DC" w:rsidRPr="00C44884" w:rsidRDefault="004C14DC" w:rsidP="00D960AD">
      <w:pPr>
        <w:pStyle w:val="ae"/>
      </w:pPr>
      <w:r>
        <w:rPr>
          <w:rStyle w:val="af0"/>
        </w:rPr>
        <w:footnoteRef/>
      </w:r>
      <w:r>
        <w:t xml:space="preserve"> </w:t>
      </w:r>
      <w:r>
        <w:rPr>
          <w:rFonts w:hint="eastAsia"/>
        </w:rPr>
        <w:t>“套娃”收费：</w:t>
      </w:r>
      <w:r w:rsidRPr="003E64D0">
        <w:rPr>
          <w:rFonts w:hint="eastAsia"/>
        </w:rPr>
        <w:t>指在某个产品、服务或平台中，存在多个层次或阶段的收费机制，用户需要不断升级或购买更高级别的服务才能享受更多功能或权益。</w:t>
      </w:r>
    </w:p>
  </w:footnote>
  <w:footnote w:id="43">
    <w:p w14:paraId="07EAB3A3" w14:textId="77777777" w:rsidR="004C14DC" w:rsidRPr="00C44884" w:rsidRDefault="004C14DC" w:rsidP="00EB6717">
      <w:pPr>
        <w:pStyle w:val="ae"/>
        <w:kinsoku/>
      </w:pPr>
      <w:r>
        <w:rPr>
          <w:rStyle w:val="af0"/>
        </w:rPr>
        <w:footnoteRef/>
      </w:r>
      <w:r>
        <w:t xml:space="preserve"> </w:t>
      </w:r>
      <w:r>
        <w:rPr>
          <w:rFonts w:hint="eastAsia"/>
        </w:rPr>
        <w:t>来源：国家广播电视总局，</w:t>
      </w:r>
      <w:r w:rsidRPr="00A21CE3">
        <w:t>https://www.nrta.gov.cn/art/2023/11/3/art_3901_66164.html</w:t>
      </w:r>
      <w:r w:rsidRPr="00A21CE3">
        <w:t>，</w:t>
      </w:r>
      <w:r w:rsidRPr="00B96F3E">
        <w:t>2023</w:t>
      </w:r>
      <w:r w:rsidRPr="00B96F3E">
        <w:rPr>
          <w:rFonts w:hint="eastAsia"/>
        </w:rPr>
        <w:t>年</w:t>
      </w:r>
      <w:r w:rsidRPr="00B96F3E">
        <w:t>11</w:t>
      </w:r>
      <w:r w:rsidRPr="00B96F3E">
        <w:rPr>
          <w:rFonts w:hint="eastAsia"/>
        </w:rPr>
        <w:t>月</w:t>
      </w:r>
      <w:r w:rsidRPr="00B96F3E">
        <w:t>3</w:t>
      </w:r>
      <w:r w:rsidRPr="00B96F3E">
        <w:rPr>
          <w:rFonts w:hint="eastAsia"/>
        </w:rPr>
        <w:t>日。</w:t>
      </w:r>
    </w:p>
  </w:footnote>
  <w:footnote w:id="44">
    <w:p w14:paraId="51FA31E1" w14:textId="77777777" w:rsidR="004C14DC" w:rsidRPr="00C44884" w:rsidRDefault="004C14DC" w:rsidP="00D960AD">
      <w:pPr>
        <w:pStyle w:val="ae"/>
      </w:pPr>
      <w:r>
        <w:rPr>
          <w:rStyle w:val="af0"/>
        </w:rPr>
        <w:footnoteRef/>
      </w:r>
      <w:r>
        <w:t xml:space="preserve"> </w:t>
      </w:r>
      <w:r>
        <w:rPr>
          <w:rFonts w:hint="eastAsia"/>
        </w:rPr>
        <w:t>来源：同上。</w:t>
      </w:r>
    </w:p>
  </w:footnote>
  <w:footnote w:id="45">
    <w:p w14:paraId="06587163" w14:textId="45B43563" w:rsidR="004C14DC" w:rsidRPr="00737FD8" w:rsidRDefault="004C14DC" w:rsidP="00D960AD">
      <w:pPr>
        <w:pStyle w:val="ae"/>
      </w:pPr>
      <w:r>
        <w:rPr>
          <w:rStyle w:val="af0"/>
        </w:rPr>
        <w:footnoteRef/>
      </w:r>
      <w:r>
        <w:t xml:space="preserve"> </w:t>
      </w:r>
      <w:r>
        <w:rPr>
          <w:rFonts w:hint="eastAsia"/>
        </w:rPr>
        <w:t>微短剧：</w:t>
      </w:r>
      <w:r w:rsidR="00E86BD9">
        <w:rPr>
          <w:rFonts w:hint="eastAsia"/>
        </w:rPr>
        <w:t>指</w:t>
      </w:r>
      <w:r>
        <w:rPr>
          <w:rFonts w:hint="eastAsia"/>
        </w:rPr>
        <w:t>单集时长</w:t>
      </w:r>
      <w:r>
        <w:rPr>
          <w:rFonts w:hint="eastAsia"/>
        </w:rPr>
        <w:t>1</w:t>
      </w:r>
      <w:r>
        <w:t>5</w:t>
      </w:r>
      <w:r>
        <w:rPr>
          <w:rFonts w:hint="eastAsia"/>
        </w:rPr>
        <w:t>分钟以内的网络剧。</w:t>
      </w:r>
    </w:p>
  </w:footnote>
  <w:footnote w:id="46">
    <w:p w14:paraId="0A02A4FB" w14:textId="3C5AA28C" w:rsidR="004C14DC" w:rsidRDefault="004C14DC" w:rsidP="00D960AD">
      <w:pPr>
        <w:pStyle w:val="ae"/>
      </w:pPr>
      <w:r>
        <w:rPr>
          <w:rStyle w:val="af0"/>
        </w:rPr>
        <w:footnoteRef/>
      </w:r>
      <w:r>
        <w:t xml:space="preserve"> </w:t>
      </w:r>
      <w:r>
        <w:rPr>
          <w:rFonts w:hint="eastAsia"/>
        </w:rPr>
        <w:t>来源：</w:t>
      </w:r>
      <w:r w:rsidR="00C30BDC">
        <w:rPr>
          <w:rFonts w:hint="eastAsia"/>
        </w:rPr>
        <w:t>国家广播电视总局</w:t>
      </w:r>
      <w:r>
        <w:rPr>
          <w:rFonts w:hint="eastAsia"/>
        </w:rPr>
        <w:t>，</w:t>
      </w:r>
      <w:r w:rsidRPr="009C318C">
        <w:t>https://file.enlightent.com/20240117/2023%E5%B9%B4%E5%BA%A6%E7%9F%AD%E5%89%A7%E6%8A%A5%E5%91%8A%E3%80%90%E4%BA%91%E5%90%88%E6%95%B0%E6%8D%AEx%E6%B8%85%E5%8D%8E%E5%BD%B1%E4%BC%A0%E4%B8%AD%E5%BF%83x%E8%85%BE%E8%AE%AF%E8%A7%86%E9%A2%91%E3%80%91.pdf</w:t>
      </w:r>
      <w:r w:rsidRPr="009C318C">
        <w:t>，</w:t>
      </w:r>
      <w:r w:rsidRPr="009C318C">
        <w:rPr>
          <w:rFonts w:hint="eastAsia"/>
        </w:rPr>
        <w:t>2</w:t>
      </w:r>
      <w:r w:rsidRPr="009C318C">
        <w:t>024</w:t>
      </w:r>
      <w:r w:rsidRPr="009C318C">
        <w:t>年</w:t>
      </w:r>
      <w:r w:rsidRPr="009C318C">
        <w:rPr>
          <w:rFonts w:hint="eastAsia"/>
        </w:rPr>
        <w:t>1</w:t>
      </w:r>
      <w:r w:rsidRPr="009C318C">
        <w:t>月</w:t>
      </w:r>
      <w:r w:rsidRPr="009C318C">
        <w:rPr>
          <w:rFonts w:hint="eastAsia"/>
        </w:rPr>
        <w:t>1</w:t>
      </w:r>
      <w:r w:rsidRPr="009C318C">
        <w:t>7</w:t>
      </w:r>
      <w:r>
        <w:rPr>
          <w:rFonts w:hint="eastAsia"/>
        </w:rPr>
        <w:t>日。</w:t>
      </w:r>
    </w:p>
  </w:footnote>
  <w:footnote w:id="47">
    <w:p w14:paraId="227FE5A3" w14:textId="77777777" w:rsidR="004C14DC" w:rsidRPr="003A37E8" w:rsidRDefault="004C14DC" w:rsidP="00D960AD">
      <w:pPr>
        <w:pStyle w:val="ae"/>
      </w:pPr>
      <w:r w:rsidRPr="003A37E8">
        <w:rPr>
          <w:rStyle w:val="af0"/>
        </w:rPr>
        <w:footnoteRef/>
      </w:r>
      <w:r w:rsidRPr="003A37E8">
        <w:t xml:space="preserve"> </w:t>
      </w:r>
      <w:r w:rsidRPr="003A37E8">
        <w:t>来源</w:t>
      </w:r>
      <w:r>
        <w:rPr>
          <w:rFonts w:hint="eastAsia"/>
        </w:rPr>
        <w:t>：</w:t>
      </w:r>
      <w:r>
        <w:rPr>
          <w:rFonts w:hint="eastAsia"/>
        </w:rPr>
        <w:t>Sensor</w:t>
      </w:r>
      <w:r>
        <w:t xml:space="preserve"> T</w:t>
      </w:r>
      <w:r>
        <w:rPr>
          <w:rFonts w:hint="eastAsia"/>
        </w:rPr>
        <w:t>ower</w:t>
      </w:r>
      <w:r>
        <w:rPr>
          <w:rFonts w:hint="eastAsia"/>
        </w:rPr>
        <w:t>，</w:t>
      </w:r>
      <w:r w:rsidRPr="00E84E43">
        <w:t>https://www.thepaper.cn/newsDetail_forward_25415219</w:t>
      </w:r>
      <w:r w:rsidRPr="00E84E43">
        <w:t>，</w:t>
      </w:r>
      <w:r w:rsidRPr="00E84E43">
        <w:rPr>
          <w:rFonts w:hint="eastAsia"/>
        </w:rPr>
        <w:t>2</w:t>
      </w:r>
      <w:r w:rsidRPr="00E84E43">
        <w:t>023</w:t>
      </w:r>
      <w:r w:rsidRPr="00E84E43">
        <w:t>年</w:t>
      </w:r>
      <w:r w:rsidRPr="00E84E43">
        <w:rPr>
          <w:rFonts w:hint="eastAsia"/>
        </w:rPr>
        <w:t>1</w:t>
      </w:r>
      <w:r w:rsidRPr="00E84E43">
        <w:t>1</w:t>
      </w:r>
      <w:r w:rsidRPr="00E84E43">
        <w:t>月</w:t>
      </w:r>
      <w:r w:rsidRPr="00E84E43">
        <w:rPr>
          <w:rFonts w:hint="eastAsia"/>
        </w:rPr>
        <w:t>2</w:t>
      </w:r>
      <w:r w:rsidRPr="00E84E43">
        <w:t>7</w:t>
      </w:r>
      <w:r>
        <w:rPr>
          <w:rFonts w:hint="eastAsia"/>
        </w:rPr>
        <w:t>日。</w:t>
      </w:r>
    </w:p>
  </w:footnote>
  <w:footnote w:id="48">
    <w:p w14:paraId="239F286F" w14:textId="77777777" w:rsidR="000D2EED" w:rsidRDefault="000D2EED" w:rsidP="00D960AD">
      <w:pPr>
        <w:pStyle w:val="ae"/>
      </w:pPr>
      <w:r>
        <w:rPr>
          <w:rStyle w:val="af0"/>
        </w:rPr>
        <w:footnoteRef/>
      </w:r>
      <w:r>
        <w:t xml:space="preserve"> </w:t>
      </w:r>
      <w:r>
        <w:rPr>
          <w:rFonts w:hint="eastAsia"/>
        </w:rPr>
        <w:t>来源：网易云音乐</w:t>
      </w:r>
      <w:r>
        <w:rPr>
          <w:rFonts w:hint="eastAsia"/>
        </w:rPr>
        <w:t>2</w:t>
      </w:r>
      <w:r>
        <w:t>023</w:t>
      </w:r>
      <w:r>
        <w:rPr>
          <w:rFonts w:hint="eastAsia"/>
        </w:rPr>
        <w:t>年第二季度财务报告，</w:t>
      </w:r>
      <w:r>
        <w:t>https://manager.wisdomir.com/files/627/2023/0921/20230921171501_58280926_tc.pdf</w:t>
      </w:r>
      <w:r>
        <w:t>，</w:t>
      </w:r>
      <w:r>
        <w:rPr>
          <w:rFonts w:hint="eastAsia"/>
        </w:rPr>
        <w:t>2</w:t>
      </w:r>
      <w:r>
        <w:t>023</w:t>
      </w:r>
      <w:r>
        <w:t>年</w:t>
      </w:r>
      <w:r>
        <w:t>9</w:t>
      </w:r>
      <w:r>
        <w:t>月</w:t>
      </w:r>
      <w:r>
        <w:t>21</w:t>
      </w:r>
      <w:r>
        <w:rPr>
          <w:rFonts w:hint="eastAsia"/>
        </w:rPr>
        <w:t>日。</w:t>
      </w:r>
    </w:p>
  </w:footnote>
  <w:footnote w:id="49">
    <w:p w14:paraId="2BDEE96A" w14:textId="1B599B52" w:rsidR="000D2EED" w:rsidRDefault="000D2EED" w:rsidP="00EB6717">
      <w:pPr>
        <w:pStyle w:val="ae"/>
        <w:wordWrap/>
      </w:pPr>
      <w:r>
        <w:rPr>
          <w:rStyle w:val="af0"/>
        </w:rPr>
        <w:footnoteRef/>
      </w:r>
      <w:r>
        <w:t xml:space="preserve"> </w:t>
      </w:r>
      <w:r>
        <w:rPr>
          <w:rFonts w:hint="eastAsia"/>
        </w:rPr>
        <w:t>来源：腾讯音乐娱乐集团</w:t>
      </w:r>
      <w:r>
        <w:rPr>
          <w:rFonts w:hint="eastAsia"/>
        </w:rPr>
        <w:t>2</w:t>
      </w:r>
      <w:r>
        <w:t>023</w:t>
      </w:r>
      <w:r>
        <w:rPr>
          <w:rFonts w:hint="eastAsia"/>
        </w:rPr>
        <w:t>年第三季度财务报告，</w:t>
      </w:r>
      <w:r>
        <w:t>https://ir-sc.tencentmusic.com/Financial-Results</w:t>
      </w:r>
      <w:r>
        <w:t>，</w:t>
      </w:r>
      <w:r w:rsidRPr="00B96F3E">
        <w:t>2023</w:t>
      </w:r>
      <w:r w:rsidRPr="00B96F3E">
        <w:rPr>
          <w:rFonts w:hint="eastAsia"/>
        </w:rPr>
        <w:t>年</w:t>
      </w:r>
      <w:r w:rsidRPr="00B96F3E">
        <w:t>11</w:t>
      </w:r>
      <w:r w:rsidRPr="00B96F3E">
        <w:rPr>
          <w:rFonts w:hint="eastAsia"/>
        </w:rPr>
        <w:t>月</w:t>
      </w:r>
      <w:r w:rsidRPr="00B96F3E">
        <w:t>14</w:t>
      </w:r>
      <w:r w:rsidRPr="00B96F3E">
        <w:rPr>
          <w:rFonts w:hint="eastAsia"/>
        </w:rPr>
        <w:t>日。</w:t>
      </w:r>
    </w:p>
  </w:footnote>
  <w:footnote w:id="50">
    <w:p w14:paraId="21AD5F1A" w14:textId="38922FCF" w:rsidR="000D2EED" w:rsidRDefault="000D2EED" w:rsidP="008059C2">
      <w:pPr>
        <w:pStyle w:val="ae"/>
      </w:pPr>
      <w:r>
        <w:rPr>
          <w:rStyle w:val="af0"/>
        </w:rPr>
        <w:footnoteRef/>
      </w:r>
      <w:r>
        <w:t xml:space="preserve"> </w:t>
      </w:r>
      <w:r>
        <w:rPr>
          <w:rFonts w:hint="eastAsia"/>
        </w:rPr>
        <w:t>来源：网易云音乐</w:t>
      </w:r>
      <w:r>
        <w:rPr>
          <w:rFonts w:hint="eastAsia"/>
        </w:rPr>
        <w:t>2</w:t>
      </w:r>
      <w:r>
        <w:t>023</w:t>
      </w:r>
      <w:r>
        <w:rPr>
          <w:rFonts w:hint="eastAsia"/>
        </w:rPr>
        <w:t>年第二季度财务报告，</w:t>
      </w:r>
      <w:r>
        <w:t>https://manager.wisdomir.com/files/627/2023/0921/20230921171501_58280926_tc.pdf</w:t>
      </w:r>
      <w:r>
        <w:t>，</w:t>
      </w:r>
      <w:r>
        <w:rPr>
          <w:rFonts w:hint="eastAsia"/>
        </w:rPr>
        <w:t>2</w:t>
      </w:r>
      <w:r>
        <w:t>023</w:t>
      </w:r>
      <w:r>
        <w:t>年</w:t>
      </w:r>
      <w:r>
        <w:t>9</w:t>
      </w:r>
      <w:r>
        <w:t>月</w:t>
      </w:r>
      <w:r>
        <w:t>21</w:t>
      </w:r>
      <w:r>
        <w:rPr>
          <w:rFonts w:hint="eastAsia"/>
        </w:rPr>
        <w:t>日</w:t>
      </w:r>
      <w:r w:rsidR="001731D0">
        <w:rPr>
          <w:rFonts w:hint="eastAsia"/>
        </w:rPr>
        <w:t>。</w:t>
      </w:r>
    </w:p>
  </w:footnote>
  <w:footnote w:id="51">
    <w:p w14:paraId="132628E3" w14:textId="77777777" w:rsidR="000D2EED" w:rsidRDefault="000D2EED" w:rsidP="00EB6717">
      <w:pPr>
        <w:pStyle w:val="ae"/>
        <w:wordWrap/>
      </w:pPr>
      <w:r>
        <w:rPr>
          <w:rStyle w:val="af0"/>
        </w:rPr>
        <w:footnoteRef/>
      </w:r>
      <w:r>
        <w:t xml:space="preserve"> </w:t>
      </w:r>
      <w:r>
        <w:rPr>
          <w:rFonts w:hint="eastAsia"/>
        </w:rPr>
        <w:t>来源：腾讯音乐娱乐集团</w:t>
      </w:r>
      <w:r>
        <w:rPr>
          <w:rFonts w:hint="eastAsia"/>
        </w:rPr>
        <w:t>2</w:t>
      </w:r>
      <w:r>
        <w:t>023</w:t>
      </w:r>
      <w:r>
        <w:rPr>
          <w:rFonts w:hint="eastAsia"/>
        </w:rPr>
        <w:t>年第三季度财务报告，</w:t>
      </w:r>
      <w:r>
        <w:t>https://ir-sc.tencentmusic.com/Financial-Results</w:t>
      </w:r>
      <w:r>
        <w:t>，</w:t>
      </w:r>
      <w:r w:rsidRPr="00B96F3E">
        <w:t>2023</w:t>
      </w:r>
      <w:r w:rsidRPr="00B96F3E">
        <w:rPr>
          <w:rFonts w:hint="eastAsia"/>
        </w:rPr>
        <w:t>年</w:t>
      </w:r>
      <w:r w:rsidRPr="00B96F3E">
        <w:t>11</w:t>
      </w:r>
      <w:r w:rsidRPr="00B96F3E">
        <w:rPr>
          <w:rFonts w:hint="eastAsia"/>
        </w:rPr>
        <w:t>月</w:t>
      </w:r>
      <w:r w:rsidRPr="00B96F3E">
        <w:t>14</w:t>
      </w:r>
      <w:r w:rsidRPr="00B96F3E">
        <w:rPr>
          <w:rFonts w:hint="eastAsia"/>
        </w:rPr>
        <w:t>日。</w:t>
      </w:r>
    </w:p>
  </w:footnote>
  <w:footnote w:id="52">
    <w:p w14:paraId="0E723CA4" w14:textId="1536DB88" w:rsidR="00815447" w:rsidRDefault="00815447" w:rsidP="008059C2">
      <w:pPr>
        <w:pStyle w:val="ae"/>
      </w:pPr>
      <w:r>
        <w:rPr>
          <w:rStyle w:val="af0"/>
        </w:rPr>
        <w:footnoteRef/>
      </w:r>
      <w:r>
        <w:t xml:space="preserve"> </w:t>
      </w:r>
      <w:r>
        <w:rPr>
          <w:rFonts w:hint="eastAsia"/>
        </w:rPr>
        <w:t>来源：国家新闻出版署，</w:t>
      </w:r>
      <w:r w:rsidR="005F56E4" w:rsidRPr="004004ED">
        <w:t>https://www.nppa.gov.cn/xxfb/dfgz/202312/t20231207_821051.html</w:t>
      </w:r>
      <w:r w:rsidR="005F56E4" w:rsidRPr="004004ED">
        <w:rPr>
          <w:rFonts w:hint="eastAsia"/>
        </w:rPr>
        <w:t>，</w:t>
      </w:r>
      <w:r w:rsidR="005F56E4" w:rsidRPr="004004ED">
        <w:rPr>
          <w:rFonts w:hint="eastAsia"/>
        </w:rPr>
        <w:t>2</w:t>
      </w:r>
      <w:r w:rsidR="005F56E4" w:rsidRPr="004004ED">
        <w:t>023</w:t>
      </w:r>
      <w:r w:rsidR="005F56E4" w:rsidRPr="004004ED">
        <w:rPr>
          <w:rFonts w:hint="eastAsia"/>
        </w:rPr>
        <w:t>年</w:t>
      </w:r>
      <w:r w:rsidR="005F56E4" w:rsidRPr="004004ED">
        <w:rPr>
          <w:rFonts w:hint="eastAsia"/>
        </w:rPr>
        <w:t>1</w:t>
      </w:r>
      <w:r w:rsidR="005F56E4" w:rsidRPr="004004ED">
        <w:t>2</w:t>
      </w:r>
      <w:r w:rsidR="005F56E4" w:rsidRPr="004004ED">
        <w:rPr>
          <w:rFonts w:hint="eastAsia"/>
        </w:rPr>
        <w:t>月</w:t>
      </w:r>
      <w:r w:rsidR="005F56E4" w:rsidRPr="004004ED">
        <w:t>7</w:t>
      </w:r>
      <w:r>
        <w:rPr>
          <w:rFonts w:hint="eastAsia"/>
        </w:rPr>
        <w:t>日。</w:t>
      </w:r>
    </w:p>
  </w:footnote>
  <w:footnote w:id="53">
    <w:p w14:paraId="19EE5DD0" w14:textId="4B90F54A" w:rsidR="004C14DC" w:rsidRDefault="004C14DC" w:rsidP="008059C2">
      <w:pPr>
        <w:pStyle w:val="ae"/>
      </w:pPr>
      <w:r>
        <w:rPr>
          <w:rStyle w:val="af0"/>
        </w:rPr>
        <w:footnoteRef/>
      </w:r>
      <w:r>
        <w:t xml:space="preserve"> </w:t>
      </w:r>
      <w:r>
        <w:rPr>
          <w:rFonts w:hint="eastAsia"/>
        </w:rPr>
        <w:t>来源：</w:t>
      </w:r>
      <w:r w:rsidRPr="00F647E1">
        <w:rPr>
          <w:rFonts w:hint="eastAsia"/>
        </w:rPr>
        <w:t>中国作家网，</w:t>
      </w:r>
      <w:r w:rsidRPr="00F647E1">
        <w:rPr>
          <w:rFonts w:hint="eastAsia"/>
        </w:rPr>
        <w:t>http://www.chinawriter.com.cn/n1/2023/1208/c404023-40134471.html</w:t>
      </w:r>
      <w:r w:rsidRPr="00F647E1">
        <w:rPr>
          <w:rFonts w:hint="eastAsia"/>
        </w:rPr>
        <w:t>，</w:t>
      </w:r>
      <w:r w:rsidRPr="00F647E1">
        <w:rPr>
          <w:rFonts w:hint="eastAsia"/>
        </w:rPr>
        <w:t>2023</w:t>
      </w:r>
      <w:r w:rsidRPr="00F647E1">
        <w:rPr>
          <w:rFonts w:hint="eastAsia"/>
        </w:rPr>
        <w:t>年</w:t>
      </w:r>
      <w:r w:rsidRPr="00F647E1">
        <w:rPr>
          <w:rFonts w:hint="eastAsia"/>
        </w:rPr>
        <w:t>12</w:t>
      </w:r>
      <w:r w:rsidRPr="00F647E1">
        <w:rPr>
          <w:rFonts w:hint="eastAsia"/>
        </w:rPr>
        <w:t>月</w:t>
      </w:r>
      <w:r w:rsidRPr="00F647E1">
        <w:rPr>
          <w:rFonts w:hint="eastAsia"/>
        </w:rPr>
        <w:t>8</w:t>
      </w:r>
      <w:r w:rsidRPr="00F647E1">
        <w:rPr>
          <w:rFonts w:hint="eastAsia"/>
        </w:rPr>
        <w:t>日。</w:t>
      </w:r>
    </w:p>
  </w:footnote>
  <w:footnote w:id="54">
    <w:p w14:paraId="723AC1D9" w14:textId="1A840B19" w:rsidR="004C14DC" w:rsidRDefault="004C14DC" w:rsidP="008059C2">
      <w:pPr>
        <w:pStyle w:val="ae"/>
      </w:pPr>
      <w:r>
        <w:rPr>
          <w:rStyle w:val="af0"/>
        </w:rPr>
        <w:footnoteRef/>
      </w:r>
      <w:r>
        <w:t xml:space="preserve"> </w:t>
      </w:r>
      <w:r>
        <w:rPr>
          <w:rFonts w:hint="eastAsia"/>
        </w:rPr>
        <w:t>来源：</w:t>
      </w:r>
      <w:r w:rsidRPr="00F647E1">
        <w:rPr>
          <w:rFonts w:hint="eastAsia"/>
        </w:rPr>
        <w:t>中国作家网，</w:t>
      </w:r>
      <w:r w:rsidRPr="00F647E1">
        <w:rPr>
          <w:rFonts w:hint="eastAsia"/>
        </w:rPr>
        <w:t>http://www.chinawriter.com.cn/n1/2023/0719/c404023-40039252.html</w:t>
      </w:r>
      <w:r w:rsidRPr="00F647E1">
        <w:rPr>
          <w:rFonts w:hint="eastAsia"/>
        </w:rPr>
        <w:t>，</w:t>
      </w:r>
      <w:r w:rsidRPr="00F647E1">
        <w:rPr>
          <w:rFonts w:hint="eastAsia"/>
        </w:rPr>
        <w:t>2023</w:t>
      </w:r>
      <w:r w:rsidRPr="00F647E1">
        <w:rPr>
          <w:rFonts w:hint="eastAsia"/>
        </w:rPr>
        <w:t>年</w:t>
      </w:r>
      <w:r w:rsidRPr="00F647E1">
        <w:rPr>
          <w:rFonts w:hint="eastAsia"/>
        </w:rPr>
        <w:t>7</w:t>
      </w:r>
      <w:r w:rsidRPr="00F647E1">
        <w:rPr>
          <w:rFonts w:hint="eastAsia"/>
        </w:rPr>
        <w:t>月</w:t>
      </w:r>
      <w:r w:rsidRPr="00F647E1">
        <w:rPr>
          <w:rFonts w:hint="eastAsia"/>
        </w:rPr>
        <w:t>19</w:t>
      </w:r>
      <w:r w:rsidRPr="00F647E1">
        <w:rPr>
          <w:rFonts w:hint="eastAsia"/>
        </w:rPr>
        <w:t>日。</w:t>
      </w:r>
    </w:p>
  </w:footnote>
  <w:footnote w:id="55">
    <w:p w14:paraId="74C11641" w14:textId="77777777" w:rsidR="00495602" w:rsidRPr="00893713" w:rsidRDefault="00495602" w:rsidP="00EB6717">
      <w:pPr>
        <w:pStyle w:val="ae"/>
        <w:wordWrap/>
      </w:pPr>
      <w:r>
        <w:rPr>
          <w:rStyle w:val="af0"/>
        </w:rPr>
        <w:footnoteRef/>
      </w:r>
      <w:r>
        <w:t xml:space="preserve"> </w:t>
      </w:r>
      <w:r>
        <w:rPr>
          <w:rFonts w:hint="eastAsia"/>
        </w:rPr>
        <w:t>来源：交通运输部微信公众号，</w:t>
      </w:r>
      <w:r w:rsidRPr="00FA42EF">
        <w:t>https://mp.weixin.qq.com/s/zZVh_glKuFDh8UnYK7uQog</w:t>
      </w:r>
      <w:r w:rsidRPr="00FA42EF">
        <w:t>，</w:t>
      </w:r>
      <w:r w:rsidRPr="00B96F3E">
        <w:t>2024</w:t>
      </w:r>
      <w:r w:rsidRPr="00B96F3E">
        <w:rPr>
          <w:rFonts w:hint="eastAsia"/>
        </w:rPr>
        <w:t>年</w:t>
      </w:r>
      <w:r w:rsidRPr="00B96F3E">
        <w:t>1</w:t>
      </w:r>
      <w:r w:rsidRPr="00B96F3E">
        <w:rPr>
          <w:rFonts w:hint="eastAsia"/>
        </w:rPr>
        <w:t>月</w:t>
      </w:r>
      <w:r w:rsidRPr="00B96F3E">
        <w:t>19</w:t>
      </w:r>
      <w:r w:rsidRPr="00B96F3E">
        <w:rPr>
          <w:rFonts w:hint="eastAsia"/>
        </w:rPr>
        <w:t>日。</w:t>
      </w:r>
    </w:p>
  </w:footnote>
  <w:footnote w:id="56">
    <w:p w14:paraId="00D0B9C1" w14:textId="7889AE7F" w:rsidR="000D2EED" w:rsidRPr="000D2EED" w:rsidRDefault="000D2EED" w:rsidP="008059C2">
      <w:pPr>
        <w:pStyle w:val="ae"/>
      </w:pPr>
      <w:r>
        <w:rPr>
          <w:rStyle w:val="af0"/>
        </w:rPr>
        <w:footnoteRef/>
      </w:r>
      <w:r>
        <w:t xml:space="preserve"> </w:t>
      </w:r>
      <w:r w:rsidRPr="000D2EED">
        <w:rPr>
          <w:rFonts w:hint="eastAsia"/>
        </w:rPr>
        <w:t>来源：根据网约车监管信息交互系统统计的</w:t>
      </w:r>
      <w:r w:rsidRPr="000D2EED">
        <w:rPr>
          <w:rFonts w:hint="eastAsia"/>
        </w:rPr>
        <w:t>2022-2023</w:t>
      </w:r>
      <w:r w:rsidRPr="000D2EED">
        <w:rPr>
          <w:rFonts w:hint="eastAsia"/>
        </w:rPr>
        <w:t>年每月收到订单信息情况进行计算。</w:t>
      </w:r>
    </w:p>
  </w:footnote>
  <w:footnote w:id="57">
    <w:p w14:paraId="2E7FAAA9" w14:textId="77777777" w:rsidR="00495602" w:rsidRPr="00893713" w:rsidRDefault="00495602" w:rsidP="00EB6717">
      <w:pPr>
        <w:pStyle w:val="ae"/>
        <w:wordWrap/>
      </w:pPr>
      <w:r>
        <w:rPr>
          <w:rStyle w:val="af0"/>
        </w:rPr>
        <w:footnoteRef/>
      </w:r>
      <w:r>
        <w:t xml:space="preserve"> </w:t>
      </w:r>
      <w:r>
        <w:rPr>
          <w:rFonts w:hint="eastAsia"/>
        </w:rPr>
        <w:t>来源：滴滴</w:t>
      </w:r>
      <w:r>
        <w:rPr>
          <w:rFonts w:hint="eastAsia"/>
        </w:rPr>
        <w:t>2023</w:t>
      </w:r>
      <w:r>
        <w:rPr>
          <w:rFonts w:hint="eastAsia"/>
        </w:rPr>
        <w:t>年第三季度财务报告，</w:t>
      </w:r>
      <w:r>
        <w:t>https://ir.didiglobal.com/financials/quarterly-results/default.aspx</w:t>
      </w:r>
      <w:r>
        <w:t>，</w:t>
      </w:r>
      <w:r w:rsidRPr="00B96F3E">
        <w:t>2023</w:t>
      </w:r>
      <w:r w:rsidRPr="00B96F3E">
        <w:rPr>
          <w:rFonts w:hint="eastAsia"/>
        </w:rPr>
        <w:t>年</w:t>
      </w:r>
      <w:r w:rsidRPr="00B96F3E">
        <w:t>11</w:t>
      </w:r>
      <w:r w:rsidRPr="00B96F3E">
        <w:rPr>
          <w:rFonts w:hint="eastAsia"/>
        </w:rPr>
        <w:t>月</w:t>
      </w:r>
      <w:r w:rsidRPr="00B96F3E">
        <w:t>13</w:t>
      </w:r>
      <w:r w:rsidRPr="00B96F3E">
        <w:rPr>
          <w:rFonts w:hint="eastAsia"/>
        </w:rPr>
        <w:t>日。</w:t>
      </w:r>
    </w:p>
  </w:footnote>
  <w:footnote w:id="58">
    <w:p w14:paraId="72C2D036" w14:textId="77777777" w:rsidR="00495602" w:rsidRDefault="00495602" w:rsidP="008059C2">
      <w:pPr>
        <w:pStyle w:val="ae"/>
      </w:pPr>
      <w:r>
        <w:rPr>
          <w:rStyle w:val="af0"/>
        </w:rPr>
        <w:footnoteRef/>
      </w:r>
      <w:r>
        <w:t xml:space="preserve"> </w:t>
      </w:r>
      <w:r>
        <w:rPr>
          <w:rFonts w:hint="eastAsia"/>
        </w:rPr>
        <w:t>来源：武汉市东西湖区人民政府网，</w:t>
      </w:r>
      <w:r w:rsidRPr="00E820D6">
        <w:t>https://www.dxh.gov.cn/XWZX/MTBD/202402/t20240203_2356039.shtml</w:t>
      </w:r>
      <w:r w:rsidRPr="00E820D6">
        <w:t>，</w:t>
      </w:r>
      <w:r w:rsidRPr="00E820D6">
        <w:rPr>
          <w:rFonts w:hint="eastAsia"/>
        </w:rPr>
        <w:t>2</w:t>
      </w:r>
      <w:r w:rsidRPr="00E820D6">
        <w:t>024</w:t>
      </w:r>
      <w:r w:rsidRPr="00E820D6">
        <w:t>年</w:t>
      </w:r>
      <w:r w:rsidRPr="00E820D6">
        <w:rPr>
          <w:rFonts w:hint="eastAsia"/>
        </w:rPr>
        <w:t>2</w:t>
      </w:r>
      <w:r w:rsidRPr="00E820D6">
        <w:t>月</w:t>
      </w:r>
      <w:r w:rsidRPr="00E820D6">
        <w:rPr>
          <w:rFonts w:hint="eastAsia"/>
        </w:rPr>
        <w:t>2</w:t>
      </w:r>
      <w:r>
        <w:rPr>
          <w:rFonts w:hint="eastAsia"/>
        </w:rPr>
        <w:t>日。</w:t>
      </w:r>
    </w:p>
  </w:footnote>
  <w:footnote w:id="59">
    <w:p w14:paraId="36BA9803" w14:textId="77777777" w:rsidR="00495602" w:rsidRDefault="00495602" w:rsidP="00EB6717">
      <w:pPr>
        <w:pStyle w:val="ae"/>
        <w:kinsoku/>
      </w:pPr>
      <w:r>
        <w:rPr>
          <w:rStyle w:val="af0"/>
        </w:rPr>
        <w:footnoteRef/>
      </w:r>
      <w:r>
        <w:t xml:space="preserve"> </w:t>
      </w:r>
      <w:r>
        <w:rPr>
          <w:rFonts w:hint="eastAsia"/>
        </w:rPr>
        <w:t>来源：</w:t>
      </w:r>
      <w:r w:rsidRPr="00F9244D">
        <w:rPr>
          <w:rFonts w:hint="eastAsia"/>
        </w:rPr>
        <w:t>中新网广东</w:t>
      </w:r>
      <w:r>
        <w:rPr>
          <w:rFonts w:hint="eastAsia"/>
        </w:rPr>
        <w:t>，</w:t>
      </w:r>
      <w:r w:rsidRPr="00F9244D">
        <w:t>https://www.gd.chinanews.com.cn/2023/2023-09-25/430680.shtml</w:t>
      </w:r>
      <w:r w:rsidRPr="00F9244D">
        <w:t>，</w:t>
      </w:r>
      <w:r w:rsidRPr="00B96F3E">
        <w:t>2023</w:t>
      </w:r>
      <w:r w:rsidRPr="00B96F3E">
        <w:rPr>
          <w:rFonts w:hint="eastAsia"/>
        </w:rPr>
        <w:t>年</w:t>
      </w:r>
      <w:r w:rsidRPr="00B96F3E">
        <w:t>9</w:t>
      </w:r>
      <w:r w:rsidRPr="00B96F3E">
        <w:rPr>
          <w:rFonts w:hint="eastAsia"/>
        </w:rPr>
        <w:t>月</w:t>
      </w:r>
      <w:r w:rsidRPr="00B96F3E">
        <w:t>25</w:t>
      </w:r>
      <w:r w:rsidRPr="00B96F3E">
        <w:rPr>
          <w:rFonts w:hint="eastAsia"/>
        </w:rPr>
        <w:t>日。</w:t>
      </w:r>
    </w:p>
  </w:footnote>
  <w:footnote w:id="60">
    <w:p w14:paraId="1C2E3F11" w14:textId="5BA07BA7" w:rsidR="004C14DC" w:rsidRPr="005F56BD" w:rsidRDefault="004C14DC" w:rsidP="008059C2">
      <w:pPr>
        <w:pStyle w:val="ae"/>
      </w:pPr>
      <w:r>
        <w:rPr>
          <w:rStyle w:val="af0"/>
        </w:rPr>
        <w:footnoteRef/>
      </w:r>
      <w:r>
        <w:t xml:space="preserve"> </w:t>
      </w:r>
      <w:r w:rsidRPr="00FF62BC">
        <w:rPr>
          <w:rFonts w:hint="eastAsia"/>
        </w:rPr>
        <w:t>来源：</w:t>
      </w:r>
      <w:r w:rsidRPr="00FC663B">
        <w:rPr>
          <w:rFonts w:hint="eastAsia"/>
        </w:rPr>
        <w:t>京东健康《</w:t>
      </w:r>
      <w:r w:rsidRPr="00FC663B">
        <w:rPr>
          <w:rFonts w:hint="eastAsia"/>
        </w:rPr>
        <w:t>2</w:t>
      </w:r>
      <w:r w:rsidRPr="00FC663B">
        <w:t>023</w:t>
      </w:r>
      <w:r w:rsidRPr="00FC663B">
        <w:rPr>
          <w:rFonts w:hint="eastAsia"/>
        </w:rPr>
        <w:t>年中期报告》，</w:t>
      </w:r>
      <w:r w:rsidRPr="00FC663B">
        <w:t>https://ir.jdhealth.com/sc/ir_report.php</w:t>
      </w:r>
      <w:r w:rsidRPr="00FC663B">
        <w:t>，</w:t>
      </w:r>
      <w:r w:rsidRPr="00FC663B">
        <w:rPr>
          <w:rFonts w:hint="eastAsia"/>
        </w:rPr>
        <w:t>2</w:t>
      </w:r>
      <w:r w:rsidRPr="00FC663B">
        <w:t>023</w:t>
      </w:r>
      <w:r w:rsidRPr="00FC663B">
        <w:t>年</w:t>
      </w:r>
      <w:r w:rsidRPr="00FC663B">
        <w:rPr>
          <w:rFonts w:hint="eastAsia"/>
        </w:rPr>
        <w:t>9</w:t>
      </w:r>
      <w:r w:rsidRPr="00FC663B">
        <w:t>月</w:t>
      </w:r>
      <w:r w:rsidRPr="00FC663B">
        <w:rPr>
          <w:rFonts w:hint="eastAsia"/>
        </w:rPr>
        <w:t>1</w:t>
      </w:r>
      <w:r w:rsidRPr="00FC663B">
        <w:t>4</w:t>
      </w:r>
      <w:r w:rsidRPr="00FC663B">
        <w:rPr>
          <w:rFonts w:hint="eastAsia"/>
        </w:rPr>
        <w:t>日。</w:t>
      </w:r>
    </w:p>
  </w:footnote>
  <w:footnote w:id="61">
    <w:p w14:paraId="02D4D98B" w14:textId="095687CE" w:rsidR="00562D38" w:rsidRPr="00562D38" w:rsidRDefault="00562D38" w:rsidP="008059C2">
      <w:pPr>
        <w:pStyle w:val="ae"/>
      </w:pPr>
      <w:r>
        <w:rPr>
          <w:rStyle w:val="af0"/>
        </w:rPr>
        <w:footnoteRef/>
      </w:r>
      <w:r>
        <w:t xml:space="preserve"> </w:t>
      </w:r>
      <w:r>
        <w:rPr>
          <w:rFonts w:hint="eastAsia"/>
        </w:rPr>
        <w:t>来源：阿里健康《</w:t>
      </w:r>
      <w:r>
        <w:rPr>
          <w:rFonts w:hint="eastAsia"/>
        </w:rPr>
        <w:t>2</w:t>
      </w:r>
      <w:r>
        <w:t>024</w:t>
      </w:r>
      <w:r>
        <w:rPr>
          <w:rFonts w:hint="eastAsia"/>
        </w:rPr>
        <w:t>财务年度中期报告》，</w:t>
      </w:r>
      <w:r w:rsidRPr="00D70435">
        <w:t>https://cloudpharmacistpictures.oss-cn-zhangjiakou.aliyuncs.com/alihealth_official_website_manager/financial_files/2023121900592_c-69574b9b4d21.pdf</w:t>
      </w:r>
      <w:r w:rsidRPr="00D70435">
        <w:rPr>
          <w:rFonts w:hint="eastAsia"/>
        </w:rPr>
        <w:t>，</w:t>
      </w:r>
      <w:r w:rsidRPr="00D70435">
        <w:t>2023</w:t>
      </w:r>
      <w:r w:rsidRPr="00D70435">
        <w:rPr>
          <w:rFonts w:hint="eastAsia"/>
        </w:rPr>
        <w:t>年</w:t>
      </w:r>
      <w:r w:rsidRPr="00D70435">
        <w:t>11</w:t>
      </w:r>
      <w:r w:rsidRPr="00D70435">
        <w:rPr>
          <w:rFonts w:hint="eastAsia"/>
        </w:rPr>
        <w:t>月</w:t>
      </w:r>
      <w:r w:rsidRPr="00D70435">
        <w:t>28</w:t>
      </w:r>
      <w:r>
        <w:rPr>
          <w:rFonts w:hint="eastAsia"/>
        </w:rPr>
        <w:t>日。</w:t>
      </w:r>
    </w:p>
  </w:footnote>
  <w:footnote w:id="62">
    <w:p w14:paraId="7AD7F2BA" w14:textId="2C534F7D" w:rsidR="004C14DC" w:rsidRPr="002F00A8" w:rsidRDefault="004C14DC" w:rsidP="008059C2">
      <w:pPr>
        <w:pStyle w:val="ae"/>
      </w:pPr>
      <w:r>
        <w:rPr>
          <w:rStyle w:val="af0"/>
        </w:rPr>
        <w:footnoteRef/>
      </w:r>
      <w:r>
        <w:t xml:space="preserve"> </w:t>
      </w:r>
      <w:r w:rsidR="0089694E">
        <w:rPr>
          <w:rFonts w:hint="eastAsia"/>
        </w:rPr>
        <w:t>来源：</w:t>
      </w:r>
      <w:r w:rsidRPr="009C1D57">
        <w:rPr>
          <w:rFonts w:hint="eastAsia"/>
        </w:rPr>
        <w:t>中国通信标准化协会云计算标准和开源推进委员会</w:t>
      </w:r>
      <w:r>
        <w:rPr>
          <w:rFonts w:hint="eastAsia"/>
        </w:rPr>
        <w:t>，</w:t>
      </w:r>
      <w:r w:rsidRPr="009C1D57">
        <w:t>http://www.cbdio.com/BigData/2023-09/25/content_6175193.htm</w:t>
      </w:r>
      <w:r w:rsidRPr="009C1D57">
        <w:rPr>
          <w:rFonts w:hint="eastAsia"/>
        </w:rPr>
        <w:t>，</w:t>
      </w:r>
      <w:r w:rsidRPr="009C1D57">
        <w:rPr>
          <w:rFonts w:hint="eastAsia"/>
        </w:rPr>
        <w:t>2</w:t>
      </w:r>
      <w:r w:rsidRPr="009C1D57">
        <w:t>023</w:t>
      </w:r>
      <w:r w:rsidRPr="009C1D57">
        <w:rPr>
          <w:rFonts w:hint="eastAsia"/>
        </w:rPr>
        <w:t>年</w:t>
      </w:r>
      <w:r w:rsidRPr="009C1D57">
        <w:rPr>
          <w:rFonts w:hint="eastAsia"/>
        </w:rPr>
        <w:t>9</w:t>
      </w:r>
      <w:r w:rsidRPr="009C1D57">
        <w:rPr>
          <w:rFonts w:hint="eastAsia"/>
        </w:rPr>
        <w:t>月</w:t>
      </w:r>
      <w:r w:rsidRPr="009C1D57">
        <w:rPr>
          <w:rFonts w:hint="eastAsia"/>
        </w:rPr>
        <w:t>2</w:t>
      </w:r>
      <w:r w:rsidRPr="009C1D57">
        <w:t>5</w:t>
      </w:r>
      <w:r>
        <w:rPr>
          <w:rFonts w:hint="eastAsia"/>
        </w:rPr>
        <w:t>日。</w:t>
      </w:r>
    </w:p>
  </w:footnote>
  <w:footnote w:id="63">
    <w:p w14:paraId="4987B577" w14:textId="0027A4D3" w:rsidR="004C14DC" w:rsidRPr="002F00A8" w:rsidRDefault="004C14DC" w:rsidP="008059C2">
      <w:pPr>
        <w:pStyle w:val="ae"/>
      </w:pPr>
      <w:r>
        <w:rPr>
          <w:rStyle w:val="af0"/>
        </w:rPr>
        <w:footnoteRef/>
      </w:r>
      <w:r>
        <w:t xml:space="preserve"> </w:t>
      </w:r>
      <w:r w:rsidR="0089694E">
        <w:rPr>
          <w:rFonts w:hint="eastAsia"/>
        </w:rPr>
        <w:t>来源：</w:t>
      </w:r>
      <w:r>
        <w:rPr>
          <w:rFonts w:hint="eastAsia"/>
        </w:rPr>
        <w:t>中国政府网，</w:t>
      </w:r>
      <w:r w:rsidRPr="002F00A8">
        <w:t>https://www.gov.cn/zhengce/content/2022-10/28/content_5722322.htm?eqid=d1f13047000e4adb0000000264819501</w:t>
      </w:r>
      <w:r w:rsidRPr="002F00A8">
        <w:rPr>
          <w:rFonts w:hint="eastAsia"/>
        </w:rPr>
        <w:t>，</w:t>
      </w:r>
      <w:r w:rsidRPr="002F00A8">
        <w:rPr>
          <w:rFonts w:hint="eastAsia"/>
        </w:rPr>
        <w:t>2</w:t>
      </w:r>
      <w:r w:rsidRPr="002F00A8">
        <w:t>022</w:t>
      </w:r>
      <w:r w:rsidRPr="002F00A8">
        <w:rPr>
          <w:rFonts w:hint="eastAsia"/>
        </w:rPr>
        <w:t>年</w:t>
      </w:r>
      <w:r w:rsidRPr="002F00A8">
        <w:rPr>
          <w:rFonts w:hint="eastAsia"/>
        </w:rPr>
        <w:t>9</w:t>
      </w:r>
      <w:r w:rsidRPr="002F00A8">
        <w:rPr>
          <w:rFonts w:hint="eastAsia"/>
        </w:rPr>
        <w:t>月</w:t>
      </w:r>
      <w:r w:rsidRPr="002F00A8">
        <w:rPr>
          <w:rFonts w:hint="eastAsia"/>
        </w:rPr>
        <w:t>1</w:t>
      </w:r>
      <w:r w:rsidRPr="002F00A8">
        <w:t>3</w:t>
      </w:r>
      <w:r>
        <w:rPr>
          <w:rFonts w:hint="eastAsia"/>
        </w:rPr>
        <w:t>日。</w:t>
      </w:r>
    </w:p>
  </w:footnote>
  <w:footnote w:id="64">
    <w:p w14:paraId="0ACCE6EF" w14:textId="430086CD" w:rsidR="00657BB6" w:rsidRPr="00657BB6" w:rsidRDefault="00657BB6" w:rsidP="008059C2">
      <w:pPr>
        <w:pStyle w:val="ae"/>
      </w:pPr>
      <w:r>
        <w:rPr>
          <w:rStyle w:val="af0"/>
        </w:rPr>
        <w:footnoteRef/>
      </w:r>
      <w:r>
        <w:t xml:space="preserve"> </w:t>
      </w:r>
      <w:r w:rsidRPr="00A70446">
        <w:rPr>
          <w:rFonts w:hint="eastAsia"/>
        </w:rPr>
        <w:t>来源：全国一体化政务服务平台数据来源均为中央党校（国家行政学院）电子政务研究中心。</w:t>
      </w:r>
    </w:p>
  </w:footnote>
  <w:footnote w:id="65">
    <w:p w14:paraId="767173E1" w14:textId="77777777" w:rsidR="004C14DC" w:rsidRDefault="004C14DC" w:rsidP="008059C2">
      <w:pPr>
        <w:pStyle w:val="ae"/>
      </w:pPr>
      <w:r>
        <w:rPr>
          <w:rStyle w:val="af0"/>
        </w:rPr>
        <w:footnoteRef/>
      </w:r>
      <w:r>
        <w:t xml:space="preserve"> </w:t>
      </w:r>
      <w:r>
        <w:rPr>
          <w:rFonts w:hint="eastAsia"/>
        </w:rPr>
        <w:t>表中数据不含各部委政府网站数量。</w:t>
      </w:r>
    </w:p>
  </w:footnote>
  <w:footnote w:id="66">
    <w:p w14:paraId="797788C1" w14:textId="77777777" w:rsidR="004C14DC" w:rsidRDefault="004C14DC" w:rsidP="008059C2">
      <w:pPr>
        <w:pStyle w:val="ae"/>
      </w:pPr>
      <w:r>
        <w:rPr>
          <w:rStyle w:val="af0"/>
        </w:rPr>
        <w:footnoteRef/>
      </w:r>
      <w:r>
        <w:t xml:space="preserve"> </w:t>
      </w:r>
      <w:r>
        <w:rPr>
          <w:rFonts w:hint="eastAsia"/>
        </w:rPr>
        <w:t>图中各行政级别政府网站栏目数量分布只包括图示三大分类，其他小栏目未包含。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4D5D" w14:textId="39096733" w:rsidR="004C14DC" w:rsidRPr="00882BD0" w:rsidRDefault="004C14DC" w:rsidP="00882BD0">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7A17" w14:textId="77777777" w:rsidR="004C14DC" w:rsidRPr="00A63349" w:rsidRDefault="004C14DC" w:rsidP="000B2622">
    <w:pPr>
      <w:pStyle w:val="a6"/>
      <w:spacing w:line="240" w:lineRule="auto"/>
      <w:ind w:firstLineChars="0" w:firstLine="0"/>
      <w:jc w:val="left"/>
    </w:pPr>
    <w:r w:rsidRPr="00551AA2">
      <w:rPr>
        <w:noProof/>
      </w:rPr>
      <w:drawing>
        <wp:inline distT="0" distB="0" distL="0" distR="0" wp14:anchorId="52BE9B1F" wp14:editId="7551DB23">
          <wp:extent cx="2137554" cy="174998"/>
          <wp:effectExtent l="19050" t="0" r="0" b="0"/>
          <wp:docPr id="621721221" name="图片 62172122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DE65" w14:textId="6881E72B" w:rsidR="004C14DC" w:rsidRDefault="004C14DC" w:rsidP="00920F7A">
    <w:pPr>
      <w:pStyle w:val="a6"/>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1715584826" name="图片 171558482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241" w14:textId="2BBB30E9" w:rsidR="004C14DC" w:rsidRDefault="004C14DC">
    <w:pPr>
      <w:pStyle w:val="a6"/>
      <w:ind w:firstLine="36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2CD6" w14:textId="77777777" w:rsidR="004C14DC" w:rsidRPr="00A63349" w:rsidRDefault="004C14DC" w:rsidP="000B2622">
    <w:pPr>
      <w:pStyle w:val="a6"/>
      <w:spacing w:line="240" w:lineRule="auto"/>
      <w:ind w:firstLineChars="0" w:firstLine="0"/>
      <w:jc w:val="left"/>
    </w:pPr>
    <w:r w:rsidRPr="00551AA2">
      <w:rPr>
        <w:noProof/>
      </w:rPr>
      <w:drawing>
        <wp:inline distT="0" distB="0" distL="0" distR="0" wp14:anchorId="7F38604E" wp14:editId="30D39B8E">
          <wp:extent cx="2137554" cy="174998"/>
          <wp:effectExtent l="19050" t="0" r="0" b="0"/>
          <wp:docPr id="213813272" name="图片 21381327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10B1" w14:textId="77777777" w:rsidR="004C14DC" w:rsidRDefault="004C14DC" w:rsidP="00920F7A">
    <w:pPr>
      <w:pStyle w:val="a6"/>
      <w:spacing w:line="240" w:lineRule="auto"/>
      <w:ind w:firstLineChars="0" w:firstLine="0"/>
      <w:jc w:val="right"/>
    </w:pPr>
    <w:r w:rsidRPr="00551AA2">
      <w:rPr>
        <w:noProof/>
      </w:rPr>
      <w:drawing>
        <wp:inline distT="0" distB="0" distL="0" distR="0" wp14:anchorId="41035CF2" wp14:editId="391178E5">
          <wp:extent cx="2137554" cy="174998"/>
          <wp:effectExtent l="19050" t="0" r="0" b="0"/>
          <wp:docPr id="1486830551" name="图片 148683055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E181" w14:textId="77777777" w:rsidR="004C14DC" w:rsidRDefault="004C14DC">
    <w:pPr>
      <w:pStyle w:val="a6"/>
      <w:ind w:firstLine="36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9CEF" w14:textId="77777777" w:rsidR="004C14DC" w:rsidRPr="00A63349" w:rsidRDefault="004C14DC" w:rsidP="000B2622">
    <w:pPr>
      <w:pStyle w:val="a6"/>
      <w:spacing w:line="240" w:lineRule="auto"/>
      <w:ind w:firstLineChars="0" w:firstLine="0"/>
      <w:jc w:val="left"/>
    </w:pPr>
    <w:r w:rsidRPr="00551AA2">
      <w:rPr>
        <w:noProof/>
      </w:rPr>
      <w:drawing>
        <wp:inline distT="0" distB="0" distL="0" distR="0" wp14:anchorId="79D6612E" wp14:editId="305B0F55">
          <wp:extent cx="2137554" cy="174998"/>
          <wp:effectExtent l="19050" t="0" r="0" b="0"/>
          <wp:docPr id="1713235935" name="图片 171323593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CDC5" w14:textId="77777777" w:rsidR="004C14DC" w:rsidRDefault="004C14DC" w:rsidP="00920F7A">
    <w:pPr>
      <w:pStyle w:val="a6"/>
      <w:spacing w:line="240" w:lineRule="auto"/>
      <w:ind w:firstLineChars="0" w:firstLine="0"/>
      <w:jc w:val="right"/>
    </w:pPr>
    <w:r w:rsidRPr="00551AA2">
      <w:rPr>
        <w:noProof/>
      </w:rPr>
      <w:drawing>
        <wp:inline distT="0" distB="0" distL="0" distR="0" wp14:anchorId="3067FFD4" wp14:editId="20CE3A97">
          <wp:extent cx="2137554" cy="174998"/>
          <wp:effectExtent l="19050" t="0" r="0" b="0"/>
          <wp:docPr id="738756973" name="图片 73875697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F91E" w14:textId="77777777" w:rsidR="004C14DC" w:rsidRDefault="004C14DC">
    <w:pPr>
      <w:pStyle w:val="a6"/>
      <w:ind w:firstLine="36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351" w14:textId="77777777" w:rsidR="004C14DC" w:rsidRDefault="004C14DC">
    <w:pPr>
      <w:pStyle w:val="a6"/>
      <w:spacing w:line="240" w:lineRule="auto"/>
      <w:ind w:firstLineChars="0" w:firstLine="0"/>
      <w:jc w:val="left"/>
    </w:pPr>
    <w:r>
      <w:rPr>
        <w:noProof/>
      </w:rPr>
      <w:drawing>
        <wp:inline distT="0" distB="0" distL="0" distR="0" wp14:anchorId="22AA6CC7" wp14:editId="7F1BD16D">
          <wp:extent cx="2137410" cy="174625"/>
          <wp:effectExtent l="19050" t="0" r="0" b="0"/>
          <wp:docPr id="2133634646" name="图片 213363464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237C" w14:textId="38C8E399" w:rsidR="004C14DC" w:rsidRPr="00882BD0" w:rsidRDefault="004C14DC" w:rsidP="00882BD0">
    <w:pPr>
      <w:ind w:left="420" w:firstLineChars="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EC5C" w14:textId="77777777" w:rsidR="004C14DC" w:rsidRDefault="004C14DC">
    <w:pPr>
      <w:pStyle w:val="a6"/>
      <w:spacing w:line="240" w:lineRule="auto"/>
      <w:ind w:firstLineChars="0" w:firstLine="0"/>
      <w:jc w:val="right"/>
    </w:pPr>
    <w:r>
      <w:rPr>
        <w:noProof/>
      </w:rPr>
      <w:drawing>
        <wp:inline distT="0" distB="0" distL="0" distR="0" wp14:anchorId="693E3935" wp14:editId="132594C7">
          <wp:extent cx="2137410" cy="174625"/>
          <wp:effectExtent l="19050" t="0" r="0" b="0"/>
          <wp:docPr id="493414938" name="图片 493414938"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图片20160115145729.png"/>
                  <pic:cNvPicPr>
                    <a:picLocks noChangeAspect="1"/>
                  </pic:cNvPicPr>
                </pic:nvPicPr>
                <pic:blipFill>
                  <a:blip r:embed="rId1"/>
                  <a:stretch>
                    <a:fillRect/>
                  </a:stretch>
                </pic:blipFill>
                <pic:spPr>
                  <a:xfrm>
                    <a:off x="0" y="0"/>
                    <a:ext cx="2150792" cy="176082"/>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4E76" w14:textId="77777777" w:rsidR="004C14DC" w:rsidRDefault="004C14DC">
    <w:pPr>
      <w:pStyle w:val="a6"/>
      <w:ind w:firstLine="36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E0E" w14:textId="77777777" w:rsidR="004C14DC" w:rsidRPr="00A63349" w:rsidRDefault="004C14DC" w:rsidP="000B2622">
    <w:pPr>
      <w:pStyle w:val="a6"/>
      <w:spacing w:line="240" w:lineRule="auto"/>
      <w:ind w:firstLineChars="0" w:firstLine="0"/>
      <w:jc w:val="left"/>
    </w:pPr>
    <w:r w:rsidRPr="00551AA2">
      <w:rPr>
        <w:noProof/>
      </w:rPr>
      <w:drawing>
        <wp:inline distT="0" distB="0" distL="0" distR="0" wp14:anchorId="23C946B3" wp14:editId="7BAA018A">
          <wp:extent cx="2137554" cy="174998"/>
          <wp:effectExtent l="19050" t="0" r="0" b="0"/>
          <wp:docPr id="1085937256" name="图片 108593725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2110" w14:textId="77777777" w:rsidR="004C14DC" w:rsidRDefault="004C14DC" w:rsidP="00920F7A">
    <w:pPr>
      <w:pStyle w:val="a6"/>
      <w:spacing w:line="240" w:lineRule="auto"/>
      <w:ind w:firstLineChars="0" w:firstLine="0"/>
      <w:jc w:val="right"/>
    </w:pPr>
    <w:r w:rsidRPr="00551AA2">
      <w:rPr>
        <w:noProof/>
      </w:rPr>
      <w:drawing>
        <wp:inline distT="0" distB="0" distL="0" distR="0" wp14:anchorId="4409F408" wp14:editId="4CE3BC22">
          <wp:extent cx="2137554" cy="174998"/>
          <wp:effectExtent l="19050" t="0" r="0" b="0"/>
          <wp:docPr id="929430219" name="图片 92943021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DD3E" w14:textId="77777777" w:rsidR="004C14DC" w:rsidRDefault="004C14DC">
    <w:pPr>
      <w:pStyle w:val="a6"/>
      <w:ind w:firstLine="36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BB35" w14:textId="77777777" w:rsidR="004C14DC" w:rsidRPr="00A63349" w:rsidRDefault="004C14DC" w:rsidP="000B2622">
    <w:pPr>
      <w:pStyle w:val="a6"/>
      <w:spacing w:line="240" w:lineRule="auto"/>
      <w:ind w:firstLineChars="0" w:firstLine="0"/>
      <w:jc w:val="left"/>
    </w:pPr>
    <w:r w:rsidRPr="00551AA2">
      <w:rPr>
        <w:noProof/>
      </w:rPr>
      <w:drawing>
        <wp:inline distT="0" distB="0" distL="0" distR="0" wp14:anchorId="5C5B7E81" wp14:editId="3D10FEBE">
          <wp:extent cx="2137554" cy="174998"/>
          <wp:effectExtent l="19050" t="0" r="0" b="0"/>
          <wp:docPr id="1689568832" name="图片 1689568832"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41B5" w14:textId="77777777" w:rsidR="004C14DC" w:rsidRDefault="004C14DC" w:rsidP="00920F7A">
    <w:pPr>
      <w:pStyle w:val="a6"/>
      <w:spacing w:line="240" w:lineRule="auto"/>
      <w:ind w:firstLineChars="0" w:firstLine="0"/>
      <w:jc w:val="right"/>
    </w:pPr>
    <w:r w:rsidRPr="00551AA2">
      <w:rPr>
        <w:noProof/>
      </w:rPr>
      <w:drawing>
        <wp:inline distT="0" distB="0" distL="0" distR="0" wp14:anchorId="50099DBB" wp14:editId="1BF4FF8E">
          <wp:extent cx="2137554" cy="174998"/>
          <wp:effectExtent l="19050" t="0" r="0" b="0"/>
          <wp:docPr id="1689568834" name="图片 1689568834"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CA98" w14:textId="77777777" w:rsidR="004C14DC" w:rsidRDefault="004C14DC">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A4F" w14:textId="2FD5D2EC" w:rsidR="004C14DC" w:rsidRDefault="004C14DC">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AB76" w14:textId="07D2541A" w:rsidR="004C14DC" w:rsidRDefault="004C14DC" w:rsidP="00131FB6">
    <w:pPr>
      <w:pStyle w:val="a6"/>
      <w:spacing w:line="240" w:lineRule="auto"/>
      <w:ind w:firstLineChars="0" w:firstLine="0"/>
      <w:jc w:val="left"/>
    </w:pPr>
    <w:r>
      <w:rPr>
        <w:noProof/>
      </w:rPr>
      <w:drawing>
        <wp:inline distT="0" distB="0" distL="0" distR="0" wp14:anchorId="47BA6215" wp14:editId="54518E01">
          <wp:extent cx="2137554" cy="174998"/>
          <wp:effectExtent l="19050" t="0" r="0" b="0"/>
          <wp:docPr id="89748836" name="图片 89748836"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4EE8" w14:textId="2AF11AD3" w:rsidR="004C14DC" w:rsidRPr="00B769B9" w:rsidRDefault="004C14DC" w:rsidP="002401F3">
    <w:pPr>
      <w:pStyle w:val="a6"/>
      <w:spacing w:line="240" w:lineRule="auto"/>
      <w:ind w:firstLineChars="0" w:firstLine="0"/>
      <w:jc w:val="right"/>
    </w:pPr>
    <w:r>
      <w:rPr>
        <w:noProof/>
      </w:rPr>
      <w:drawing>
        <wp:inline distT="0" distB="0" distL="0" distR="0" wp14:anchorId="57C1960D" wp14:editId="38A65AD2">
          <wp:extent cx="2137554" cy="174998"/>
          <wp:effectExtent l="19050" t="0" r="0" b="0"/>
          <wp:docPr id="852919519" name="图片 852919519"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8F3" w14:textId="0DD036C8" w:rsidR="004C14DC" w:rsidRDefault="004C14DC">
    <w:pPr>
      <w:pStyle w:val="a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520" w14:textId="2FDEE93C" w:rsidR="004C14DC" w:rsidRPr="00A63349" w:rsidRDefault="004C14DC" w:rsidP="008174E6">
    <w:pPr>
      <w:pStyle w:val="a6"/>
      <w:spacing w:line="240" w:lineRule="auto"/>
      <w:ind w:firstLineChars="0" w:firstLine="0"/>
      <w:jc w:val="left"/>
    </w:pPr>
    <w:r w:rsidRPr="00551AA2">
      <w:rPr>
        <w:noProof/>
      </w:rPr>
      <w:drawing>
        <wp:inline distT="0" distB="0" distL="0" distR="0" wp14:anchorId="68EFE3C5" wp14:editId="5601E564">
          <wp:extent cx="2137554" cy="174998"/>
          <wp:effectExtent l="19050" t="0" r="0" b="0"/>
          <wp:docPr id="1152113575" name="图片 115211357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4607" w14:textId="15A6669C" w:rsidR="004C14DC" w:rsidRPr="00A63349" w:rsidRDefault="004C14DC" w:rsidP="00131FB6">
    <w:pPr>
      <w:pStyle w:val="a6"/>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1413593603" name="图片 1413593603"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AFFA" w14:textId="7E9EDF06" w:rsidR="004C14DC" w:rsidRDefault="004C14DC">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multilevel"/>
    <w:tmpl w:val="9A0AFA3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9B64EDE"/>
    <w:multiLevelType w:val="multilevel"/>
    <w:tmpl w:val="09B64EDE"/>
    <w:lvl w:ilvl="0">
      <w:start w:val="1"/>
      <w:numFmt w:val="chineseCountingThousand"/>
      <w:lvlText w:val="（%1）"/>
      <w:lvlJc w:val="left"/>
      <w:pPr>
        <w:ind w:left="1134" w:hanging="45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071328"/>
    <w:multiLevelType w:val="multilevel"/>
    <w:tmpl w:val="EE40D014"/>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11B5045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2A31F01"/>
    <w:multiLevelType w:val="multilevel"/>
    <w:tmpl w:val="951A87F2"/>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13E313AE"/>
    <w:multiLevelType w:val="multilevel"/>
    <w:tmpl w:val="363AA0E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16E4662F"/>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6F57766"/>
    <w:multiLevelType w:val="multilevel"/>
    <w:tmpl w:val="EECCC2B0"/>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18DB3580"/>
    <w:multiLevelType w:val="hybridMultilevel"/>
    <w:tmpl w:val="FF32EB6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8FB033C"/>
    <w:multiLevelType w:val="multilevel"/>
    <w:tmpl w:val="56DE1DA6"/>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FCD4666"/>
    <w:multiLevelType w:val="multilevel"/>
    <w:tmpl w:val="860E490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22A662E3"/>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4E344BD"/>
    <w:multiLevelType w:val="multilevel"/>
    <w:tmpl w:val="4B00AF56"/>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256F5DD8"/>
    <w:multiLevelType w:val="multilevel"/>
    <w:tmpl w:val="17BCD252"/>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276B61B7"/>
    <w:multiLevelType w:val="multilevel"/>
    <w:tmpl w:val="DF926EF0"/>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301F4AF7"/>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39D43460"/>
    <w:multiLevelType w:val="hybridMultilevel"/>
    <w:tmpl w:val="F50204F2"/>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3BFC6F53"/>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DE7078D"/>
    <w:multiLevelType w:val="multilevel"/>
    <w:tmpl w:val="E6701B2C"/>
    <w:lvl w:ilvl="0">
      <w:start w:val="1"/>
      <w:numFmt w:val="chineseCountingThousand"/>
      <w:suff w:val="nothing"/>
      <w:lvlText w:val="第%1章"/>
      <w:lvlJc w:val="left"/>
      <w:pPr>
        <w:ind w:left="2121" w:hanging="420"/>
      </w:pPr>
      <w:rPr>
        <w:rFonts w:hint="default"/>
      </w:rPr>
    </w:lvl>
    <w:lvl w:ilvl="1">
      <w:start w:val="1"/>
      <w:numFmt w:val="japaneseCounting"/>
      <w:lvlText w:val="%2、"/>
      <w:lvlJc w:val="left"/>
      <w:pPr>
        <w:ind w:left="-702" w:hanging="720"/>
      </w:pPr>
      <w:rPr>
        <w:rFonts w:eastAsia="黑体" w:hint="default"/>
        <w:b w:val="0"/>
      </w:rPr>
    </w:lvl>
    <w:lvl w:ilvl="2">
      <w:start w:val="1"/>
      <w:numFmt w:val="lowerRoman"/>
      <w:lvlText w:val="%3."/>
      <w:lvlJc w:val="right"/>
      <w:pPr>
        <w:ind w:left="-582" w:hanging="420"/>
      </w:pPr>
      <w:rPr>
        <w:rFonts w:hint="eastAsia"/>
      </w:rPr>
    </w:lvl>
    <w:lvl w:ilvl="3">
      <w:start w:val="1"/>
      <w:numFmt w:val="decimal"/>
      <w:lvlText w:val="%4."/>
      <w:lvlJc w:val="left"/>
      <w:pPr>
        <w:ind w:left="-162" w:hanging="420"/>
      </w:pPr>
      <w:rPr>
        <w:rFonts w:hint="eastAsia"/>
      </w:rPr>
    </w:lvl>
    <w:lvl w:ilvl="4">
      <w:start w:val="1"/>
      <w:numFmt w:val="lowerLetter"/>
      <w:lvlText w:val="%5)"/>
      <w:lvlJc w:val="left"/>
      <w:pPr>
        <w:ind w:left="258" w:hanging="420"/>
      </w:pPr>
      <w:rPr>
        <w:rFonts w:hint="eastAsia"/>
      </w:rPr>
    </w:lvl>
    <w:lvl w:ilvl="5">
      <w:start w:val="1"/>
      <w:numFmt w:val="lowerRoman"/>
      <w:lvlText w:val="%6."/>
      <w:lvlJc w:val="right"/>
      <w:pPr>
        <w:ind w:left="678" w:hanging="420"/>
      </w:pPr>
      <w:rPr>
        <w:rFonts w:hint="eastAsia"/>
      </w:rPr>
    </w:lvl>
    <w:lvl w:ilvl="6">
      <w:start w:val="1"/>
      <w:numFmt w:val="decimal"/>
      <w:lvlText w:val="%7."/>
      <w:lvlJc w:val="left"/>
      <w:pPr>
        <w:ind w:left="1098" w:hanging="420"/>
      </w:pPr>
      <w:rPr>
        <w:rFonts w:hint="eastAsia"/>
      </w:rPr>
    </w:lvl>
    <w:lvl w:ilvl="7">
      <w:start w:val="1"/>
      <w:numFmt w:val="lowerLetter"/>
      <w:lvlText w:val="%8)"/>
      <w:lvlJc w:val="left"/>
      <w:pPr>
        <w:ind w:left="1518" w:hanging="420"/>
      </w:pPr>
      <w:rPr>
        <w:rFonts w:hint="eastAsia"/>
      </w:rPr>
    </w:lvl>
    <w:lvl w:ilvl="8">
      <w:start w:val="1"/>
      <w:numFmt w:val="lowerRoman"/>
      <w:lvlText w:val="%9."/>
      <w:lvlJc w:val="right"/>
      <w:pPr>
        <w:ind w:left="1938" w:hanging="420"/>
      </w:pPr>
      <w:rPr>
        <w:rFonts w:hint="eastAsia"/>
      </w:rPr>
    </w:lvl>
  </w:abstractNum>
  <w:abstractNum w:abstractNumId="19" w15:restartNumberingAfterBreak="0">
    <w:nsid w:val="3E503D14"/>
    <w:multiLevelType w:val="multilevel"/>
    <w:tmpl w:val="CEA650A4"/>
    <w:styleLink w:val="3"/>
    <w:lvl w:ilvl="0">
      <w:start w:val="1"/>
      <w:numFmt w:val="chineseCountingThousand"/>
      <w:lvlText w:val="%1、"/>
      <w:lvlJc w:val="left"/>
      <w:pPr>
        <w:tabs>
          <w:tab w:val="num" w:pos="0"/>
        </w:tabs>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3FEB6893"/>
    <w:multiLevelType w:val="multilevel"/>
    <w:tmpl w:val="2D1E1E98"/>
    <w:lvl w:ilvl="0">
      <w:start w:val="1"/>
      <w:numFmt w:val="chineseCountingThousand"/>
      <w:suff w:val="nothing"/>
      <w:lvlText w:val="%1、"/>
      <w:lvlJc w:val="left"/>
      <w:pPr>
        <w:ind w:left="0" w:firstLine="0"/>
      </w:pPr>
      <w:rPr>
        <w:rFonts w:ascii="黑体" w:eastAsia="黑体" w:hAnsi="黑体"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1" w15:restartNumberingAfterBreak="0">
    <w:nsid w:val="41BA2EF1"/>
    <w:multiLevelType w:val="multilevel"/>
    <w:tmpl w:val="41BA2EF1"/>
    <w:lvl w:ilvl="0">
      <w:start w:val="1"/>
      <w:numFmt w:val="chineseCountingThousand"/>
      <w:lvlText w:val="（%1）"/>
      <w:lvlJc w:val="left"/>
      <w:pPr>
        <w:ind w:left="1134" w:hanging="45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36669A8"/>
    <w:multiLevelType w:val="multilevel"/>
    <w:tmpl w:val="D76837C4"/>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45964D7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4CFF24CE"/>
    <w:multiLevelType w:val="multilevel"/>
    <w:tmpl w:val="B4BE6EF8"/>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53250A70"/>
    <w:multiLevelType w:val="multilevel"/>
    <w:tmpl w:val="3BFC6F53"/>
    <w:lvl w:ilvl="0">
      <w:start w:val="1"/>
      <w:numFmt w:val="chineseCountingThousand"/>
      <w:lvlText w:val="（%1）"/>
      <w:lvlJc w:val="left"/>
      <w:pPr>
        <w:ind w:left="420" w:hanging="420"/>
      </w:pPr>
      <w:rPr>
        <w:rFonts w:ascii="楷体_GB2312" w:eastAsia="楷体_GB2312"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5D336ED"/>
    <w:multiLevelType w:val="multilevel"/>
    <w:tmpl w:val="F6C0D224"/>
    <w:lvl w:ilvl="0">
      <w:start w:val="1"/>
      <w:numFmt w:val="decimal"/>
      <w:suff w:val="nothing"/>
      <w:lvlText w:val="（%1）"/>
      <w:lvlJc w:val="left"/>
      <w:pPr>
        <w:ind w:left="1080" w:hanging="1080"/>
      </w:pPr>
      <w:rPr>
        <w:rFonts w:hint="default"/>
        <w:lang w:val="en-US"/>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7" w15:restartNumberingAfterBreak="0">
    <w:nsid w:val="56442B18"/>
    <w:multiLevelType w:val="multilevel"/>
    <w:tmpl w:val="F2EA9D84"/>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57093187"/>
    <w:multiLevelType w:val="multilevel"/>
    <w:tmpl w:val="9FCCFCB2"/>
    <w:lvl w:ilvl="0">
      <w:start w:val="1"/>
      <w:numFmt w:val="decimal"/>
      <w:suff w:val="nothing"/>
      <w:lvlText w:val="（%1）"/>
      <w:lvlJc w:val="left"/>
      <w:pPr>
        <w:ind w:left="1080" w:hanging="1080"/>
      </w:pPr>
      <w:rPr>
        <w:rFonts w:hint="default"/>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9" w15:restartNumberingAfterBreak="0">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30" w15:restartNumberingAfterBreak="0">
    <w:nsid w:val="5B022A01"/>
    <w:multiLevelType w:val="multilevel"/>
    <w:tmpl w:val="9A760E4C"/>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15:restartNumberingAfterBreak="0">
    <w:nsid w:val="5C113831"/>
    <w:multiLevelType w:val="multilevel"/>
    <w:tmpl w:val="4B7C4B98"/>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15:restartNumberingAfterBreak="0">
    <w:nsid w:val="61391290"/>
    <w:multiLevelType w:val="multilevel"/>
    <w:tmpl w:val="A38CB000"/>
    <w:lvl w:ilvl="0">
      <w:start w:val="1"/>
      <w:numFmt w:val="chineseCountingThousand"/>
      <w:suff w:val="nothing"/>
      <w:lvlText w:val="%1、"/>
      <w:lvlJc w:val="left"/>
      <w:pPr>
        <w:ind w:left="420" w:hanging="42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 w15:restartNumberingAfterBreak="0">
    <w:nsid w:val="63B42CFA"/>
    <w:multiLevelType w:val="hybridMultilevel"/>
    <w:tmpl w:val="7D4E9206"/>
    <w:lvl w:ilvl="0" w:tplc="9B129966">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535686C"/>
    <w:multiLevelType w:val="multilevel"/>
    <w:tmpl w:val="1B947E1A"/>
    <w:lvl w:ilvl="0">
      <w:start w:val="1"/>
      <w:numFmt w:val="chineseCountingThousand"/>
      <w:suff w:val="nothing"/>
      <w:lvlText w:val="%1、"/>
      <w:lvlJc w:val="left"/>
      <w:pPr>
        <w:ind w:left="0" w:firstLine="0"/>
      </w:pPr>
      <w:rPr>
        <w:rFonts w:ascii="黑体" w:eastAsia="黑体"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15:restartNumberingAfterBreak="0">
    <w:nsid w:val="66BB6846"/>
    <w:multiLevelType w:val="multilevel"/>
    <w:tmpl w:val="79FACC0C"/>
    <w:styleLink w:val="1"/>
    <w:lvl w:ilvl="0">
      <w:start w:val="1"/>
      <w:numFmt w:val="chineseCountingThousand"/>
      <w:lvlText w:val="%1、"/>
      <w:lvlJc w:val="left"/>
      <w:pPr>
        <w:ind w:left="2399" w:hanging="420"/>
      </w:pPr>
      <w:rPr>
        <w:rFonts w:ascii="黑体" w:eastAsia="黑体" w:hAnsi="黑体"/>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68514B93"/>
    <w:multiLevelType w:val="multilevel"/>
    <w:tmpl w:val="7C0089CA"/>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15:restartNumberingAfterBreak="0">
    <w:nsid w:val="6C0E2AD9"/>
    <w:multiLevelType w:val="multilevel"/>
    <w:tmpl w:val="6C0E2AD9"/>
    <w:lvl w:ilvl="0">
      <w:start w:val="1"/>
      <w:numFmt w:val="chineseCountingThousand"/>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6E656840"/>
    <w:multiLevelType w:val="multilevel"/>
    <w:tmpl w:val="A5B45D40"/>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15:restartNumberingAfterBreak="0">
    <w:nsid w:val="6FD50A44"/>
    <w:multiLevelType w:val="multilevel"/>
    <w:tmpl w:val="3D28A7D8"/>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15:restartNumberingAfterBreak="0">
    <w:nsid w:val="70703E97"/>
    <w:multiLevelType w:val="multilevel"/>
    <w:tmpl w:val="70703E97"/>
    <w:lvl w:ilvl="0">
      <w:start w:val="1"/>
      <w:numFmt w:val="bullet"/>
      <w:lvlText w:val="◇"/>
      <w:lvlJc w:val="left"/>
      <w:pPr>
        <w:ind w:left="420" w:hanging="420"/>
      </w:pPr>
      <w:rPr>
        <w:rFonts w:ascii="宋体" w:eastAsia="宋体" w:hAnsi="宋体" w:hint="eastAsia"/>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42" w15:restartNumberingAfterBreak="0">
    <w:nsid w:val="7A073894"/>
    <w:multiLevelType w:val="multilevel"/>
    <w:tmpl w:val="79E61308"/>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15:restartNumberingAfterBreak="0">
    <w:nsid w:val="7BAE09EB"/>
    <w:multiLevelType w:val="multilevel"/>
    <w:tmpl w:val="6468743E"/>
    <w:styleLink w:val="2"/>
    <w:lvl w:ilvl="0">
      <w:start w:val="1"/>
      <w:numFmt w:val="chineseCountingThousand"/>
      <w:lvlText w:val="%1、"/>
      <w:lvlJc w:val="left"/>
      <w:pPr>
        <w:ind w:left="0" w:firstLine="0"/>
      </w:pPr>
      <w:rPr>
        <w:rFonts w:ascii="黑体" w:eastAsia="黑体" w:hAnsi="黑体"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7FB64495"/>
    <w:multiLevelType w:val="multilevel"/>
    <w:tmpl w:val="E3A84D6E"/>
    <w:lvl w:ilvl="0">
      <w:start w:val="1"/>
      <w:numFmt w:val="chineseCountingThousand"/>
      <w:suff w:val="nothing"/>
      <w:lvlText w:val="（%1）"/>
      <w:lvlJc w:val="left"/>
      <w:pPr>
        <w:ind w:left="420" w:hanging="420"/>
      </w:pPr>
      <w:rPr>
        <w:rFonts w:ascii="楷体_GB2312" w:eastAsia="楷体_GB2312" w:hAnsi="黑体"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257515720">
    <w:abstractNumId w:val="29"/>
  </w:num>
  <w:num w:numId="2" w16cid:durableId="107699229">
    <w:abstractNumId w:val="18"/>
  </w:num>
  <w:num w:numId="3" w16cid:durableId="2053993946">
    <w:abstractNumId w:val="41"/>
  </w:num>
  <w:num w:numId="4" w16cid:durableId="1627586761">
    <w:abstractNumId w:val="22"/>
  </w:num>
  <w:num w:numId="5" w16cid:durableId="271715884">
    <w:abstractNumId w:val="9"/>
  </w:num>
  <w:num w:numId="6" w16cid:durableId="1257716968">
    <w:abstractNumId w:val="31"/>
  </w:num>
  <w:num w:numId="7" w16cid:durableId="1897810535">
    <w:abstractNumId w:val="44"/>
  </w:num>
  <w:num w:numId="8" w16cid:durableId="723794969">
    <w:abstractNumId w:val="0"/>
  </w:num>
  <w:num w:numId="9" w16cid:durableId="1481652269">
    <w:abstractNumId w:val="39"/>
  </w:num>
  <w:num w:numId="10" w16cid:durableId="1892381365">
    <w:abstractNumId w:val="12"/>
  </w:num>
  <w:num w:numId="11" w16cid:durableId="1272057653">
    <w:abstractNumId w:val="36"/>
  </w:num>
  <w:num w:numId="12" w16cid:durableId="340621183">
    <w:abstractNumId w:val="27"/>
  </w:num>
  <w:num w:numId="13" w16cid:durableId="309099433">
    <w:abstractNumId w:val="14"/>
  </w:num>
  <w:num w:numId="14" w16cid:durableId="1585601009">
    <w:abstractNumId w:val="7"/>
  </w:num>
  <w:num w:numId="15" w16cid:durableId="334915190">
    <w:abstractNumId w:val="20"/>
  </w:num>
  <w:num w:numId="16" w16cid:durableId="2061396509">
    <w:abstractNumId w:val="10"/>
  </w:num>
  <w:num w:numId="17" w16cid:durableId="1551334655">
    <w:abstractNumId w:val="32"/>
  </w:num>
  <w:num w:numId="18" w16cid:durableId="1600916949">
    <w:abstractNumId w:val="4"/>
  </w:num>
  <w:num w:numId="19" w16cid:durableId="626551898">
    <w:abstractNumId w:val="25"/>
  </w:num>
  <w:num w:numId="20" w16cid:durableId="824056829">
    <w:abstractNumId w:val="23"/>
  </w:num>
  <w:num w:numId="21" w16cid:durableId="1438478186">
    <w:abstractNumId w:val="3"/>
  </w:num>
  <w:num w:numId="22" w16cid:durableId="1774935880">
    <w:abstractNumId w:val="15"/>
  </w:num>
  <w:num w:numId="23" w16cid:durableId="149294291">
    <w:abstractNumId w:val="11"/>
  </w:num>
  <w:num w:numId="24" w16cid:durableId="451824065">
    <w:abstractNumId w:val="6"/>
  </w:num>
  <w:num w:numId="25" w16cid:durableId="10588253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2245116">
    <w:abstractNumId w:val="2"/>
  </w:num>
  <w:num w:numId="27" w16cid:durableId="2015715994">
    <w:abstractNumId w:val="34"/>
  </w:num>
  <w:num w:numId="28" w16cid:durableId="219638259">
    <w:abstractNumId w:val="16"/>
  </w:num>
  <w:num w:numId="29" w16cid:durableId="1926569398">
    <w:abstractNumId w:val="5"/>
  </w:num>
  <w:num w:numId="30" w16cid:durableId="50231345">
    <w:abstractNumId w:val="40"/>
  </w:num>
  <w:num w:numId="31" w16cid:durableId="918489100">
    <w:abstractNumId w:val="21"/>
  </w:num>
  <w:num w:numId="32" w16cid:durableId="2047634366">
    <w:abstractNumId w:val="1"/>
  </w:num>
  <w:num w:numId="33" w16cid:durableId="940722083">
    <w:abstractNumId w:val="42"/>
  </w:num>
  <w:num w:numId="34" w16cid:durableId="1295482649">
    <w:abstractNumId w:val="30"/>
  </w:num>
  <w:num w:numId="35" w16cid:durableId="961690474">
    <w:abstractNumId w:val="38"/>
  </w:num>
  <w:num w:numId="36" w16cid:durableId="1182668704">
    <w:abstractNumId w:val="32"/>
  </w:num>
  <w:num w:numId="37" w16cid:durableId="9960326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0082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760440">
    <w:abstractNumId w:val="24"/>
  </w:num>
  <w:num w:numId="40" w16cid:durableId="1670937639">
    <w:abstractNumId w:val="17"/>
  </w:num>
  <w:num w:numId="41" w16cid:durableId="1671981138">
    <w:abstractNumId w:val="8"/>
  </w:num>
  <w:num w:numId="42" w16cid:durableId="374696429">
    <w:abstractNumId w:val="35"/>
  </w:num>
  <w:num w:numId="43" w16cid:durableId="103817175">
    <w:abstractNumId w:val="43"/>
  </w:num>
  <w:num w:numId="44" w16cid:durableId="439109201">
    <w:abstractNumId w:val="19"/>
  </w:num>
  <w:num w:numId="45" w16cid:durableId="553934093">
    <w:abstractNumId w:val="7"/>
  </w:num>
  <w:num w:numId="46" w16cid:durableId="1309242392">
    <w:abstractNumId w:val="28"/>
  </w:num>
  <w:num w:numId="47" w16cid:durableId="1923488424">
    <w:abstractNumId w:val="26"/>
  </w:num>
  <w:num w:numId="48" w16cid:durableId="1235551393">
    <w:abstractNumId w:val="33"/>
  </w:num>
  <w:num w:numId="49" w16cid:durableId="30952935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oNotDisplayPageBoundarie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autoHyphenation/>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F0"/>
    <w:rsid w:val="00000013"/>
    <w:rsid w:val="000004D5"/>
    <w:rsid w:val="000006AF"/>
    <w:rsid w:val="000007F8"/>
    <w:rsid w:val="000008E7"/>
    <w:rsid w:val="00000F23"/>
    <w:rsid w:val="00001103"/>
    <w:rsid w:val="000014D8"/>
    <w:rsid w:val="0000163B"/>
    <w:rsid w:val="00001798"/>
    <w:rsid w:val="000017BA"/>
    <w:rsid w:val="0000190B"/>
    <w:rsid w:val="00001A2A"/>
    <w:rsid w:val="00001AB1"/>
    <w:rsid w:val="00001B1A"/>
    <w:rsid w:val="00001C9B"/>
    <w:rsid w:val="00001FED"/>
    <w:rsid w:val="0000265C"/>
    <w:rsid w:val="000027D7"/>
    <w:rsid w:val="00002A4B"/>
    <w:rsid w:val="00002AF4"/>
    <w:rsid w:val="00002C91"/>
    <w:rsid w:val="00002DB2"/>
    <w:rsid w:val="00002DFD"/>
    <w:rsid w:val="00002ECC"/>
    <w:rsid w:val="0000312E"/>
    <w:rsid w:val="00003269"/>
    <w:rsid w:val="00003457"/>
    <w:rsid w:val="0000354A"/>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9F4"/>
    <w:rsid w:val="00004A7D"/>
    <w:rsid w:val="00004E1E"/>
    <w:rsid w:val="00004F83"/>
    <w:rsid w:val="0000504C"/>
    <w:rsid w:val="0000534A"/>
    <w:rsid w:val="000054A4"/>
    <w:rsid w:val="0000559F"/>
    <w:rsid w:val="000057A6"/>
    <w:rsid w:val="00005B6C"/>
    <w:rsid w:val="00005CA2"/>
    <w:rsid w:val="00005E91"/>
    <w:rsid w:val="00005F0B"/>
    <w:rsid w:val="00006571"/>
    <w:rsid w:val="00006C75"/>
    <w:rsid w:val="00006E11"/>
    <w:rsid w:val="00006E92"/>
    <w:rsid w:val="00006ED9"/>
    <w:rsid w:val="000073D9"/>
    <w:rsid w:val="000074F0"/>
    <w:rsid w:val="0000762F"/>
    <w:rsid w:val="000078A4"/>
    <w:rsid w:val="00007E38"/>
    <w:rsid w:val="000100A2"/>
    <w:rsid w:val="000106E8"/>
    <w:rsid w:val="00010A3C"/>
    <w:rsid w:val="00010C2D"/>
    <w:rsid w:val="000110A5"/>
    <w:rsid w:val="000114D4"/>
    <w:rsid w:val="000115CC"/>
    <w:rsid w:val="00011736"/>
    <w:rsid w:val="00011764"/>
    <w:rsid w:val="000117A0"/>
    <w:rsid w:val="00011920"/>
    <w:rsid w:val="00011F8B"/>
    <w:rsid w:val="000120BF"/>
    <w:rsid w:val="0001211C"/>
    <w:rsid w:val="000124D3"/>
    <w:rsid w:val="00012531"/>
    <w:rsid w:val="000125A8"/>
    <w:rsid w:val="00012721"/>
    <w:rsid w:val="00012726"/>
    <w:rsid w:val="00012813"/>
    <w:rsid w:val="0001291C"/>
    <w:rsid w:val="000129A7"/>
    <w:rsid w:val="00012CB9"/>
    <w:rsid w:val="00012D37"/>
    <w:rsid w:val="000130FE"/>
    <w:rsid w:val="000137C1"/>
    <w:rsid w:val="00013BDB"/>
    <w:rsid w:val="000146DC"/>
    <w:rsid w:val="000146F1"/>
    <w:rsid w:val="00014788"/>
    <w:rsid w:val="00014899"/>
    <w:rsid w:val="00014B75"/>
    <w:rsid w:val="00014C08"/>
    <w:rsid w:val="00014FBC"/>
    <w:rsid w:val="00014FE5"/>
    <w:rsid w:val="00014FF2"/>
    <w:rsid w:val="000154C5"/>
    <w:rsid w:val="00015935"/>
    <w:rsid w:val="00015936"/>
    <w:rsid w:val="00015BA1"/>
    <w:rsid w:val="00015BF0"/>
    <w:rsid w:val="00015C18"/>
    <w:rsid w:val="00015FEB"/>
    <w:rsid w:val="000161D1"/>
    <w:rsid w:val="00016432"/>
    <w:rsid w:val="00016552"/>
    <w:rsid w:val="0001658A"/>
    <w:rsid w:val="00016740"/>
    <w:rsid w:val="00016892"/>
    <w:rsid w:val="00016A05"/>
    <w:rsid w:val="00016D78"/>
    <w:rsid w:val="00016DBA"/>
    <w:rsid w:val="00016F70"/>
    <w:rsid w:val="0001713F"/>
    <w:rsid w:val="000171FB"/>
    <w:rsid w:val="00017536"/>
    <w:rsid w:val="000175B7"/>
    <w:rsid w:val="00017752"/>
    <w:rsid w:val="00017C86"/>
    <w:rsid w:val="00017CE8"/>
    <w:rsid w:val="00017EA3"/>
    <w:rsid w:val="00017F91"/>
    <w:rsid w:val="00020394"/>
    <w:rsid w:val="00020732"/>
    <w:rsid w:val="0002079A"/>
    <w:rsid w:val="00020810"/>
    <w:rsid w:val="00020953"/>
    <w:rsid w:val="000209FB"/>
    <w:rsid w:val="00020AA3"/>
    <w:rsid w:val="00020BAD"/>
    <w:rsid w:val="00020C67"/>
    <w:rsid w:val="000211FA"/>
    <w:rsid w:val="000212F1"/>
    <w:rsid w:val="000213A7"/>
    <w:rsid w:val="00021811"/>
    <w:rsid w:val="00021BE4"/>
    <w:rsid w:val="00021E0E"/>
    <w:rsid w:val="00022065"/>
    <w:rsid w:val="0002217C"/>
    <w:rsid w:val="000221D9"/>
    <w:rsid w:val="00022231"/>
    <w:rsid w:val="000222E2"/>
    <w:rsid w:val="00022587"/>
    <w:rsid w:val="00022906"/>
    <w:rsid w:val="0002296A"/>
    <w:rsid w:val="00022A41"/>
    <w:rsid w:val="00022F39"/>
    <w:rsid w:val="0002317A"/>
    <w:rsid w:val="0002346F"/>
    <w:rsid w:val="00023882"/>
    <w:rsid w:val="00023BF7"/>
    <w:rsid w:val="00023E37"/>
    <w:rsid w:val="000247D4"/>
    <w:rsid w:val="00024891"/>
    <w:rsid w:val="0002494F"/>
    <w:rsid w:val="00024BD9"/>
    <w:rsid w:val="00024F81"/>
    <w:rsid w:val="00025051"/>
    <w:rsid w:val="000250AB"/>
    <w:rsid w:val="000253D1"/>
    <w:rsid w:val="0002574F"/>
    <w:rsid w:val="00025822"/>
    <w:rsid w:val="0002597B"/>
    <w:rsid w:val="000259A1"/>
    <w:rsid w:val="000259D7"/>
    <w:rsid w:val="00025BBD"/>
    <w:rsid w:val="00025D5D"/>
    <w:rsid w:val="00025DC0"/>
    <w:rsid w:val="0002611B"/>
    <w:rsid w:val="000262A5"/>
    <w:rsid w:val="000262C1"/>
    <w:rsid w:val="000264B7"/>
    <w:rsid w:val="00026674"/>
    <w:rsid w:val="000266F6"/>
    <w:rsid w:val="00026A8A"/>
    <w:rsid w:val="00026AE0"/>
    <w:rsid w:val="00027156"/>
    <w:rsid w:val="000271C4"/>
    <w:rsid w:val="0002729D"/>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604"/>
    <w:rsid w:val="000317F9"/>
    <w:rsid w:val="0003185C"/>
    <w:rsid w:val="00031BC0"/>
    <w:rsid w:val="00031CC0"/>
    <w:rsid w:val="00031E4B"/>
    <w:rsid w:val="00031EBD"/>
    <w:rsid w:val="00031ED5"/>
    <w:rsid w:val="00031F37"/>
    <w:rsid w:val="00031FD0"/>
    <w:rsid w:val="000327B3"/>
    <w:rsid w:val="00032AE6"/>
    <w:rsid w:val="00033131"/>
    <w:rsid w:val="00033227"/>
    <w:rsid w:val="000332F7"/>
    <w:rsid w:val="00033355"/>
    <w:rsid w:val="00033C57"/>
    <w:rsid w:val="00033C72"/>
    <w:rsid w:val="00033D32"/>
    <w:rsid w:val="00033E39"/>
    <w:rsid w:val="0003400D"/>
    <w:rsid w:val="000342A0"/>
    <w:rsid w:val="000344A2"/>
    <w:rsid w:val="000346AC"/>
    <w:rsid w:val="00034765"/>
    <w:rsid w:val="00034F2C"/>
    <w:rsid w:val="000350CF"/>
    <w:rsid w:val="00035275"/>
    <w:rsid w:val="000357CB"/>
    <w:rsid w:val="0003580F"/>
    <w:rsid w:val="00035978"/>
    <w:rsid w:val="00035A48"/>
    <w:rsid w:val="000360E7"/>
    <w:rsid w:val="00036346"/>
    <w:rsid w:val="000365BD"/>
    <w:rsid w:val="000366B6"/>
    <w:rsid w:val="0003671B"/>
    <w:rsid w:val="0003692D"/>
    <w:rsid w:val="00036AE5"/>
    <w:rsid w:val="00036B91"/>
    <w:rsid w:val="00036F78"/>
    <w:rsid w:val="00037676"/>
    <w:rsid w:val="00037A0D"/>
    <w:rsid w:val="00037E71"/>
    <w:rsid w:val="00037F2B"/>
    <w:rsid w:val="00040519"/>
    <w:rsid w:val="000406C6"/>
    <w:rsid w:val="00040D23"/>
    <w:rsid w:val="00040F19"/>
    <w:rsid w:val="00040F75"/>
    <w:rsid w:val="00041198"/>
    <w:rsid w:val="00041286"/>
    <w:rsid w:val="00041560"/>
    <w:rsid w:val="000415E3"/>
    <w:rsid w:val="00041684"/>
    <w:rsid w:val="00041AEA"/>
    <w:rsid w:val="00041B2D"/>
    <w:rsid w:val="00041BDA"/>
    <w:rsid w:val="00041DE2"/>
    <w:rsid w:val="00041DF9"/>
    <w:rsid w:val="00041F1A"/>
    <w:rsid w:val="00041F92"/>
    <w:rsid w:val="00042156"/>
    <w:rsid w:val="00042293"/>
    <w:rsid w:val="00042317"/>
    <w:rsid w:val="00042484"/>
    <w:rsid w:val="00042B80"/>
    <w:rsid w:val="00042D7C"/>
    <w:rsid w:val="00042F4B"/>
    <w:rsid w:val="0004330D"/>
    <w:rsid w:val="00043312"/>
    <w:rsid w:val="000434EC"/>
    <w:rsid w:val="00043552"/>
    <w:rsid w:val="00043576"/>
    <w:rsid w:val="000435A3"/>
    <w:rsid w:val="000439C5"/>
    <w:rsid w:val="00043BFB"/>
    <w:rsid w:val="00043E51"/>
    <w:rsid w:val="00044024"/>
    <w:rsid w:val="00044302"/>
    <w:rsid w:val="000445CD"/>
    <w:rsid w:val="00044B29"/>
    <w:rsid w:val="00044EFE"/>
    <w:rsid w:val="0004509B"/>
    <w:rsid w:val="000450A7"/>
    <w:rsid w:val="000454DD"/>
    <w:rsid w:val="0004562D"/>
    <w:rsid w:val="00045724"/>
    <w:rsid w:val="00045923"/>
    <w:rsid w:val="0004596B"/>
    <w:rsid w:val="00045A53"/>
    <w:rsid w:val="00045AE7"/>
    <w:rsid w:val="00045CEE"/>
    <w:rsid w:val="00045D02"/>
    <w:rsid w:val="00045DB7"/>
    <w:rsid w:val="0004601F"/>
    <w:rsid w:val="00046154"/>
    <w:rsid w:val="00046485"/>
    <w:rsid w:val="00046528"/>
    <w:rsid w:val="000465D7"/>
    <w:rsid w:val="000466BE"/>
    <w:rsid w:val="0004685C"/>
    <w:rsid w:val="0004691E"/>
    <w:rsid w:val="00046AF9"/>
    <w:rsid w:val="000472DC"/>
    <w:rsid w:val="00047409"/>
    <w:rsid w:val="0004764B"/>
    <w:rsid w:val="000476D7"/>
    <w:rsid w:val="0004776D"/>
    <w:rsid w:val="00047ACB"/>
    <w:rsid w:val="00047D37"/>
    <w:rsid w:val="00047E91"/>
    <w:rsid w:val="00047EDF"/>
    <w:rsid w:val="00047F93"/>
    <w:rsid w:val="00047FB3"/>
    <w:rsid w:val="00050235"/>
    <w:rsid w:val="000502FD"/>
    <w:rsid w:val="000509B7"/>
    <w:rsid w:val="00050CCE"/>
    <w:rsid w:val="00050DE8"/>
    <w:rsid w:val="00051358"/>
    <w:rsid w:val="00051500"/>
    <w:rsid w:val="0005185E"/>
    <w:rsid w:val="00051BF0"/>
    <w:rsid w:val="00051D31"/>
    <w:rsid w:val="00052013"/>
    <w:rsid w:val="00052166"/>
    <w:rsid w:val="000521D3"/>
    <w:rsid w:val="000523FB"/>
    <w:rsid w:val="00052477"/>
    <w:rsid w:val="000524F5"/>
    <w:rsid w:val="000526AA"/>
    <w:rsid w:val="000528B8"/>
    <w:rsid w:val="000529C3"/>
    <w:rsid w:val="00052B92"/>
    <w:rsid w:val="00053323"/>
    <w:rsid w:val="000533A3"/>
    <w:rsid w:val="00053583"/>
    <w:rsid w:val="00053696"/>
    <w:rsid w:val="000537C9"/>
    <w:rsid w:val="00053B2F"/>
    <w:rsid w:val="00053D67"/>
    <w:rsid w:val="00053F93"/>
    <w:rsid w:val="00053FC0"/>
    <w:rsid w:val="00054196"/>
    <w:rsid w:val="0005427F"/>
    <w:rsid w:val="0005461A"/>
    <w:rsid w:val="00054738"/>
    <w:rsid w:val="00054B7F"/>
    <w:rsid w:val="00055063"/>
    <w:rsid w:val="00055098"/>
    <w:rsid w:val="00055495"/>
    <w:rsid w:val="00055542"/>
    <w:rsid w:val="000556E3"/>
    <w:rsid w:val="00055C89"/>
    <w:rsid w:val="00055C9B"/>
    <w:rsid w:val="00055FAB"/>
    <w:rsid w:val="00056027"/>
    <w:rsid w:val="0005611A"/>
    <w:rsid w:val="00056338"/>
    <w:rsid w:val="000563FB"/>
    <w:rsid w:val="000566E1"/>
    <w:rsid w:val="00056787"/>
    <w:rsid w:val="00056CA0"/>
    <w:rsid w:val="00056CC5"/>
    <w:rsid w:val="00057016"/>
    <w:rsid w:val="0005707C"/>
    <w:rsid w:val="00057241"/>
    <w:rsid w:val="000573F8"/>
    <w:rsid w:val="0005741E"/>
    <w:rsid w:val="000574B2"/>
    <w:rsid w:val="00057658"/>
    <w:rsid w:val="000578D3"/>
    <w:rsid w:val="000579D3"/>
    <w:rsid w:val="00057C11"/>
    <w:rsid w:val="00057FF2"/>
    <w:rsid w:val="00060121"/>
    <w:rsid w:val="0006044E"/>
    <w:rsid w:val="0006063F"/>
    <w:rsid w:val="00060B0B"/>
    <w:rsid w:val="00060D3B"/>
    <w:rsid w:val="00060DD5"/>
    <w:rsid w:val="00061079"/>
    <w:rsid w:val="0006123B"/>
    <w:rsid w:val="000613AD"/>
    <w:rsid w:val="000613D0"/>
    <w:rsid w:val="00061469"/>
    <w:rsid w:val="00061809"/>
    <w:rsid w:val="00061C2B"/>
    <w:rsid w:val="00061D4E"/>
    <w:rsid w:val="00061E64"/>
    <w:rsid w:val="0006206D"/>
    <w:rsid w:val="0006211C"/>
    <w:rsid w:val="00062283"/>
    <w:rsid w:val="000627E5"/>
    <w:rsid w:val="00062C4D"/>
    <w:rsid w:val="00062E21"/>
    <w:rsid w:val="00062F3A"/>
    <w:rsid w:val="00063191"/>
    <w:rsid w:val="0006331C"/>
    <w:rsid w:val="000633D0"/>
    <w:rsid w:val="000635F8"/>
    <w:rsid w:val="000639C3"/>
    <w:rsid w:val="00063D05"/>
    <w:rsid w:val="00063F57"/>
    <w:rsid w:val="000642C6"/>
    <w:rsid w:val="0006458B"/>
    <w:rsid w:val="000645D0"/>
    <w:rsid w:val="00064AD1"/>
    <w:rsid w:val="00064B2C"/>
    <w:rsid w:val="00064E16"/>
    <w:rsid w:val="00064FD0"/>
    <w:rsid w:val="000650E0"/>
    <w:rsid w:val="00065266"/>
    <w:rsid w:val="00065407"/>
    <w:rsid w:val="000655E6"/>
    <w:rsid w:val="000656AE"/>
    <w:rsid w:val="00065991"/>
    <w:rsid w:val="00065AD9"/>
    <w:rsid w:val="00065D06"/>
    <w:rsid w:val="000660F1"/>
    <w:rsid w:val="00066235"/>
    <w:rsid w:val="000663B2"/>
    <w:rsid w:val="000665B8"/>
    <w:rsid w:val="0006677B"/>
    <w:rsid w:val="000669AB"/>
    <w:rsid w:val="00066C9D"/>
    <w:rsid w:val="0006703B"/>
    <w:rsid w:val="000670A3"/>
    <w:rsid w:val="00067272"/>
    <w:rsid w:val="00067360"/>
    <w:rsid w:val="00067806"/>
    <w:rsid w:val="0006787A"/>
    <w:rsid w:val="000678DE"/>
    <w:rsid w:val="00067A65"/>
    <w:rsid w:val="00067C4E"/>
    <w:rsid w:val="00067CC0"/>
    <w:rsid w:val="00067E21"/>
    <w:rsid w:val="00070081"/>
    <w:rsid w:val="000700CB"/>
    <w:rsid w:val="0007014D"/>
    <w:rsid w:val="0007024F"/>
    <w:rsid w:val="000703C0"/>
    <w:rsid w:val="000705FF"/>
    <w:rsid w:val="000708A1"/>
    <w:rsid w:val="000709FF"/>
    <w:rsid w:val="00070AE2"/>
    <w:rsid w:val="00070E0A"/>
    <w:rsid w:val="00070FC5"/>
    <w:rsid w:val="00070FD5"/>
    <w:rsid w:val="0007113D"/>
    <w:rsid w:val="0007113E"/>
    <w:rsid w:val="00071274"/>
    <w:rsid w:val="000718D3"/>
    <w:rsid w:val="00071B60"/>
    <w:rsid w:val="00071FFB"/>
    <w:rsid w:val="000723C6"/>
    <w:rsid w:val="00072616"/>
    <w:rsid w:val="00072A58"/>
    <w:rsid w:val="00072A97"/>
    <w:rsid w:val="00072C84"/>
    <w:rsid w:val="00072CE6"/>
    <w:rsid w:val="00072D08"/>
    <w:rsid w:val="00072F04"/>
    <w:rsid w:val="00072F33"/>
    <w:rsid w:val="0007305E"/>
    <w:rsid w:val="0007322E"/>
    <w:rsid w:val="00073278"/>
    <w:rsid w:val="000732F0"/>
    <w:rsid w:val="000733AC"/>
    <w:rsid w:val="000733F4"/>
    <w:rsid w:val="0007359B"/>
    <w:rsid w:val="000735C5"/>
    <w:rsid w:val="00073706"/>
    <w:rsid w:val="0007375E"/>
    <w:rsid w:val="00073BDC"/>
    <w:rsid w:val="00073FAD"/>
    <w:rsid w:val="000749EA"/>
    <w:rsid w:val="00074C38"/>
    <w:rsid w:val="00074CFB"/>
    <w:rsid w:val="00074DE1"/>
    <w:rsid w:val="00074DEE"/>
    <w:rsid w:val="00075A7C"/>
    <w:rsid w:val="00075B02"/>
    <w:rsid w:val="00075CA1"/>
    <w:rsid w:val="0007602C"/>
    <w:rsid w:val="00076129"/>
    <w:rsid w:val="00076519"/>
    <w:rsid w:val="000765F7"/>
    <w:rsid w:val="00076AEB"/>
    <w:rsid w:val="00076D1E"/>
    <w:rsid w:val="00076F8B"/>
    <w:rsid w:val="00077306"/>
    <w:rsid w:val="000774FC"/>
    <w:rsid w:val="0007775D"/>
    <w:rsid w:val="000777AA"/>
    <w:rsid w:val="0007784B"/>
    <w:rsid w:val="00077B91"/>
    <w:rsid w:val="00077D87"/>
    <w:rsid w:val="00077F80"/>
    <w:rsid w:val="00080056"/>
    <w:rsid w:val="000801D3"/>
    <w:rsid w:val="00080454"/>
    <w:rsid w:val="00080520"/>
    <w:rsid w:val="00080702"/>
    <w:rsid w:val="00080731"/>
    <w:rsid w:val="00080796"/>
    <w:rsid w:val="000807CD"/>
    <w:rsid w:val="00080A7F"/>
    <w:rsid w:val="00080E33"/>
    <w:rsid w:val="00080EA4"/>
    <w:rsid w:val="00081020"/>
    <w:rsid w:val="00081047"/>
    <w:rsid w:val="00081319"/>
    <w:rsid w:val="0008186D"/>
    <w:rsid w:val="00081A66"/>
    <w:rsid w:val="000826CB"/>
    <w:rsid w:val="0008282E"/>
    <w:rsid w:val="00082960"/>
    <w:rsid w:val="00082A81"/>
    <w:rsid w:val="00082B4B"/>
    <w:rsid w:val="00082C6F"/>
    <w:rsid w:val="00082F35"/>
    <w:rsid w:val="00082F62"/>
    <w:rsid w:val="00083258"/>
    <w:rsid w:val="00083272"/>
    <w:rsid w:val="000835B4"/>
    <w:rsid w:val="00083A1B"/>
    <w:rsid w:val="00083A5E"/>
    <w:rsid w:val="00083EA2"/>
    <w:rsid w:val="00083F0D"/>
    <w:rsid w:val="00084399"/>
    <w:rsid w:val="000846D9"/>
    <w:rsid w:val="000848CF"/>
    <w:rsid w:val="00084965"/>
    <w:rsid w:val="00084C84"/>
    <w:rsid w:val="00084CEF"/>
    <w:rsid w:val="00084D77"/>
    <w:rsid w:val="0008502A"/>
    <w:rsid w:val="00085037"/>
    <w:rsid w:val="0008515B"/>
    <w:rsid w:val="000853D5"/>
    <w:rsid w:val="000854D1"/>
    <w:rsid w:val="000854E2"/>
    <w:rsid w:val="000855D9"/>
    <w:rsid w:val="0008570F"/>
    <w:rsid w:val="00085A4E"/>
    <w:rsid w:val="00085BA1"/>
    <w:rsid w:val="00085BFD"/>
    <w:rsid w:val="00085E52"/>
    <w:rsid w:val="00085E57"/>
    <w:rsid w:val="00085F42"/>
    <w:rsid w:val="0008603E"/>
    <w:rsid w:val="000861C3"/>
    <w:rsid w:val="00086325"/>
    <w:rsid w:val="000866CE"/>
    <w:rsid w:val="00086878"/>
    <w:rsid w:val="000868BC"/>
    <w:rsid w:val="00086A52"/>
    <w:rsid w:val="00086AB8"/>
    <w:rsid w:val="00086E1B"/>
    <w:rsid w:val="000873B4"/>
    <w:rsid w:val="000875A3"/>
    <w:rsid w:val="000879FF"/>
    <w:rsid w:val="00087E76"/>
    <w:rsid w:val="00090075"/>
    <w:rsid w:val="000901EC"/>
    <w:rsid w:val="00090213"/>
    <w:rsid w:val="00090377"/>
    <w:rsid w:val="0009048A"/>
    <w:rsid w:val="00090500"/>
    <w:rsid w:val="000905E3"/>
    <w:rsid w:val="00090745"/>
    <w:rsid w:val="000909F7"/>
    <w:rsid w:val="00090B52"/>
    <w:rsid w:val="00090DDA"/>
    <w:rsid w:val="00090FAA"/>
    <w:rsid w:val="00090FCE"/>
    <w:rsid w:val="00091109"/>
    <w:rsid w:val="00091343"/>
    <w:rsid w:val="0009161C"/>
    <w:rsid w:val="00091790"/>
    <w:rsid w:val="000917AE"/>
    <w:rsid w:val="000917D1"/>
    <w:rsid w:val="0009194A"/>
    <w:rsid w:val="00091979"/>
    <w:rsid w:val="00091CF5"/>
    <w:rsid w:val="00091E9C"/>
    <w:rsid w:val="00091EDD"/>
    <w:rsid w:val="000924C6"/>
    <w:rsid w:val="000926FD"/>
    <w:rsid w:val="00092757"/>
    <w:rsid w:val="000927E8"/>
    <w:rsid w:val="0009282E"/>
    <w:rsid w:val="00092A55"/>
    <w:rsid w:val="00092C4A"/>
    <w:rsid w:val="00092E2F"/>
    <w:rsid w:val="00092F45"/>
    <w:rsid w:val="00092FFA"/>
    <w:rsid w:val="00093035"/>
    <w:rsid w:val="00093073"/>
    <w:rsid w:val="0009310C"/>
    <w:rsid w:val="00093121"/>
    <w:rsid w:val="000933E2"/>
    <w:rsid w:val="0009345B"/>
    <w:rsid w:val="00093588"/>
    <w:rsid w:val="00093A62"/>
    <w:rsid w:val="00093B4F"/>
    <w:rsid w:val="00093D73"/>
    <w:rsid w:val="00093D9C"/>
    <w:rsid w:val="00093DED"/>
    <w:rsid w:val="0009417A"/>
    <w:rsid w:val="000944B0"/>
    <w:rsid w:val="00094565"/>
    <w:rsid w:val="00094642"/>
    <w:rsid w:val="00094646"/>
    <w:rsid w:val="0009464D"/>
    <w:rsid w:val="000946AD"/>
    <w:rsid w:val="00094749"/>
    <w:rsid w:val="00094836"/>
    <w:rsid w:val="00094AD9"/>
    <w:rsid w:val="00094AF9"/>
    <w:rsid w:val="00094EC8"/>
    <w:rsid w:val="00094EE7"/>
    <w:rsid w:val="00094F82"/>
    <w:rsid w:val="00095006"/>
    <w:rsid w:val="0009502D"/>
    <w:rsid w:val="000951A8"/>
    <w:rsid w:val="00095954"/>
    <w:rsid w:val="00095987"/>
    <w:rsid w:val="00095A18"/>
    <w:rsid w:val="00095B10"/>
    <w:rsid w:val="00095BAE"/>
    <w:rsid w:val="00095D72"/>
    <w:rsid w:val="00095D93"/>
    <w:rsid w:val="000960CA"/>
    <w:rsid w:val="000962E0"/>
    <w:rsid w:val="00096360"/>
    <w:rsid w:val="00096413"/>
    <w:rsid w:val="000965F5"/>
    <w:rsid w:val="00096762"/>
    <w:rsid w:val="00096C7B"/>
    <w:rsid w:val="000970C8"/>
    <w:rsid w:val="000972E9"/>
    <w:rsid w:val="0009763A"/>
    <w:rsid w:val="00097671"/>
    <w:rsid w:val="000977BF"/>
    <w:rsid w:val="00097B00"/>
    <w:rsid w:val="00097B6A"/>
    <w:rsid w:val="00097D2C"/>
    <w:rsid w:val="00097D9C"/>
    <w:rsid w:val="00097DBF"/>
    <w:rsid w:val="00097E8D"/>
    <w:rsid w:val="000A0215"/>
    <w:rsid w:val="000A0697"/>
    <w:rsid w:val="000A0858"/>
    <w:rsid w:val="000A0CDB"/>
    <w:rsid w:val="000A12D4"/>
    <w:rsid w:val="000A14E3"/>
    <w:rsid w:val="000A1723"/>
    <w:rsid w:val="000A17FB"/>
    <w:rsid w:val="000A18C7"/>
    <w:rsid w:val="000A1A05"/>
    <w:rsid w:val="000A1A24"/>
    <w:rsid w:val="000A1B95"/>
    <w:rsid w:val="000A1E70"/>
    <w:rsid w:val="000A1E7B"/>
    <w:rsid w:val="000A1EAE"/>
    <w:rsid w:val="000A2118"/>
    <w:rsid w:val="000A2146"/>
    <w:rsid w:val="000A2197"/>
    <w:rsid w:val="000A224A"/>
    <w:rsid w:val="000A22F8"/>
    <w:rsid w:val="000A2336"/>
    <w:rsid w:val="000A23E3"/>
    <w:rsid w:val="000A2572"/>
    <w:rsid w:val="000A25DC"/>
    <w:rsid w:val="000A2BD9"/>
    <w:rsid w:val="000A327F"/>
    <w:rsid w:val="000A3355"/>
    <w:rsid w:val="000A3386"/>
    <w:rsid w:val="000A3610"/>
    <w:rsid w:val="000A3993"/>
    <w:rsid w:val="000A3AAE"/>
    <w:rsid w:val="000A3CB1"/>
    <w:rsid w:val="000A41D5"/>
    <w:rsid w:val="000A4F69"/>
    <w:rsid w:val="000A5257"/>
    <w:rsid w:val="000A5268"/>
    <w:rsid w:val="000A53E6"/>
    <w:rsid w:val="000A53FE"/>
    <w:rsid w:val="000A5921"/>
    <w:rsid w:val="000A5B71"/>
    <w:rsid w:val="000A5D41"/>
    <w:rsid w:val="000A5FEB"/>
    <w:rsid w:val="000A613F"/>
    <w:rsid w:val="000A65CF"/>
    <w:rsid w:val="000A66D9"/>
    <w:rsid w:val="000A6877"/>
    <w:rsid w:val="000A69A1"/>
    <w:rsid w:val="000A6FF4"/>
    <w:rsid w:val="000A7125"/>
    <w:rsid w:val="000A7145"/>
    <w:rsid w:val="000A723F"/>
    <w:rsid w:val="000A72A6"/>
    <w:rsid w:val="000A73E8"/>
    <w:rsid w:val="000A75A5"/>
    <w:rsid w:val="000A7618"/>
    <w:rsid w:val="000B007C"/>
    <w:rsid w:val="000B0277"/>
    <w:rsid w:val="000B037A"/>
    <w:rsid w:val="000B0395"/>
    <w:rsid w:val="000B03FB"/>
    <w:rsid w:val="000B06FD"/>
    <w:rsid w:val="000B0AB7"/>
    <w:rsid w:val="000B0EC4"/>
    <w:rsid w:val="000B11A6"/>
    <w:rsid w:val="000B14A0"/>
    <w:rsid w:val="000B19FD"/>
    <w:rsid w:val="000B1AC2"/>
    <w:rsid w:val="000B1B0E"/>
    <w:rsid w:val="000B1B41"/>
    <w:rsid w:val="000B1D24"/>
    <w:rsid w:val="000B1DDC"/>
    <w:rsid w:val="000B209B"/>
    <w:rsid w:val="000B20F3"/>
    <w:rsid w:val="000B2245"/>
    <w:rsid w:val="000B2378"/>
    <w:rsid w:val="000B24B2"/>
    <w:rsid w:val="000B2622"/>
    <w:rsid w:val="000B2676"/>
    <w:rsid w:val="000B273A"/>
    <w:rsid w:val="000B282C"/>
    <w:rsid w:val="000B2AA9"/>
    <w:rsid w:val="000B2B50"/>
    <w:rsid w:val="000B2D00"/>
    <w:rsid w:val="000B31CA"/>
    <w:rsid w:val="000B329F"/>
    <w:rsid w:val="000B33CB"/>
    <w:rsid w:val="000B33EB"/>
    <w:rsid w:val="000B3627"/>
    <w:rsid w:val="000B36B4"/>
    <w:rsid w:val="000B3A00"/>
    <w:rsid w:val="000B3F65"/>
    <w:rsid w:val="000B41C3"/>
    <w:rsid w:val="000B423F"/>
    <w:rsid w:val="000B42E8"/>
    <w:rsid w:val="000B4365"/>
    <w:rsid w:val="000B445B"/>
    <w:rsid w:val="000B44ED"/>
    <w:rsid w:val="000B458E"/>
    <w:rsid w:val="000B45FC"/>
    <w:rsid w:val="000B4628"/>
    <w:rsid w:val="000B485B"/>
    <w:rsid w:val="000B48AC"/>
    <w:rsid w:val="000B4A08"/>
    <w:rsid w:val="000B4BEC"/>
    <w:rsid w:val="000B5234"/>
    <w:rsid w:val="000B59AD"/>
    <w:rsid w:val="000B5C8E"/>
    <w:rsid w:val="000B6570"/>
    <w:rsid w:val="000B6671"/>
    <w:rsid w:val="000B66AF"/>
    <w:rsid w:val="000B6981"/>
    <w:rsid w:val="000B6EA6"/>
    <w:rsid w:val="000B6FAB"/>
    <w:rsid w:val="000B7135"/>
    <w:rsid w:val="000B722B"/>
    <w:rsid w:val="000B72C0"/>
    <w:rsid w:val="000B73C4"/>
    <w:rsid w:val="000B790E"/>
    <w:rsid w:val="000B7AE6"/>
    <w:rsid w:val="000B7BE4"/>
    <w:rsid w:val="000B7C58"/>
    <w:rsid w:val="000C007D"/>
    <w:rsid w:val="000C0342"/>
    <w:rsid w:val="000C0382"/>
    <w:rsid w:val="000C039D"/>
    <w:rsid w:val="000C05DE"/>
    <w:rsid w:val="000C0859"/>
    <w:rsid w:val="000C08F3"/>
    <w:rsid w:val="000C0C42"/>
    <w:rsid w:val="000C0D2B"/>
    <w:rsid w:val="000C0E9D"/>
    <w:rsid w:val="000C0EA9"/>
    <w:rsid w:val="000C1003"/>
    <w:rsid w:val="000C11FB"/>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470"/>
    <w:rsid w:val="000C45D3"/>
    <w:rsid w:val="000C4650"/>
    <w:rsid w:val="000C484A"/>
    <w:rsid w:val="000C486A"/>
    <w:rsid w:val="000C49C6"/>
    <w:rsid w:val="000C4F71"/>
    <w:rsid w:val="000C50AB"/>
    <w:rsid w:val="000C53F0"/>
    <w:rsid w:val="000C5487"/>
    <w:rsid w:val="000C55BF"/>
    <w:rsid w:val="000C5EA3"/>
    <w:rsid w:val="000C5FAE"/>
    <w:rsid w:val="000C625A"/>
    <w:rsid w:val="000C632C"/>
    <w:rsid w:val="000C6476"/>
    <w:rsid w:val="000C687C"/>
    <w:rsid w:val="000C6B17"/>
    <w:rsid w:val="000C6E9D"/>
    <w:rsid w:val="000C6F00"/>
    <w:rsid w:val="000C701E"/>
    <w:rsid w:val="000C715B"/>
    <w:rsid w:val="000C76F1"/>
    <w:rsid w:val="000D01C0"/>
    <w:rsid w:val="000D01FC"/>
    <w:rsid w:val="000D0399"/>
    <w:rsid w:val="000D04C7"/>
    <w:rsid w:val="000D0CA2"/>
    <w:rsid w:val="000D0CB6"/>
    <w:rsid w:val="000D0D64"/>
    <w:rsid w:val="000D0D73"/>
    <w:rsid w:val="000D167F"/>
    <w:rsid w:val="000D1706"/>
    <w:rsid w:val="000D1917"/>
    <w:rsid w:val="000D1973"/>
    <w:rsid w:val="000D1B12"/>
    <w:rsid w:val="000D1D4B"/>
    <w:rsid w:val="000D2058"/>
    <w:rsid w:val="000D21F9"/>
    <w:rsid w:val="000D2245"/>
    <w:rsid w:val="000D2344"/>
    <w:rsid w:val="000D23B2"/>
    <w:rsid w:val="000D2A79"/>
    <w:rsid w:val="000D2AC1"/>
    <w:rsid w:val="000D2BEF"/>
    <w:rsid w:val="000D2EED"/>
    <w:rsid w:val="000D34EF"/>
    <w:rsid w:val="000D370F"/>
    <w:rsid w:val="000D38CE"/>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63"/>
    <w:rsid w:val="000D54CF"/>
    <w:rsid w:val="000D5708"/>
    <w:rsid w:val="000D5AAA"/>
    <w:rsid w:val="000D5BF8"/>
    <w:rsid w:val="000D5CFD"/>
    <w:rsid w:val="000D5E71"/>
    <w:rsid w:val="000D5FEB"/>
    <w:rsid w:val="000D6859"/>
    <w:rsid w:val="000D6A4D"/>
    <w:rsid w:val="000D6E8E"/>
    <w:rsid w:val="000D72B7"/>
    <w:rsid w:val="000D73AE"/>
    <w:rsid w:val="000D73D9"/>
    <w:rsid w:val="000D742D"/>
    <w:rsid w:val="000D766A"/>
    <w:rsid w:val="000D76B7"/>
    <w:rsid w:val="000D78DF"/>
    <w:rsid w:val="000D7B8D"/>
    <w:rsid w:val="000D7B94"/>
    <w:rsid w:val="000D7D73"/>
    <w:rsid w:val="000E021F"/>
    <w:rsid w:val="000E0AAF"/>
    <w:rsid w:val="000E0C23"/>
    <w:rsid w:val="000E0C61"/>
    <w:rsid w:val="000E0F40"/>
    <w:rsid w:val="000E0FD3"/>
    <w:rsid w:val="000E113E"/>
    <w:rsid w:val="000E1481"/>
    <w:rsid w:val="000E16D0"/>
    <w:rsid w:val="000E1702"/>
    <w:rsid w:val="000E1931"/>
    <w:rsid w:val="000E1956"/>
    <w:rsid w:val="000E1B6E"/>
    <w:rsid w:val="000E1EBD"/>
    <w:rsid w:val="000E2087"/>
    <w:rsid w:val="000E223F"/>
    <w:rsid w:val="000E2398"/>
    <w:rsid w:val="000E2567"/>
    <w:rsid w:val="000E28B3"/>
    <w:rsid w:val="000E2ACD"/>
    <w:rsid w:val="000E2B15"/>
    <w:rsid w:val="000E3316"/>
    <w:rsid w:val="000E345D"/>
    <w:rsid w:val="000E36FC"/>
    <w:rsid w:val="000E374B"/>
    <w:rsid w:val="000E3768"/>
    <w:rsid w:val="000E401A"/>
    <w:rsid w:val="000E415E"/>
    <w:rsid w:val="000E4214"/>
    <w:rsid w:val="000E45F9"/>
    <w:rsid w:val="000E477D"/>
    <w:rsid w:val="000E49C9"/>
    <w:rsid w:val="000E4EED"/>
    <w:rsid w:val="000E53AB"/>
    <w:rsid w:val="000E5538"/>
    <w:rsid w:val="000E5595"/>
    <w:rsid w:val="000E591D"/>
    <w:rsid w:val="000E5946"/>
    <w:rsid w:val="000E5A2E"/>
    <w:rsid w:val="000E5A48"/>
    <w:rsid w:val="000E5C4D"/>
    <w:rsid w:val="000E5D8A"/>
    <w:rsid w:val="000E5F21"/>
    <w:rsid w:val="000E60E3"/>
    <w:rsid w:val="000E67C2"/>
    <w:rsid w:val="000E6C03"/>
    <w:rsid w:val="000E6C59"/>
    <w:rsid w:val="000E6F09"/>
    <w:rsid w:val="000E6F20"/>
    <w:rsid w:val="000E71DB"/>
    <w:rsid w:val="000E725E"/>
    <w:rsid w:val="000E7324"/>
    <w:rsid w:val="000E76A5"/>
    <w:rsid w:val="000E794D"/>
    <w:rsid w:val="000E7B28"/>
    <w:rsid w:val="000E7BE1"/>
    <w:rsid w:val="000E7E2C"/>
    <w:rsid w:val="000E7E2D"/>
    <w:rsid w:val="000E7E57"/>
    <w:rsid w:val="000E7EEA"/>
    <w:rsid w:val="000E7F88"/>
    <w:rsid w:val="000E7FAB"/>
    <w:rsid w:val="000F0691"/>
    <w:rsid w:val="000F07F9"/>
    <w:rsid w:val="000F08DE"/>
    <w:rsid w:val="000F0B0D"/>
    <w:rsid w:val="000F0E2E"/>
    <w:rsid w:val="000F1189"/>
    <w:rsid w:val="000F11BB"/>
    <w:rsid w:val="000F127C"/>
    <w:rsid w:val="000F12D1"/>
    <w:rsid w:val="000F138F"/>
    <w:rsid w:val="000F13EF"/>
    <w:rsid w:val="000F14D9"/>
    <w:rsid w:val="000F1744"/>
    <w:rsid w:val="000F18DC"/>
    <w:rsid w:val="000F1A13"/>
    <w:rsid w:val="000F1AFE"/>
    <w:rsid w:val="000F1D7E"/>
    <w:rsid w:val="000F2416"/>
    <w:rsid w:val="000F2448"/>
    <w:rsid w:val="000F245A"/>
    <w:rsid w:val="000F2475"/>
    <w:rsid w:val="000F25B1"/>
    <w:rsid w:val="000F2870"/>
    <w:rsid w:val="000F2876"/>
    <w:rsid w:val="000F29BA"/>
    <w:rsid w:val="000F2A6C"/>
    <w:rsid w:val="000F2B39"/>
    <w:rsid w:val="000F2DCA"/>
    <w:rsid w:val="000F305E"/>
    <w:rsid w:val="000F3693"/>
    <w:rsid w:val="000F392E"/>
    <w:rsid w:val="000F3BB0"/>
    <w:rsid w:val="000F3C42"/>
    <w:rsid w:val="000F3CCD"/>
    <w:rsid w:val="000F3DFE"/>
    <w:rsid w:val="000F40D2"/>
    <w:rsid w:val="000F4277"/>
    <w:rsid w:val="000F4299"/>
    <w:rsid w:val="000F42F4"/>
    <w:rsid w:val="000F448B"/>
    <w:rsid w:val="000F4561"/>
    <w:rsid w:val="000F473C"/>
    <w:rsid w:val="000F4B5E"/>
    <w:rsid w:val="000F4BF5"/>
    <w:rsid w:val="000F4DE5"/>
    <w:rsid w:val="000F512C"/>
    <w:rsid w:val="000F527D"/>
    <w:rsid w:val="000F56BA"/>
    <w:rsid w:val="000F5751"/>
    <w:rsid w:val="000F58EE"/>
    <w:rsid w:val="000F5D95"/>
    <w:rsid w:val="000F5E62"/>
    <w:rsid w:val="000F63B1"/>
    <w:rsid w:val="000F6602"/>
    <w:rsid w:val="000F661B"/>
    <w:rsid w:val="000F66A1"/>
    <w:rsid w:val="000F6789"/>
    <w:rsid w:val="000F6945"/>
    <w:rsid w:val="000F69D2"/>
    <w:rsid w:val="000F6AAA"/>
    <w:rsid w:val="000F6BE3"/>
    <w:rsid w:val="000F6D2C"/>
    <w:rsid w:val="000F6E26"/>
    <w:rsid w:val="000F6E6F"/>
    <w:rsid w:val="000F6F30"/>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C46"/>
    <w:rsid w:val="00100DF7"/>
    <w:rsid w:val="00100E07"/>
    <w:rsid w:val="00100E29"/>
    <w:rsid w:val="00100E8E"/>
    <w:rsid w:val="0010113E"/>
    <w:rsid w:val="001015E2"/>
    <w:rsid w:val="00101BCE"/>
    <w:rsid w:val="00101D6B"/>
    <w:rsid w:val="0010227B"/>
    <w:rsid w:val="001025C4"/>
    <w:rsid w:val="00102759"/>
    <w:rsid w:val="0010296C"/>
    <w:rsid w:val="00102D87"/>
    <w:rsid w:val="00102F8F"/>
    <w:rsid w:val="00103180"/>
    <w:rsid w:val="00103BF9"/>
    <w:rsid w:val="00103EAB"/>
    <w:rsid w:val="001042EF"/>
    <w:rsid w:val="00104492"/>
    <w:rsid w:val="0010457A"/>
    <w:rsid w:val="001045FA"/>
    <w:rsid w:val="001047ED"/>
    <w:rsid w:val="00104939"/>
    <w:rsid w:val="00104A72"/>
    <w:rsid w:val="00104B98"/>
    <w:rsid w:val="00104C8F"/>
    <w:rsid w:val="00104D0B"/>
    <w:rsid w:val="00104D1A"/>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B22"/>
    <w:rsid w:val="00106C4F"/>
    <w:rsid w:val="00106DDD"/>
    <w:rsid w:val="00106F3C"/>
    <w:rsid w:val="0010718E"/>
    <w:rsid w:val="00107253"/>
    <w:rsid w:val="00107318"/>
    <w:rsid w:val="001077CD"/>
    <w:rsid w:val="001079DA"/>
    <w:rsid w:val="00107EC9"/>
    <w:rsid w:val="001101C6"/>
    <w:rsid w:val="001103C0"/>
    <w:rsid w:val="001105BF"/>
    <w:rsid w:val="00110832"/>
    <w:rsid w:val="00110899"/>
    <w:rsid w:val="001108CB"/>
    <w:rsid w:val="00110C8C"/>
    <w:rsid w:val="001113A5"/>
    <w:rsid w:val="001114A1"/>
    <w:rsid w:val="00111761"/>
    <w:rsid w:val="001117DF"/>
    <w:rsid w:val="00111B63"/>
    <w:rsid w:val="00111CF1"/>
    <w:rsid w:val="00111FDD"/>
    <w:rsid w:val="00112050"/>
    <w:rsid w:val="001122E8"/>
    <w:rsid w:val="00112537"/>
    <w:rsid w:val="0011274E"/>
    <w:rsid w:val="00112987"/>
    <w:rsid w:val="00112F21"/>
    <w:rsid w:val="00112F87"/>
    <w:rsid w:val="00113011"/>
    <w:rsid w:val="001133FD"/>
    <w:rsid w:val="001138D8"/>
    <w:rsid w:val="00113A21"/>
    <w:rsid w:val="00113AED"/>
    <w:rsid w:val="00114054"/>
    <w:rsid w:val="00114144"/>
    <w:rsid w:val="001145D4"/>
    <w:rsid w:val="001145DF"/>
    <w:rsid w:val="00114739"/>
    <w:rsid w:val="00114A53"/>
    <w:rsid w:val="00114D81"/>
    <w:rsid w:val="00115442"/>
    <w:rsid w:val="00115528"/>
    <w:rsid w:val="001155DD"/>
    <w:rsid w:val="0011594F"/>
    <w:rsid w:val="00115C27"/>
    <w:rsid w:val="00115E18"/>
    <w:rsid w:val="00115E97"/>
    <w:rsid w:val="001163FC"/>
    <w:rsid w:val="0011640B"/>
    <w:rsid w:val="001164FC"/>
    <w:rsid w:val="0011664C"/>
    <w:rsid w:val="00116827"/>
    <w:rsid w:val="00116897"/>
    <w:rsid w:val="00116902"/>
    <w:rsid w:val="00116A71"/>
    <w:rsid w:val="001170A1"/>
    <w:rsid w:val="00117368"/>
    <w:rsid w:val="00117460"/>
    <w:rsid w:val="00117612"/>
    <w:rsid w:val="001176EB"/>
    <w:rsid w:val="00117886"/>
    <w:rsid w:val="00117B9B"/>
    <w:rsid w:val="00117C7D"/>
    <w:rsid w:val="00117E6D"/>
    <w:rsid w:val="00117F54"/>
    <w:rsid w:val="00120297"/>
    <w:rsid w:val="001202CD"/>
    <w:rsid w:val="00120347"/>
    <w:rsid w:val="001205D7"/>
    <w:rsid w:val="0012062B"/>
    <w:rsid w:val="00120778"/>
    <w:rsid w:val="001208D3"/>
    <w:rsid w:val="00120BD0"/>
    <w:rsid w:val="001212D3"/>
    <w:rsid w:val="001216B7"/>
    <w:rsid w:val="0012170F"/>
    <w:rsid w:val="00121822"/>
    <w:rsid w:val="001219E8"/>
    <w:rsid w:val="00121D20"/>
    <w:rsid w:val="00121E57"/>
    <w:rsid w:val="0012202D"/>
    <w:rsid w:val="00122104"/>
    <w:rsid w:val="00122183"/>
    <w:rsid w:val="0012218E"/>
    <w:rsid w:val="001221D2"/>
    <w:rsid w:val="00122402"/>
    <w:rsid w:val="00122EDA"/>
    <w:rsid w:val="001231B3"/>
    <w:rsid w:val="00123426"/>
    <w:rsid w:val="0012349D"/>
    <w:rsid w:val="00123659"/>
    <w:rsid w:val="00123783"/>
    <w:rsid w:val="001238C2"/>
    <w:rsid w:val="001238D5"/>
    <w:rsid w:val="00123B06"/>
    <w:rsid w:val="00123B5F"/>
    <w:rsid w:val="00123C21"/>
    <w:rsid w:val="00123DF7"/>
    <w:rsid w:val="00123ED0"/>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ED"/>
    <w:rsid w:val="001259F8"/>
    <w:rsid w:val="00125A0D"/>
    <w:rsid w:val="00125B7D"/>
    <w:rsid w:val="00125C83"/>
    <w:rsid w:val="00125EE3"/>
    <w:rsid w:val="00125F37"/>
    <w:rsid w:val="001260ED"/>
    <w:rsid w:val="001266CD"/>
    <w:rsid w:val="00126C67"/>
    <w:rsid w:val="00126E05"/>
    <w:rsid w:val="0012708C"/>
    <w:rsid w:val="001271C3"/>
    <w:rsid w:val="00127534"/>
    <w:rsid w:val="001278F5"/>
    <w:rsid w:val="00127E57"/>
    <w:rsid w:val="00127F96"/>
    <w:rsid w:val="0013025A"/>
    <w:rsid w:val="00130298"/>
    <w:rsid w:val="0013039E"/>
    <w:rsid w:val="00130765"/>
    <w:rsid w:val="001309CC"/>
    <w:rsid w:val="0013121A"/>
    <w:rsid w:val="001312B6"/>
    <w:rsid w:val="00131422"/>
    <w:rsid w:val="00131553"/>
    <w:rsid w:val="00131888"/>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2B7"/>
    <w:rsid w:val="0013442B"/>
    <w:rsid w:val="001347C0"/>
    <w:rsid w:val="0013507F"/>
    <w:rsid w:val="00135124"/>
    <w:rsid w:val="001354F5"/>
    <w:rsid w:val="0013555E"/>
    <w:rsid w:val="0013584F"/>
    <w:rsid w:val="00135DEB"/>
    <w:rsid w:val="00135E31"/>
    <w:rsid w:val="0013606A"/>
    <w:rsid w:val="001367B7"/>
    <w:rsid w:val="00136864"/>
    <w:rsid w:val="00136943"/>
    <w:rsid w:val="00136A69"/>
    <w:rsid w:val="00136CBA"/>
    <w:rsid w:val="00136D53"/>
    <w:rsid w:val="001375AA"/>
    <w:rsid w:val="00137989"/>
    <w:rsid w:val="00137A90"/>
    <w:rsid w:val="00140442"/>
    <w:rsid w:val="0014047C"/>
    <w:rsid w:val="001405A0"/>
    <w:rsid w:val="00140712"/>
    <w:rsid w:val="001409CA"/>
    <w:rsid w:val="00140CC5"/>
    <w:rsid w:val="00140E08"/>
    <w:rsid w:val="00140FF2"/>
    <w:rsid w:val="001411E5"/>
    <w:rsid w:val="0014152F"/>
    <w:rsid w:val="001416A9"/>
    <w:rsid w:val="001416F5"/>
    <w:rsid w:val="00141D16"/>
    <w:rsid w:val="00141D98"/>
    <w:rsid w:val="00141D9A"/>
    <w:rsid w:val="001420B5"/>
    <w:rsid w:val="001421BD"/>
    <w:rsid w:val="00142418"/>
    <w:rsid w:val="0014247E"/>
    <w:rsid w:val="001424B1"/>
    <w:rsid w:val="00142632"/>
    <w:rsid w:val="00142AA3"/>
    <w:rsid w:val="00142E49"/>
    <w:rsid w:val="001432E3"/>
    <w:rsid w:val="0014350C"/>
    <w:rsid w:val="00143DFF"/>
    <w:rsid w:val="001440ED"/>
    <w:rsid w:val="001440F5"/>
    <w:rsid w:val="00144302"/>
    <w:rsid w:val="00144BA9"/>
    <w:rsid w:val="00144C1A"/>
    <w:rsid w:val="00144C29"/>
    <w:rsid w:val="00144D2B"/>
    <w:rsid w:val="00144F3C"/>
    <w:rsid w:val="001451DF"/>
    <w:rsid w:val="00145333"/>
    <w:rsid w:val="00145850"/>
    <w:rsid w:val="001459D9"/>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47CB8"/>
    <w:rsid w:val="00147F7F"/>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2C55"/>
    <w:rsid w:val="00153653"/>
    <w:rsid w:val="001538DF"/>
    <w:rsid w:val="00153A88"/>
    <w:rsid w:val="00153B84"/>
    <w:rsid w:val="00153C8D"/>
    <w:rsid w:val="00153F01"/>
    <w:rsid w:val="00153F4B"/>
    <w:rsid w:val="0015432C"/>
    <w:rsid w:val="0015445F"/>
    <w:rsid w:val="0015477A"/>
    <w:rsid w:val="00154B23"/>
    <w:rsid w:val="00154B65"/>
    <w:rsid w:val="00154B94"/>
    <w:rsid w:val="00154D3C"/>
    <w:rsid w:val="0015508D"/>
    <w:rsid w:val="001552E9"/>
    <w:rsid w:val="001557C2"/>
    <w:rsid w:val="00155832"/>
    <w:rsid w:val="00155893"/>
    <w:rsid w:val="00155A3D"/>
    <w:rsid w:val="00155B03"/>
    <w:rsid w:val="00155EE2"/>
    <w:rsid w:val="00155FA6"/>
    <w:rsid w:val="0015600B"/>
    <w:rsid w:val="001562C2"/>
    <w:rsid w:val="001563FD"/>
    <w:rsid w:val="0015687D"/>
    <w:rsid w:val="001568E9"/>
    <w:rsid w:val="00156AB5"/>
    <w:rsid w:val="00156AE6"/>
    <w:rsid w:val="00157024"/>
    <w:rsid w:val="00157042"/>
    <w:rsid w:val="001573DD"/>
    <w:rsid w:val="00157865"/>
    <w:rsid w:val="0015794F"/>
    <w:rsid w:val="00157CDD"/>
    <w:rsid w:val="00157E49"/>
    <w:rsid w:val="001602E4"/>
    <w:rsid w:val="001602F3"/>
    <w:rsid w:val="00160396"/>
    <w:rsid w:val="001603F6"/>
    <w:rsid w:val="0016088E"/>
    <w:rsid w:val="0016090C"/>
    <w:rsid w:val="00160923"/>
    <w:rsid w:val="00160AFA"/>
    <w:rsid w:val="00160C14"/>
    <w:rsid w:val="001612C2"/>
    <w:rsid w:val="00161454"/>
    <w:rsid w:val="001614AF"/>
    <w:rsid w:val="00161A6D"/>
    <w:rsid w:val="00161C74"/>
    <w:rsid w:val="00161F7F"/>
    <w:rsid w:val="00161FAC"/>
    <w:rsid w:val="00162138"/>
    <w:rsid w:val="0016216F"/>
    <w:rsid w:val="0016223F"/>
    <w:rsid w:val="001622AF"/>
    <w:rsid w:val="00162517"/>
    <w:rsid w:val="0016312C"/>
    <w:rsid w:val="00163BCC"/>
    <w:rsid w:val="00163D32"/>
    <w:rsid w:val="00163DB5"/>
    <w:rsid w:val="00163F3A"/>
    <w:rsid w:val="0016421E"/>
    <w:rsid w:val="00164BE6"/>
    <w:rsid w:val="00164C14"/>
    <w:rsid w:val="00164C26"/>
    <w:rsid w:val="00164CBF"/>
    <w:rsid w:val="00164D5A"/>
    <w:rsid w:val="0016510C"/>
    <w:rsid w:val="00165297"/>
    <w:rsid w:val="001652F4"/>
    <w:rsid w:val="00165723"/>
    <w:rsid w:val="00165786"/>
    <w:rsid w:val="00165A21"/>
    <w:rsid w:val="00165ED6"/>
    <w:rsid w:val="00166298"/>
    <w:rsid w:val="001669AC"/>
    <w:rsid w:val="00167866"/>
    <w:rsid w:val="00167EFD"/>
    <w:rsid w:val="0017017D"/>
    <w:rsid w:val="001705D7"/>
    <w:rsid w:val="001706CE"/>
    <w:rsid w:val="00170881"/>
    <w:rsid w:val="00170A9F"/>
    <w:rsid w:val="00170AD3"/>
    <w:rsid w:val="00170FAE"/>
    <w:rsid w:val="001712AC"/>
    <w:rsid w:val="00171510"/>
    <w:rsid w:val="0017172B"/>
    <w:rsid w:val="00171822"/>
    <w:rsid w:val="00171A84"/>
    <w:rsid w:val="00171B45"/>
    <w:rsid w:val="00171BAA"/>
    <w:rsid w:val="00171BF0"/>
    <w:rsid w:val="00171C4F"/>
    <w:rsid w:val="00171D35"/>
    <w:rsid w:val="00171DD2"/>
    <w:rsid w:val="00171F96"/>
    <w:rsid w:val="00172062"/>
    <w:rsid w:val="00172561"/>
    <w:rsid w:val="001726FF"/>
    <w:rsid w:val="00172895"/>
    <w:rsid w:val="00173197"/>
    <w:rsid w:val="001731D0"/>
    <w:rsid w:val="001731DB"/>
    <w:rsid w:val="001732E1"/>
    <w:rsid w:val="0017340E"/>
    <w:rsid w:val="00173695"/>
    <w:rsid w:val="001736FE"/>
    <w:rsid w:val="00173C03"/>
    <w:rsid w:val="00173CB8"/>
    <w:rsid w:val="00173E74"/>
    <w:rsid w:val="00173EF4"/>
    <w:rsid w:val="00174180"/>
    <w:rsid w:val="001742FC"/>
    <w:rsid w:val="00174300"/>
    <w:rsid w:val="001743B2"/>
    <w:rsid w:val="00174416"/>
    <w:rsid w:val="0017452F"/>
    <w:rsid w:val="0017485C"/>
    <w:rsid w:val="001749BC"/>
    <w:rsid w:val="00174AD1"/>
    <w:rsid w:val="00174B3E"/>
    <w:rsid w:val="00174EE6"/>
    <w:rsid w:val="001754C2"/>
    <w:rsid w:val="00175675"/>
    <w:rsid w:val="001756DB"/>
    <w:rsid w:val="00175745"/>
    <w:rsid w:val="0017582C"/>
    <w:rsid w:val="00175C40"/>
    <w:rsid w:val="00175E02"/>
    <w:rsid w:val="00175F9E"/>
    <w:rsid w:val="00176259"/>
    <w:rsid w:val="0017625C"/>
    <w:rsid w:val="0017646E"/>
    <w:rsid w:val="001764FA"/>
    <w:rsid w:val="0017678F"/>
    <w:rsid w:val="00176B22"/>
    <w:rsid w:val="00176BA8"/>
    <w:rsid w:val="00176D0C"/>
    <w:rsid w:val="00177042"/>
    <w:rsid w:val="0017705C"/>
    <w:rsid w:val="001771AB"/>
    <w:rsid w:val="001771EF"/>
    <w:rsid w:val="00177234"/>
    <w:rsid w:val="001772E0"/>
    <w:rsid w:val="0017782A"/>
    <w:rsid w:val="0017799F"/>
    <w:rsid w:val="00177CE4"/>
    <w:rsid w:val="00177FD4"/>
    <w:rsid w:val="00180207"/>
    <w:rsid w:val="00180283"/>
    <w:rsid w:val="00180475"/>
    <w:rsid w:val="0018050D"/>
    <w:rsid w:val="00180601"/>
    <w:rsid w:val="00180F51"/>
    <w:rsid w:val="001813F7"/>
    <w:rsid w:val="0018197C"/>
    <w:rsid w:val="00181AF1"/>
    <w:rsid w:val="00181E6C"/>
    <w:rsid w:val="00181F8E"/>
    <w:rsid w:val="0018205C"/>
    <w:rsid w:val="00182216"/>
    <w:rsid w:val="0018225C"/>
    <w:rsid w:val="001822B9"/>
    <w:rsid w:val="00182762"/>
    <w:rsid w:val="00182970"/>
    <w:rsid w:val="00182AEA"/>
    <w:rsid w:val="00182BE2"/>
    <w:rsid w:val="00182C23"/>
    <w:rsid w:val="00182EE2"/>
    <w:rsid w:val="00182F4C"/>
    <w:rsid w:val="00182FB6"/>
    <w:rsid w:val="0018310F"/>
    <w:rsid w:val="0018342D"/>
    <w:rsid w:val="0018386D"/>
    <w:rsid w:val="00183FCB"/>
    <w:rsid w:val="00184171"/>
    <w:rsid w:val="0018419F"/>
    <w:rsid w:val="001842F7"/>
    <w:rsid w:val="0018433E"/>
    <w:rsid w:val="00184558"/>
    <w:rsid w:val="00184A4F"/>
    <w:rsid w:val="00184A8B"/>
    <w:rsid w:val="00184B84"/>
    <w:rsid w:val="00184FB8"/>
    <w:rsid w:val="001850DF"/>
    <w:rsid w:val="001850F3"/>
    <w:rsid w:val="00185166"/>
    <w:rsid w:val="0018535B"/>
    <w:rsid w:val="00186235"/>
    <w:rsid w:val="00186238"/>
    <w:rsid w:val="00186887"/>
    <w:rsid w:val="00186EAA"/>
    <w:rsid w:val="00186F68"/>
    <w:rsid w:val="00186F6F"/>
    <w:rsid w:val="0019041E"/>
    <w:rsid w:val="001904B0"/>
    <w:rsid w:val="001904EB"/>
    <w:rsid w:val="0019059B"/>
    <w:rsid w:val="001909B6"/>
    <w:rsid w:val="00190BE9"/>
    <w:rsid w:val="00190C06"/>
    <w:rsid w:val="00190D58"/>
    <w:rsid w:val="00190E68"/>
    <w:rsid w:val="001911B8"/>
    <w:rsid w:val="00191403"/>
    <w:rsid w:val="001915A3"/>
    <w:rsid w:val="00191904"/>
    <w:rsid w:val="00191E85"/>
    <w:rsid w:val="0019211B"/>
    <w:rsid w:val="001924B1"/>
    <w:rsid w:val="00192594"/>
    <w:rsid w:val="00192D4F"/>
    <w:rsid w:val="00192D54"/>
    <w:rsid w:val="00192D8C"/>
    <w:rsid w:val="00192E00"/>
    <w:rsid w:val="00192E65"/>
    <w:rsid w:val="00192EB4"/>
    <w:rsid w:val="00192FA4"/>
    <w:rsid w:val="00193517"/>
    <w:rsid w:val="00193BE1"/>
    <w:rsid w:val="00193D03"/>
    <w:rsid w:val="00193ED5"/>
    <w:rsid w:val="0019410B"/>
    <w:rsid w:val="00194290"/>
    <w:rsid w:val="001942FB"/>
    <w:rsid w:val="00194810"/>
    <w:rsid w:val="001948E2"/>
    <w:rsid w:val="00194A57"/>
    <w:rsid w:val="00194B81"/>
    <w:rsid w:val="00194F53"/>
    <w:rsid w:val="00195135"/>
    <w:rsid w:val="00195188"/>
    <w:rsid w:val="00195365"/>
    <w:rsid w:val="001953E8"/>
    <w:rsid w:val="001956DC"/>
    <w:rsid w:val="001959EE"/>
    <w:rsid w:val="00195A81"/>
    <w:rsid w:val="00195B1C"/>
    <w:rsid w:val="00195D4C"/>
    <w:rsid w:val="001965F6"/>
    <w:rsid w:val="001966E9"/>
    <w:rsid w:val="00196788"/>
    <w:rsid w:val="0019691B"/>
    <w:rsid w:val="00196A25"/>
    <w:rsid w:val="00196A86"/>
    <w:rsid w:val="00196AB2"/>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A37"/>
    <w:rsid w:val="00197A6E"/>
    <w:rsid w:val="00197D0F"/>
    <w:rsid w:val="00197D13"/>
    <w:rsid w:val="001A0161"/>
    <w:rsid w:val="001A0261"/>
    <w:rsid w:val="001A0359"/>
    <w:rsid w:val="001A0663"/>
    <w:rsid w:val="001A08AE"/>
    <w:rsid w:val="001A09F6"/>
    <w:rsid w:val="001A0AD6"/>
    <w:rsid w:val="001A0C69"/>
    <w:rsid w:val="001A0C7E"/>
    <w:rsid w:val="001A0F55"/>
    <w:rsid w:val="001A100A"/>
    <w:rsid w:val="001A116C"/>
    <w:rsid w:val="001A1485"/>
    <w:rsid w:val="001A15B0"/>
    <w:rsid w:val="001A1C68"/>
    <w:rsid w:val="001A2135"/>
    <w:rsid w:val="001A214E"/>
    <w:rsid w:val="001A26C6"/>
    <w:rsid w:val="001A270E"/>
    <w:rsid w:val="001A279C"/>
    <w:rsid w:val="001A27BF"/>
    <w:rsid w:val="001A28F4"/>
    <w:rsid w:val="001A2D61"/>
    <w:rsid w:val="001A31B4"/>
    <w:rsid w:val="001A32BF"/>
    <w:rsid w:val="001A397E"/>
    <w:rsid w:val="001A3ADF"/>
    <w:rsid w:val="001A3C24"/>
    <w:rsid w:val="001A3C5D"/>
    <w:rsid w:val="001A3F31"/>
    <w:rsid w:val="001A41C6"/>
    <w:rsid w:val="001A485B"/>
    <w:rsid w:val="001A48B6"/>
    <w:rsid w:val="001A48B8"/>
    <w:rsid w:val="001A4A0C"/>
    <w:rsid w:val="001A4BAC"/>
    <w:rsid w:val="001A4C4C"/>
    <w:rsid w:val="001A50EA"/>
    <w:rsid w:val="001A5502"/>
    <w:rsid w:val="001A5784"/>
    <w:rsid w:val="001A669C"/>
    <w:rsid w:val="001A6BFD"/>
    <w:rsid w:val="001A6DD7"/>
    <w:rsid w:val="001A710C"/>
    <w:rsid w:val="001A74ED"/>
    <w:rsid w:val="001A755A"/>
    <w:rsid w:val="001A7837"/>
    <w:rsid w:val="001A7AA4"/>
    <w:rsid w:val="001B035E"/>
    <w:rsid w:val="001B0391"/>
    <w:rsid w:val="001B046B"/>
    <w:rsid w:val="001B0591"/>
    <w:rsid w:val="001B074F"/>
    <w:rsid w:val="001B08AB"/>
    <w:rsid w:val="001B09B1"/>
    <w:rsid w:val="001B0D15"/>
    <w:rsid w:val="001B0E9A"/>
    <w:rsid w:val="001B0F08"/>
    <w:rsid w:val="001B1040"/>
    <w:rsid w:val="001B14D3"/>
    <w:rsid w:val="001B15A2"/>
    <w:rsid w:val="001B16BA"/>
    <w:rsid w:val="001B171A"/>
    <w:rsid w:val="001B1953"/>
    <w:rsid w:val="001B19F4"/>
    <w:rsid w:val="001B1AB8"/>
    <w:rsid w:val="001B1ACE"/>
    <w:rsid w:val="001B1BD7"/>
    <w:rsid w:val="001B1C49"/>
    <w:rsid w:val="001B1F23"/>
    <w:rsid w:val="001B21A3"/>
    <w:rsid w:val="001B2511"/>
    <w:rsid w:val="001B2636"/>
    <w:rsid w:val="001B287D"/>
    <w:rsid w:val="001B299A"/>
    <w:rsid w:val="001B2A48"/>
    <w:rsid w:val="001B2A91"/>
    <w:rsid w:val="001B2AE9"/>
    <w:rsid w:val="001B2FAE"/>
    <w:rsid w:val="001B3135"/>
    <w:rsid w:val="001B33DF"/>
    <w:rsid w:val="001B34E5"/>
    <w:rsid w:val="001B3876"/>
    <w:rsid w:val="001B3C37"/>
    <w:rsid w:val="001B3F04"/>
    <w:rsid w:val="001B414E"/>
    <w:rsid w:val="001B4265"/>
    <w:rsid w:val="001B42A5"/>
    <w:rsid w:val="001B4309"/>
    <w:rsid w:val="001B436E"/>
    <w:rsid w:val="001B4454"/>
    <w:rsid w:val="001B4459"/>
    <w:rsid w:val="001B450C"/>
    <w:rsid w:val="001B4517"/>
    <w:rsid w:val="001B4AE1"/>
    <w:rsid w:val="001B4B31"/>
    <w:rsid w:val="001B4F3F"/>
    <w:rsid w:val="001B4FD9"/>
    <w:rsid w:val="001B5243"/>
    <w:rsid w:val="001B5489"/>
    <w:rsid w:val="001B57A1"/>
    <w:rsid w:val="001B5BAB"/>
    <w:rsid w:val="001B5E65"/>
    <w:rsid w:val="001B5ED3"/>
    <w:rsid w:val="001B6327"/>
    <w:rsid w:val="001B63C5"/>
    <w:rsid w:val="001B6653"/>
    <w:rsid w:val="001B6685"/>
    <w:rsid w:val="001B69F5"/>
    <w:rsid w:val="001B6C6F"/>
    <w:rsid w:val="001B6D6E"/>
    <w:rsid w:val="001B6F4D"/>
    <w:rsid w:val="001B6F86"/>
    <w:rsid w:val="001B73CE"/>
    <w:rsid w:val="001B7592"/>
    <w:rsid w:val="001B764A"/>
    <w:rsid w:val="001B76CC"/>
    <w:rsid w:val="001B78DA"/>
    <w:rsid w:val="001B7D39"/>
    <w:rsid w:val="001B7E48"/>
    <w:rsid w:val="001C0094"/>
    <w:rsid w:val="001C06BC"/>
    <w:rsid w:val="001C0AF6"/>
    <w:rsid w:val="001C0D05"/>
    <w:rsid w:val="001C0E17"/>
    <w:rsid w:val="001C0F68"/>
    <w:rsid w:val="001C0FF3"/>
    <w:rsid w:val="001C0FFC"/>
    <w:rsid w:val="001C10F2"/>
    <w:rsid w:val="001C130F"/>
    <w:rsid w:val="001C1384"/>
    <w:rsid w:val="001C1E3B"/>
    <w:rsid w:val="001C21A0"/>
    <w:rsid w:val="001C2250"/>
    <w:rsid w:val="001C24D4"/>
    <w:rsid w:val="001C295D"/>
    <w:rsid w:val="001C2D05"/>
    <w:rsid w:val="001C2DAC"/>
    <w:rsid w:val="001C315A"/>
    <w:rsid w:val="001C33B9"/>
    <w:rsid w:val="001C3585"/>
    <w:rsid w:val="001C3621"/>
    <w:rsid w:val="001C365E"/>
    <w:rsid w:val="001C3B82"/>
    <w:rsid w:val="001C3C8E"/>
    <w:rsid w:val="001C3CD0"/>
    <w:rsid w:val="001C3EA9"/>
    <w:rsid w:val="001C4454"/>
    <w:rsid w:val="001C4920"/>
    <w:rsid w:val="001C49A5"/>
    <w:rsid w:val="001C4ADF"/>
    <w:rsid w:val="001C4D58"/>
    <w:rsid w:val="001C4D89"/>
    <w:rsid w:val="001C4E98"/>
    <w:rsid w:val="001C4EF3"/>
    <w:rsid w:val="001C4F16"/>
    <w:rsid w:val="001C5190"/>
    <w:rsid w:val="001C548F"/>
    <w:rsid w:val="001C58D6"/>
    <w:rsid w:val="001C59AE"/>
    <w:rsid w:val="001C5AD3"/>
    <w:rsid w:val="001C5C39"/>
    <w:rsid w:val="001C5E03"/>
    <w:rsid w:val="001C5F5B"/>
    <w:rsid w:val="001C5FC0"/>
    <w:rsid w:val="001C605C"/>
    <w:rsid w:val="001C60DC"/>
    <w:rsid w:val="001C60E4"/>
    <w:rsid w:val="001C6222"/>
    <w:rsid w:val="001C62B2"/>
    <w:rsid w:val="001C62BC"/>
    <w:rsid w:val="001C654B"/>
    <w:rsid w:val="001C6641"/>
    <w:rsid w:val="001C664E"/>
    <w:rsid w:val="001C6749"/>
    <w:rsid w:val="001C675D"/>
    <w:rsid w:val="001C6926"/>
    <w:rsid w:val="001C69EC"/>
    <w:rsid w:val="001C69FB"/>
    <w:rsid w:val="001C6A53"/>
    <w:rsid w:val="001C6C26"/>
    <w:rsid w:val="001C6E33"/>
    <w:rsid w:val="001C6F13"/>
    <w:rsid w:val="001C7026"/>
    <w:rsid w:val="001C7125"/>
    <w:rsid w:val="001C7292"/>
    <w:rsid w:val="001C7385"/>
    <w:rsid w:val="001C746E"/>
    <w:rsid w:val="001C7881"/>
    <w:rsid w:val="001C78CA"/>
    <w:rsid w:val="001C7902"/>
    <w:rsid w:val="001C7905"/>
    <w:rsid w:val="001C7BAD"/>
    <w:rsid w:val="001C7F00"/>
    <w:rsid w:val="001D07B0"/>
    <w:rsid w:val="001D098B"/>
    <w:rsid w:val="001D0E35"/>
    <w:rsid w:val="001D10EB"/>
    <w:rsid w:val="001D1233"/>
    <w:rsid w:val="001D15BD"/>
    <w:rsid w:val="001D1D6A"/>
    <w:rsid w:val="001D1DF2"/>
    <w:rsid w:val="001D23BA"/>
    <w:rsid w:val="001D2455"/>
    <w:rsid w:val="001D2776"/>
    <w:rsid w:val="001D27AE"/>
    <w:rsid w:val="001D2A85"/>
    <w:rsid w:val="001D2DC3"/>
    <w:rsid w:val="001D2E31"/>
    <w:rsid w:val="001D2EAA"/>
    <w:rsid w:val="001D317F"/>
    <w:rsid w:val="001D31CB"/>
    <w:rsid w:val="001D3503"/>
    <w:rsid w:val="001D3534"/>
    <w:rsid w:val="001D366A"/>
    <w:rsid w:val="001D38C7"/>
    <w:rsid w:val="001D3DAE"/>
    <w:rsid w:val="001D401A"/>
    <w:rsid w:val="001D41CF"/>
    <w:rsid w:val="001D440E"/>
    <w:rsid w:val="001D4519"/>
    <w:rsid w:val="001D457F"/>
    <w:rsid w:val="001D4626"/>
    <w:rsid w:val="001D47F4"/>
    <w:rsid w:val="001D4998"/>
    <w:rsid w:val="001D4A15"/>
    <w:rsid w:val="001D4C54"/>
    <w:rsid w:val="001D5147"/>
    <w:rsid w:val="001D58C4"/>
    <w:rsid w:val="001D59A4"/>
    <w:rsid w:val="001D59DB"/>
    <w:rsid w:val="001D5B79"/>
    <w:rsid w:val="001D5B91"/>
    <w:rsid w:val="001D5E84"/>
    <w:rsid w:val="001D5FC2"/>
    <w:rsid w:val="001D640B"/>
    <w:rsid w:val="001D641F"/>
    <w:rsid w:val="001D6436"/>
    <w:rsid w:val="001D6544"/>
    <w:rsid w:val="001D66FA"/>
    <w:rsid w:val="001D6B07"/>
    <w:rsid w:val="001D6D9A"/>
    <w:rsid w:val="001D6E77"/>
    <w:rsid w:val="001D75CC"/>
    <w:rsid w:val="001D771F"/>
    <w:rsid w:val="001D7AC2"/>
    <w:rsid w:val="001E016A"/>
    <w:rsid w:val="001E0250"/>
    <w:rsid w:val="001E0A30"/>
    <w:rsid w:val="001E0DA9"/>
    <w:rsid w:val="001E0DC5"/>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820"/>
    <w:rsid w:val="001E2D75"/>
    <w:rsid w:val="001E2E5F"/>
    <w:rsid w:val="001E2FCA"/>
    <w:rsid w:val="001E32A8"/>
    <w:rsid w:val="001E348E"/>
    <w:rsid w:val="001E349F"/>
    <w:rsid w:val="001E34FE"/>
    <w:rsid w:val="001E36E1"/>
    <w:rsid w:val="001E3782"/>
    <w:rsid w:val="001E37C9"/>
    <w:rsid w:val="001E39E0"/>
    <w:rsid w:val="001E3C4A"/>
    <w:rsid w:val="001E3D64"/>
    <w:rsid w:val="001E3DB8"/>
    <w:rsid w:val="001E41E8"/>
    <w:rsid w:val="001E4352"/>
    <w:rsid w:val="001E4356"/>
    <w:rsid w:val="001E4390"/>
    <w:rsid w:val="001E4817"/>
    <w:rsid w:val="001E4A35"/>
    <w:rsid w:val="001E4B9C"/>
    <w:rsid w:val="001E4D5C"/>
    <w:rsid w:val="001E4E7F"/>
    <w:rsid w:val="001E4F25"/>
    <w:rsid w:val="001E4FBF"/>
    <w:rsid w:val="001E5052"/>
    <w:rsid w:val="001E505F"/>
    <w:rsid w:val="001E51CA"/>
    <w:rsid w:val="001E5266"/>
    <w:rsid w:val="001E55C7"/>
    <w:rsid w:val="001E5799"/>
    <w:rsid w:val="001E599F"/>
    <w:rsid w:val="001E59CB"/>
    <w:rsid w:val="001E5F1E"/>
    <w:rsid w:val="001E60B9"/>
    <w:rsid w:val="001E65F7"/>
    <w:rsid w:val="001E6A30"/>
    <w:rsid w:val="001E6BB5"/>
    <w:rsid w:val="001E6E72"/>
    <w:rsid w:val="001E7108"/>
    <w:rsid w:val="001E7600"/>
    <w:rsid w:val="001E7669"/>
    <w:rsid w:val="001E7763"/>
    <w:rsid w:val="001E7793"/>
    <w:rsid w:val="001E77CA"/>
    <w:rsid w:val="001E7876"/>
    <w:rsid w:val="001E7958"/>
    <w:rsid w:val="001E7A76"/>
    <w:rsid w:val="001E7B84"/>
    <w:rsid w:val="001E7DFA"/>
    <w:rsid w:val="001E7F65"/>
    <w:rsid w:val="001F00A7"/>
    <w:rsid w:val="001F02A1"/>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2B6C"/>
    <w:rsid w:val="001F312E"/>
    <w:rsid w:val="001F3488"/>
    <w:rsid w:val="001F34F7"/>
    <w:rsid w:val="001F3724"/>
    <w:rsid w:val="001F3A41"/>
    <w:rsid w:val="001F3A87"/>
    <w:rsid w:val="001F3FAA"/>
    <w:rsid w:val="001F4135"/>
    <w:rsid w:val="001F4252"/>
    <w:rsid w:val="001F49F5"/>
    <w:rsid w:val="001F4D24"/>
    <w:rsid w:val="001F527E"/>
    <w:rsid w:val="001F5392"/>
    <w:rsid w:val="001F53B9"/>
    <w:rsid w:val="001F53D1"/>
    <w:rsid w:val="001F5B9A"/>
    <w:rsid w:val="001F5C50"/>
    <w:rsid w:val="001F61D7"/>
    <w:rsid w:val="001F642F"/>
    <w:rsid w:val="001F6738"/>
    <w:rsid w:val="001F702F"/>
    <w:rsid w:val="001F71BF"/>
    <w:rsid w:val="001F722C"/>
    <w:rsid w:val="001F76EC"/>
    <w:rsid w:val="001F7793"/>
    <w:rsid w:val="001F77B3"/>
    <w:rsid w:val="001F7F2C"/>
    <w:rsid w:val="0020016F"/>
    <w:rsid w:val="00200197"/>
    <w:rsid w:val="00200690"/>
    <w:rsid w:val="00200717"/>
    <w:rsid w:val="002007AC"/>
    <w:rsid w:val="002008E9"/>
    <w:rsid w:val="00200DEA"/>
    <w:rsid w:val="00200F29"/>
    <w:rsid w:val="00201738"/>
    <w:rsid w:val="00201835"/>
    <w:rsid w:val="00202028"/>
    <w:rsid w:val="00202455"/>
    <w:rsid w:val="002024F0"/>
    <w:rsid w:val="0020295E"/>
    <w:rsid w:val="002035B5"/>
    <w:rsid w:val="002035E6"/>
    <w:rsid w:val="00203663"/>
    <w:rsid w:val="0020371B"/>
    <w:rsid w:val="002037C8"/>
    <w:rsid w:val="00203977"/>
    <w:rsid w:val="00203C4D"/>
    <w:rsid w:val="00203FF2"/>
    <w:rsid w:val="002041CA"/>
    <w:rsid w:val="00204237"/>
    <w:rsid w:val="002047E8"/>
    <w:rsid w:val="00204A4B"/>
    <w:rsid w:val="00204D86"/>
    <w:rsid w:val="002054EE"/>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18FC"/>
    <w:rsid w:val="00211F5D"/>
    <w:rsid w:val="00212077"/>
    <w:rsid w:val="00212A6B"/>
    <w:rsid w:val="00212A7C"/>
    <w:rsid w:val="00212E80"/>
    <w:rsid w:val="00212F83"/>
    <w:rsid w:val="00212FD9"/>
    <w:rsid w:val="002130B4"/>
    <w:rsid w:val="002132EE"/>
    <w:rsid w:val="002134A9"/>
    <w:rsid w:val="0021370E"/>
    <w:rsid w:val="00213A38"/>
    <w:rsid w:val="00213BFA"/>
    <w:rsid w:val="00213CA3"/>
    <w:rsid w:val="00213FA7"/>
    <w:rsid w:val="002140D7"/>
    <w:rsid w:val="0021425D"/>
    <w:rsid w:val="00214574"/>
    <w:rsid w:val="002146B2"/>
    <w:rsid w:val="00214701"/>
    <w:rsid w:val="00214AE1"/>
    <w:rsid w:val="00214BD3"/>
    <w:rsid w:val="00214C9B"/>
    <w:rsid w:val="00214F22"/>
    <w:rsid w:val="00214F39"/>
    <w:rsid w:val="00214FC6"/>
    <w:rsid w:val="0021539F"/>
    <w:rsid w:val="0021557B"/>
    <w:rsid w:val="002155E7"/>
    <w:rsid w:val="002158F1"/>
    <w:rsid w:val="00215C4B"/>
    <w:rsid w:val="00215C8A"/>
    <w:rsid w:val="00215D38"/>
    <w:rsid w:val="00215E57"/>
    <w:rsid w:val="00215E8C"/>
    <w:rsid w:val="00216101"/>
    <w:rsid w:val="0021628E"/>
    <w:rsid w:val="002164F6"/>
    <w:rsid w:val="00216712"/>
    <w:rsid w:val="00216CE3"/>
    <w:rsid w:val="00217138"/>
    <w:rsid w:val="00217263"/>
    <w:rsid w:val="002172D8"/>
    <w:rsid w:val="0021784E"/>
    <w:rsid w:val="00217D00"/>
    <w:rsid w:val="00217EF4"/>
    <w:rsid w:val="00220279"/>
    <w:rsid w:val="002202EB"/>
    <w:rsid w:val="00220644"/>
    <w:rsid w:val="0022080A"/>
    <w:rsid w:val="002208FC"/>
    <w:rsid w:val="00220A78"/>
    <w:rsid w:val="00220B0B"/>
    <w:rsid w:val="00220BF2"/>
    <w:rsid w:val="00220FE4"/>
    <w:rsid w:val="002211C2"/>
    <w:rsid w:val="0022120A"/>
    <w:rsid w:val="002213D1"/>
    <w:rsid w:val="002217AC"/>
    <w:rsid w:val="00221984"/>
    <w:rsid w:val="002219C3"/>
    <w:rsid w:val="00221A36"/>
    <w:rsid w:val="00221A5E"/>
    <w:rsid w:val="00221AC6"/>
    <w:rsid w:val="00221D58"/>
    <w:rsid w:val="00221DA0"/>
    <w:rsid w:val="00222045"/>
    <w:rsid w:val="00222917"/>
    <w:rsid w:val="002229D2"/>
    <w:rsid w:val="00222A2B"/>
    <w:rsid w:val="002232B0"/>
    <w:rsid w:val="0022346B"/>
    <w:rsid w:val="0022348C"/>
    <w:rsid w:val="0022382A"/>
    <w:rsid w:val="0022389A"/>
    <w:rsid w:val="002239BB"/>
    <w:rsid w:val="002239D2"/>
    <w:rsid w:val="00223FCE"/>
    <w:rsid w:val="002240B5"/>
    <w:rsid w:val="00224308"/>
    <w:rsid w:val="0022440A"/>
    <w:rsid w:val="002244CD"/>
    <w:rsid w:val="00224AA5"/>
    <w:rsid w:val="00224C3B"/>
    <w:rsid w:val="00224D4C"/>
    <w:rsid w:val="00224DBA"/>
    <w:rsid w:val="00224E2E"/>
    <w:rsid w:val="002252D3"/>
    <w:rsid w:val="002254DD"/>
    <w:rsid w:val="002254F2"/>
    <w:rsid w:val="00225796"/>
    <w:rsid w:val="002257F0"/>
    <w:rsid w:val="00225AEF"/>
    <w:rsid w:val="00225DA8"/>
    <w:rsid w:val="00226409"/>
    <w:rsid w:val="0022654D"/>
    <w:rsid w:val="002268E7"/>
    <w:rsid w:val="00226F80"/>
    <w:rsid w:val="00226F83"/>
    <w:rsid w:val="00226F88"/>
    <w:rsid w:val="00226FD1"/>
    <w:rsid w:val="00227086"/>
    <w:rsid w:val="00227149"/>
    <w:rsid w:val="002273BD"/>
    <w:rsid w:val="00227510"/>
    <w:rsid w:val="002276E2"/>
    <w:rsid w:val="00227758"/>
    <w:rsid w:val="00227BDB"/>
    <w:rsid w:val="00227F31"/>
    <w:rsid w:val="00227F32"/>
    <w:rsid w:val="002303AF"/>
    <w:rsid w:val="002304FF"/>
    <w:rsid w:val="00230923"/>
    <w:rsid w:val="00230965"/>
    <w:rsid w:val="00230CB3"/>
    <w:rsid w:val="00230EE8"/>
    <w:rsid w:val="00231367"/>
    <w:rsid w:val="002319AC"/>
    <w:rsid w:val="00231A59"/>
    <w:rsid w:val="00231B3F"/>
    <w:rsid w:val="00231D84"/>
    <w:rsid w:val="00232465"/>
    <w:rsid w:val="0023289C"/>
    <w:rsid w:val="00232E69"/>
    <w:rsid w:val="0023313E"/>
    <w:rsid w:val="002338AB"/>
    <w:rsid w:val="002338D5"/>
    <w:rsid w:val="00233962"/>
    <w:rsid w:val="00234055"/>
    <w:rsid w:val="00234572"/>
    <w:rsid w:val="00234684"/>
    <w:rsid w:val="0023473A"/>
    <w:rsid w:val="0023478E"/>
    <w:rsid w:val="002347DD"/>
    <w:rsid w:val="00234927"/>
    <w:rsid w:val="00234932"/>
    <w:rsid w:val="00234B3D"/>
    <w:rsid w:val="00234E4D"/>
    <w:rsid w:val="00235209"/>
    <w:rsid w:val="0023538D"/>
    <w:rsid w:val="00235611"/>
    <w:rsid w:val="002356CA"/>
    <w:rsid w:val="00235D4A"/>
    <w:rsid w:val="00235E21"/>
    <w:rsid w:val="00235E5A"/>
    <w:rsid w:val="00235F74"/>
    <w:rsid w:val="00236131"/>
    <w:rsid w:val="002362A9"/>
    <w:rsid w:val="002362BB"/>
    <w:rsid w:val="002363D8"/>
    <w:rsid w:val="00236F70"/>
    <w:rsid w:val="00236FB7"/>
    <w:rsid w:val="00237045"/>
    <w:rsid w:val="002374BA"/>
    <w:rsid w:val="002374C3"/>
    <w:rsid w:val="002379DF"/>
    <w:rsid w:val="00237F71"/>
    <w:rsid w:val="00240096"/>
    <w:rsid w:val="002401F3"/>
    <w:rsid w:val="002402D7"/>
    <w:rsid w:val="002403FB"/>
    <w:rsid w:val="00240640"/>
    <w:rsid w:val="002406A9"/>
    <w:rsid w:val="0024087A"/>
    <w:rsid w:val="002409E4"/>
    <w:rsid w:val="00240E63"/>
    <w:rsid w:val="00241119"/>
    <w:rsid w:val="00241187"/>
    <w:rsid w:val="002412DC"/>
    <w:rsid w:val="002414E2"/>
    <w:rsid w:val="0024177F"/>
    <w:rsid w:val="00241A4D"/>
    <w:rsid w:val="00241BD9"/>
    <w:rsid w:val="00241F97"/>
    <w:rsid w:val="002421E1"/>
    <w:rsid w:val="00242735"/>
    <w:rsid w:val="00242AB4"/>
    <w:rsid w:val="00242B38"/>
    <w:rsid w:val="00242C31"/>
    <w:rsid w:val="00242DB3"/>
    <w:rsid w:val="00242DE1"/>
    <w:rsid w:val="00243186"/>
    <w:rsid w:val="0024360C"/>
    <w:rsid w:val="0024377E"/>
    <w:rsid w:val="0024397B"/>
    <w:rsid w:val="00243E2E"/>
    <w:rsid w:val="002443C3"/>
    <w:rsid w:val="0024449D"/>
    <w:rsid w:val="002444D1"/>
    <w:rsid w:val="00244C9A"/>
    <w:rsid w:val="00244D27"/>
    <w:rsid w:val="00245095"/>
    <w:rsid w:val="002458C0"/>
    <w:rsid w:val="00245E6B"/>
    <w:rsid w:val="00245F1C"/>
    <w:rsid w:val="002463D0"/>
    <w:rsid w:val="00246549"/>
    <w:rsid w:val="002469C4"/>
    <w:rsid w:val="00246AD8"/>
    <w:rsid w:val="00246D3E"/>
    <w:rsid w:val="002473CA"/>
    <w:rsid w:val="0024751E"/>
    <w:rsid w:val="00247562"/>
    <w:rsid w:val="002476B3"/>
    <w:rsid w:val="0024772E"/>
    <w:rsid w:val="00247745"/>
    <w:rsid w:val="0024788F"/>
    <w:rsid w:val="0024792E"/>
    <w:rsid w:val="002479DB"/>
    <w:rsid w:val="00247A65"/>
    <w:rsid w:val="00247AC7"/>
    <w:rsid w:val="00247DE6"/>
    <w:rsid w:val="00247DFF"/>
    <w:rsid w:val="00247F01"/>
    <w:rsid w:val="00250190"/>
    <w:rsid w:val="0025026D"/>
    <w:rsid w:val="002506AE"/>
    <w:rsid w:val="00250909"/>
    <w:rsid w:val="00250D6A"/>
    <w:rsid w:val="00250DF8"/>
    <w:rsid w:val="00250FB2"/>
    <w:rsid w:val="00250FF5"/>
    <w:rsid w:val="00251260"/>
    <w:rsid w:val="002515F9"/>
    <w:rsid w:val="0025179B"/>
    <w:rsid w:val="00251886"/>
    <w:rsid w:val="00251A1F"/>
    <w:rsid w:val="00251A32"/>
    <w:rsid w:val="00251CDD"/>
    <w:rsid w:val="00251DBC"/>
    <w:rsid w:val="00251E31"/>
    <w:rsid w:val="00251F6E"/>
    <w:rsid w:val="00252027"/>
    <w:rsid w:val="002522C1"/>
    <w:rsid w:val="002524B1"/>
    <w:rsid w:val="002524BE"/>
    <w:rsid w:val="002526E9"/>
    <w:rsid w:val="002528F7"/>
    <w:rsid w:val="0025337E"/>
    <w:rsid w:val="002534FE"/>
    <w:rsid w:val="00253677"/>
    <w:rsid w:val="002537CF"/>
    <w:rsid w:val="002538BF"/>
    <w:rsid w:val="002539BB"/>
    <w:rsid w:val="00253B3F"/>
    <w:rsid w:val="00253B65"/>
    <w:rsid w:val="00253CC7"/>
    <w:rsid w:val="00253CE8"/>
    <w:rsid w:val="00253D2E"/>
    <w:rsid w:val="00253DC0"/>
    <w:rsid w:val="00253FBD"/>
    <w:rsid w:val="00253FBE"/>
    <w:rsid w:val="00254619"/>
    <w:rsid w:val="0025469A"/>
    <w:rsid w:val="00254943"/>
    <w:rsid w:val="002549BA"/>
    <w:rsid w:val="00254A5B"/>
    <w:rsid w:val="00254BFD"/>
    <w:rsid w:val="0025521F"/>
    <w:rsid w:val="00255517"/>
    <w:rsid w:val="002556C1"/>
    <w:rsid w:val="0025578F"/>
    <w:rsid w:val="00255906"/>
    <w:rsid w:val="00255BF5"/>
    <w:rsid w:val="00255BF8"/>
    <w:rsid w:val="00255EB7"/>
    <w:rsid w:val="00256296"/>
    <w:rsid w:val="00256409"/>
    <w:rsid w:val="00256A73"/>
    <w:rsid w:val="00256B77"/>
    <w:rsid w:val="00256F8E"/>
    <w:rsid w:val="002571D5"/>
    <w:rsid w:val="002579C8"/>
    <w:rsid w:val="002579D9"/>
    <w:rsid w:val="00257E77"/>
    <w:rsid w:val="002600F0"/>
    <w:rsid w:val="00260273"/>
    <w:rsid w:val="002602E3"/>
    <w:rsid w:val="00260375"/>
    <w:rsid w:val="0026051D"/>
    <w:rsid w:val="00260520"/>
    <w:rsid w:val="0026053E"/>
    <w:rsid w:val="00260575"/>
    <w:rsid w:val="002605B9"/>
    <w:rsid w:val="002605F9"/>
    <w:rsid w:val="00260A52"/>
    <w:rsid w:val="002613D3"/>
    <w:rsid w:val="00261473"/>
    <w:rsid w:val="00261614"/>
    <w:rsid w:val="00261F23"/>
    <w:rsid w:val="002623D8"/>
    <w:rsid w:val="0026240C"/>
    <w:rsid w:val="00262568"/>
    <w:rsid w:val="00262A20"/>
    <w:rsid w:val="00262ECB"/>
    <w:rsid w:val="00262F04"/>
    <w:rsid w:val="00262F89"/>
    <w:rsid w:val="00263356"/>
    <w:rsid w:val="002633BE"/>
    <w:rsid w:val="00263423"/>
    <w:rsid w:val="0026360F"/>
    <w:rsid w:val="0026377B"/>
    <w:rsid w:val="00263829"/>
    <w:rsid w:val="00263836"/>
    <w:rsid w:val="00263AA3"/>
    <w:rsid w:val="00263CA3"/>
    <w:rsid w:val="00263D6B"/>
    <w:rsid w:val="00264060"/>
    <w:rsid w:val="00264197"/>
    <w:rsid w:val="00264231"/>
    <w:rsid w:val="00264426"/>
    <w:rsid w:val="002645AB"/>
    <w:rsid w:val="00264A1B"/>
    <w:rsid w:val="00264D80"/>
    <w:rsid w:val="00264F3C"/>
    <w:rsid w:val="00265284"/>
    <w:rsid w:val="002653A8"/>
    <w:rsid w:val="0026577C"/>
    <w:rsid w:val="0026595F"/>
    <w:rsid w:val="00265A79"/>
    <w:rsid w:val="00265ACD"/>
    <w:rsid w:val="00265E1F"/>
    <w:rsid w:val="00266053"/>
    <w:rsid w:val="00266459"/>
    <w:rsid w:val="002666C7"/>
    <w:rsid w:val="0026679A"/>
    <w:rsid w:val="00266DB0"/>
    <w:rsid w:val="00266DC5"/>
    <w:rsid w:val="00267313"/>
    <w:rsid w:val="002678CF"/>
    <w:rsid w:val="0026792C"/>
    <w:rsid w:val="00267AB1"/>
    <w:rsid w:val="00267D2D"/>
    <w:rsid w:val="00267F63"/>
    <w:rsid w:val="00270246"/>
    <w:rsid w:val="00270603"/>
    <w:rsid w:val="00270745"/>
    <w:rsid w:val="00270799"/>
    <w:rsid w:val="00270B75"/>
    <w:rsid w:val="00270B8A"/>
    <w:rsid w:val="00270EA0"/>
    <w:rsid w:val="00270FFF"/>
    <w:rsid w:val="00271309"/>
    <w:rsid w:val="002714CF"/>
    <w:rsid w:val="00271615"/>
    <w:rsid w:val="002716F7"/>
    <w:rsid w:val="00271A40"/>
    <w:rsid w:val="00271D95"/>
    <w:rsid w:val="00271E4F"/>
    <w:rsid w:val="00271FBB"/>
    <w:rsid w:val="00272126"/>
    <w:rsid w:val="002724B8"/>
    <w:rsid w:val="00273172"/>
    <w:rsid w:val="002735A0"/>
    <w:rsid w:val="00273628"/>
    <w:rsid w:val="002736C5"/>
    <w:rsid w:val="00273869"/>
    <w:rsid w:val="00273ACE"/>
    <w:rsid w:val="00273C83"/>
    <w:rsid w:val="00273CBE"/>
    <w:rsid w:val="00273E44"/>
    <w:rsid w:val="002741C9"/>
    <w:rsid w:val="002749C9"/>
    <w:rsid w:val="00274D6E"/>
    <w:rsid w:val="00274D83"/>
    <w:rsid w:val="00275031"/>
    <w:rsid w:val="00275850"/>
    <w:rsid w:val="00275971"/>
    <w:rsid w:val="00275EBE"/>
    <w:rsid w:val="00275F09"/>
    <w:rsid w:val="00275F9F"/>
    <w:rsid w:val="00275FDE"/>
    <w:rsid w:val="0027609E"/>
    <w:rsid w:val="0027628F"/>
    <w:rsid w:val="00276442"/>
    <w:rsid w:val="00276548"/>
    <w:rsid w:val="002767A8"/>
    <w:rsid w:val="002769F7"/>
    <w:rsid w:val="00276C7A"/>
    <w:rsid w:val="00276E5E"/>
    <w:rsid w:val="0027781E"/>
    <w:rsid w:val="00277ADB"/>
    <w:rsid w:val="00277CFA"/>
    <w:rsid w:val="00277E2E"/>
    <w:rsid w:val="00277E4D"/>
    <w:rsid w:val="00277F1A"/>
    <w:rsid w:val="00280027"/>
    <w:rsid w:val="00280156"/>
    <w:rsid w:val="00280596"/>
    <w:rsid w:val="0028087E"/>
    <w:rsid w:val="00280922"/>
    <w:rsid w:val="00280986"/>
    <w:rsid w:val="00280A7B"/>
    <w:rsid w:val="00280A93"/>
    <w:rsid w:val="00280AD6"/>
    <w:rsid w:val="00280D70"/>
    <w:rsid w:val="00281103"/>
    <w:rsid w:val="0028168A"/>
    <w:rsid w:val="0028180A"/>
    <w:rsid w:val="00281CC2"/>
    <w:rsid w:val="0028200D"/>
    <w:rsid w:val="002820C6"/>
    <w:rsid w:val="0028236E"/>
    <w:rsid w:val="0028284F"/>
    <w:rsid w:val="002828DA"/>
    <w:rsid w:val="00282C5D"/>
    <w:rsid w:val="0028308A"/>
    <w:rsid w:val="0028354F"/>
    <w:rsid w:val="002835BF"/>
    <w:rsid w:val="00283755"/>
    <w:rsid w:val="0028397D"/>
    <w:rsid w:val="00283A97"/>
    <w:rsid w:val="00283B5F"/>
    <w:rsid w:val="00283D3B"/>
    <w:rsid w:val="00283D6A"/>
    <w:rsid w:val="00284600"/>
    <w:rsid w:val="00284715"/>
    <w:rsid w:val="00284868"/>
    <w:rsid w:val="00284B84"/>
    <w:rsid w:val="00284D82"/>
    <w:rsid w:val="002852CB"/>
    <w:rsid w:val="00285430"/>
    <w:rsid w:val="0028544E"/>
    <w:rsid w:val="002854A6"/>
    <w:rsid w:val="002855BB"/>
    <w:rsid w:val="002856F3"/>
    <w:rsid w:val="00285742"/>
    <w:rsid w:val="002857B9"/>
    <w:rsid w:val="00285842"/>
    <w:rsid w:val="00285BD4"/>
    <w:rsid w:val="00285DF5"/>
    <w:rsid w:val="00286053"/>
    <w:rsid w:val="002862EF"/>
    <w:rsid w:val="00286361"/>
    <w:rsid w:val="0028637E"/>
    <w:rsid w:val="00286517"/>
    <w:rsid w:val="002869C4"/>
    <w:rsid w:val="00286CB8"/>
    <w:rsid w:val="00286F65"/>
    <w:rsid w:val="002871D8"/>
    <w:rsid w:val="002871F9"/>
    <w:rsid w:val="0028745C"/>
    <w:rsid w:val="002875F5"/>
    <w:rsid w:val="002875F6"/>
    <w:rsid w:val="002878E9"/>
    <w:rsid w:val="00287A74"/>
    <w:rsid w:val="00287AAF"/>
    <w:rsid w:val="00287E46"/>
    <w:rsid w:val="00290121"/>
    <w:rsid w:val="00290631"/>
    <w:rsid w:val="00290684"/>
    <w:rsid w:val="0029071B"/>
    <w:rsid w:val="00290795"/>
    <w:rsid w:val="0029087B"/>
    <w:rsid w:val="00290A16"/>
    <w:rsid w:val="00290EB6"/>
    <w:rsid w:val="00290EB7"/>
    <w:rsid w:val="00290EED"/>
    <w:rsid w:val="002910D8"/>
    <w:rsid w:val="00291229"/>
    <w:rsid w:val="0029168E"/>
    <w:rsid w:val="00291A67"/>
    <w:rsid w:val="00291AFC"/>
    <w:rsid w:val="002920C7"/>
    <w:rsid w:val="00292122"/>
    <w:rsid w:val="0029228E"/>
    <w:rsid w:val="00292588"/>
    <w:rsid w:val="00292678"/>
    <w:rsid w:val="00292CD6"/>
    <w:rsid w:val="00292D3D"/>
    <w:rsid w:val="00292DF4"/>
    <w:rsid w:val="00292E78"/>
    <w:rsid w:val="00292F96"/>
    <w:rsid w:val="0029309E"/>
    <w:rsid w:val="0029316B"/>
    <w:rsid w:val="0029320A"/>
    <w:rsid w:val="002939EA"/>
    <w:rsid w:val="00293A74"/>
    <w:rsid w:val="00293B7F"/>
    <w:rsid w:val="00293CDD"/>
    <w:rsid w:val="00293E4D"/>
    <w:rsid w:val="0029412C"/>
    <w:rsid w:val="00294132"/>
    <w:rsid w:val="0029413B"/>
    <w:rsid w:val="002942AB"/>
    <w:rsid w:val="002942DC"/>
    <w:rsid w:val="0029445B"/>
    <w:rsid w:val="0029481E"/>
    <w:rsid w:val="00294E1D"/>
    <w:rsid w:val="0029535D"/>
    <w:rsid w:val="002954A6"/>
    <w:rsid w:val="0029574A"/>
    <w:rsid w:val="00295AE6"/>
    <w:rsid w:val="00295D10"/>
    <w:rsid w:val="00295DDC"/>
    <w:rsid w:val="00296124"/>
    <w:rsid w:val="00296718"/>
    <w:rsid w:val="002968B5"/>
    <w:rsid w:val="00297052"/>
    <w:rsid w:val="00297343"/>
    <w:rsid w:val="0029794A"/>
    <w:rsid w:val="00297A2B"/>
    <w:rsid w:val="00297A73"/>
    <w:rsid w:val="00297DB9"/>
    <w:rsid w:val="002A0166"/>
    <w:rsid w:val="002A0186"/>
    <w:rsid w:val="002A0297"/>
    <w:rsid w:val="002A0515"/>
    <w:rsid w:val="002A0534"/>
    <w:rsid w:val="002A0596"/>
    <w:rsid w:val="002A05D4"/>
    <w:rsid w:val="002A06B7"/>
    <w:rsid w:val="002A076B"/>
    <w:rsid w:val="002A0827"/>
    <w:rsid w:val="002A08FD"/>
    <w:rsid w:val="002A0939"/>
    <w:rsid w:val="002A09B4"/>
    <w:rsid w:val="002A0CA0"/>
    <w:rsid w:val="002A0F27"/>
    <w:rsid w:val="002A0F8A"/>
    <w:rsid w:val="002A1055"/>
    <w:rsid w:val="002A12C9"/>
    <w:rsid w:val="002A13D3"/>
    <w:rsid w:val="002A1696"/>
    <w:rsid w:val="002A17B2"/>
    <w:rsid w:val="002A17C8"/>
    <w:rsid w:val="002A1C76"/>
    <w:rsid w:val="002A1CAA"/>
    <w:rsid w:val="002A20F2"/>
    <w:rsid w:val="002A21E4"/>
    <w:rsid w:val="002A23C8"/>
    <w:rsid w:val="002A24C1"/>
    <w:rsid w:val="002A2603"/>
    <w:rsid w:val="002A2774"/>
    <w:rsid w:val="002A27AA"/>
    <w:rsid w:val="002A2B75"/>
    <w:rsid w:val="002A2BC4"/>
    <w:rsid w:val="002A2C20"/>
    <w:rsid w:val="002A2C2C"/>
    <w:rsid w:val="002A2D60"/>
    <w:rsid w:val="002A2DCE"/>
    <w:rsid w:val="002A2EF2"/>
    <w:rsid w:val="002A2F93"/>
    <w:rsid w:val="002A302C"/>
    <w:rsid w:val="002A3181"/>
    <w:rsid w:val="002A322C"/>
    <w:rsid w:val="002A3449"/>
    <w:rsid w:val="002A3495"/>
    <w:rsid w:val="002A3657"/>
    <w:rsid w:val="002A3A15"/>
    <w:rsid w:val="002A3BD5"/>
    <w:rsid w:val="002A3E38"/>
    <w:rsid w:val="002A3EB2"/>
    <w:rsid w:val="002A3F7B"/>
    <w:rsid w:val="002A4996"/>
    <w:rsid w:val="002A499D"/>
    <w:rsid w:val="002A4B45"/>
    <w:rsid w:val="002A4BC9"/>
    <w:rsid w:val="002A542C"/>
    <w:rsid w:val="002A5572"/>
    <w:rsid w:val="002A573E"/>
    <w:rsid w:val="002A5CE9"/>
    <w:rsid w:val="002A5F20"/>
    <w:rsid w:val="002A6165"/>
    <w:rsid w:val="002A65EA"/>
    <w:rsid w:val="002A6630"/>
    <w:rsid w:val="002A6B8C"/>
    <w:rsid w:val="002A6BC2"/>
    <w:rsid w:val="002A6D76"/>
    <w:rsid w:val="002A70A6"/>
    <w:rsid w:val="002A72D6"/>
    <w:rsid w:val="002A75B6"/>
    <w:rsid w:val="002A7651"/>
    <w:rsid w:val="002A7980"/>
    <w:rsid w:val="002A7A9A"/>
    <w:rsid w:val="002A7B73"/>
    <w:rsid w:val="002A7C27"/>
    <w:rsid w:val="002A7C44"/>
    <w:rsid w:val="002A7D56"/>
    <w:rsid w:val="002A7DA3"/>
    <w:rsid w:val="002A7E2C"/>
    <w:rsid w:val="002B01B1"/>
    <w:rsid w:val="002B02AB"/>
    <w:rsid w:val="002B0414"/>
    <w:rsid w:val="002B0808"/>
    <w:rsid w:val="002B1209"/>
    <w:rsid w:val="002B1787"/>
    <w:rsid w:val="002B17FF"/>
    <w:rsid w:val="002B19E5"/>
    <w:rsid w:val="002B1D62"/>
    <w:rsid w:val="002B1E11"/>
    <w:rsid w:val="002B2182"/>
    <w:rsid w:val="002B21DB"/>
    <w:rsid w:val="002B2393"/>
    <w:rsid w:val="002B24AD"/>
    <w:rsid w:val="002B2604"/>
    <w:rsid w:val="002B2688"/>
    <w:rsid w:val="002B26DE"/>
    <w:rsid w:val="002B2847"/>
    <w:rsid w:val="002B2C98"/>
    <w:rsid w:val="002B2E6A"/>
    <w:rsid w:val="002B3269"/>
    <w:rsid w:val="002B33B0"/>
    <w:rsid w:val="002B34B0"/>
    <w:rsid w:val="002B35C6"/>
    <w:rsid w:val="002B367F"/>
    <w:rsid w:val="002B389E"/>
    <w:rsid w:val="002B38B5"/>
    <w:rsid w:val="002B3A9C"/>
    <w:rsid w:val="002B4598"/>
    <w:rsid w:val="002B4C0F"/>
    <w:rsid w:val="002B4C87"/>
    <w:rsid w:val="002B4EEE"/>
    <w:rsid w:val="002B5223"/>
    <w:rsid w:val="002B53B5"/>
    <w:rsid w:val="002B53C8"/>
    <w:rsid w:val="002B54DE"/>
    <w:rsid w:val="002B558B"/>
    <w:rsid w:val="002B5965"/>
    <w:rsid w:val="002B654A"/>
    <w:rsid w:val="002B66D6"/>
    <w:rsid w:val="002B6BE4"/>
    <w:rsid w:val="002B6DB1"/>
    <w:rsid w:val="002B6E22"/>
    <w:rsid w:val="002B712F"/>
    <w:rsid w:val="002B76F5"/>
    <w:rsid w:val="002B77CF"/>
    <w:rsid w:val="002B78B5"/>
    <w:rsid w:val="002B78F2"/>
    <w:rsid w:val="002B7A7C"/>
    <w:rsid w:val="002B7C2B"/>
    <w:rsid w:val="002B7C39"/>
    <w:rsid w:val="002B7CFA"/>
    <w:rsid w:val="002B7D61"/>
    <w:rsid w:val="002B7E01"/>
    <w:rsid w:val="002B7E85"/>
    <w:rsid w:val="002B7F9D"/>
    <w:rsid w:val="002C0478"/>
    <w:rsid w:val="002C0551"/>
    <w:rsid w:val="002C07B1"/>
    <w:rsid w:val="002C0813"/>
    <w:rsid w:val="002C0823"/>
    <w:rsid w:val="002C0BA0"/>
    <w:rsid w:val="002C0C78"/>
    <w:rsid w:val="002C184D"/>
    <w:rsid w:val="002C19A5"/>
    <w:rsid w:val="002C1D02"/>
    <w:rsid w:val="002C1E90"/>
    <w:rsid w:val="002C1ECD"/>
    <w:rsid w:val="002C1F14"/>
    <w:rsid w:val="002C22A3"/>
    <w:rsid w:val="002C230D"/>
    <w:rsid w:val="002C238F"/>
    <w:rsid w:val="002C28C6"/>
    <w:rsid w:val="002C2993"/>
    <w:rsid w:val="002C2A39"/>
    <w:rsid w:val="002C2B95"/>
    <w:rsid w:val="002C2C5F"/>
    <w:rsid w:val="002C2F95"/>
    <w:rsid w:val="002C31E5"/>
    <w:rsid w:val="002C384E"/>
    <w:rsid w:val="002C385B"/>
    <w:rsid w:val="002C3A5C"/>
    <w:rsid w:val="002C3A6B"/>
    <w:rsid w:val="002C3BD4"/>
    <w:rsid w:val="002C3C76"/>
    <w:rsid w:val="002C3CAD"/>
    <w:rsid w:val="002C3D5F"/>
    <w:rsid w:val="002C3E2D"/>
    <w:rsid w:val="002C3E3D"/>
    <w:rsid w:val="002C41A3"/>
    <w:rsid w:val="002C41AF"/>
    <w:rsid w:val="002C41C0"/>
    <w:rsid w:val="002C41DA"/>
    <w:rsid w:val="002C44EF"/>
    <w:rsid w:val="002C4686"/>
    <w:rsid w:val="002C46FB"/>
    <w:rsid w:val="002C4A23"/>
    <w:rsid w:val="002C4ADF"/>
    <w:rsid w:val="002C4B76"/>
    <w:rsid w:val="002C4BA0"/>
    <w:rsid w:val="002C4BB9"/>
    <w:rsid w:val="002C4C43"/>
    <w:rsid w:val="002C4F66"/>
    <w:rsid w:val="002C52C9"/>
    <w:rsid w:val="002C54D3"/>
    <w:rsid w:val="002C54FE"/>
    <w:rsid w:val="002C575F"/>
    <w:rsid w:val="002C5C34"/>
    <w:rsid w:val="002C5E19"/>
    <w:rsid w:val="002C5E9D"/>
    <w:rsid w:val="002C5FEA"/>
    <w:rsid w:val="002C6008"/>
    <w:rsid w:val="002C60CD"/>
    <w:rsid w:val="002C61A2"/>
    <w:rsid w:val="002C62F1"/>
    <w:rsid w:val="002C66DA"/>
    <w:rsid w:val="002C6A7A"/>
    <w:rsid w:val="002C6F12"/>
    <w:rsid w:val="002C7343"/>
    <w:rsid w:val="002C73BA"/>
    <w:rsid w:val="002C7609"/>
    <w:rsid w:val="002C77A4"/>
    <w:rsid w:val="002C7817"/>
    <w:rsid w:val="002C7854"/>
    <w:rsid w:val="002C7A13"/>
    <w:rsid w:val="002C7BAE"/>
    <w:rsid w:val="002C7D22"/>
    <w:rsid w:val="002C7D75"/>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AB8"/>
    <w:rsid w:val="002D2C17"/>
    <w:rsid w:val="002D2FEE"/>
    <w:rsid w:val="002D3563"/>
    <w:rsid w:val="002D44CC"/>
    <w:rsid w:val="002D47EB"/>
    <w:rsid w:val="002D4844"/>
    <w:rsid w:val="002D490F"/>
    <w:rsid w:val="002D4F58"/>
    <w:rsid w:val="002D4FBD"/>
    <w:rsid w:val="002D57FA"/>
    <w:rsid w:val="002D5FCC"/>
    <w:rsid w:val="002D634F"/>
    <w:rsid w:val="002D643A"/>
    <w:rsid w:val="002D6742"/>
    <w:rsid w:val="002D6748"/>
    <w:rsid w:val="002D6A5F"/>
    <w:rsid w:val="002D6F70"/>
    <w:rsid w:val="002D71EA"/>
    <w:rsid w:val="002D74D6"/>
    <w:rsid w:val="002D7655"/>
    <w:rsid w:val="002D76CE"/>
    <w:rsid w:val="002D77B4"/>
    <w:rsid w:val="002D7AA9"/>
    <w:rsid w:val="002D7BAE"/>
    <w:rsid w:val="002D7C78"/>
    <w:rsid w:val="002D7FED"/>
    <w:rsid w:val="002E05DF"/>
    <w:rsid w:val="002E06D6"/>
    <w:rsid w:val="002E0733"/>
    <w:rsid w:val="002E0ABA"/>
    <w:rsid w:val="002E0B70"/>
    <w:rsid w:val="002E0BD5"/>
    <w:rsid w:val="002E10EA"/>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7"/>
    <w:rsid w:val="002E3B4A"/>
    <w:rsid w:val="002E3D95"/>
    <w:rsid w:val="002E4186"/>
    <w:rsid w:val="002E4266"/>
    <w:rsid w:val="002E429F"/>
    <w:rsid w:val="002E42E2"/>
    <w:rsid w:val="002E432E"/>
    <w:rsid w:val="002E4435"/>
    <w:rsid w:val="002E4529"/>
    <w:rsid w:val="002E4FD0"/>
    <w:rsid w:val="002E561B"/>
    <w:rsid w:val="002E5940"/>
    <w:rsid w:val="002E5A34"/>
    <w:rsid w:val="002E5B8A"/>
    <w:rsid w:val="002E5C5F"/>
    <w:rsid w:val="002E5D72"/>
    <w:rsid w:val="002E5D83"/>
    <w:rsid w:val="002E5D8D"/>
    <w:rsid w:val="002E614F"/>
    <w:rsid w:val="002E6664"/>
    <w:rsid w:val="002E670E"/>
    <w:rsid w:val="002E68D2"/>
    <w:rsid w:val="002E6C1A"/>
    <w:rsid w:val="002E6CDB"/>
    <w:rsid w:val="002E7709"/>
    <w:rsid w:val="002E7810"/>
    <w:rsid w:val="002E78C2"/>
    <w:rsid w:val="002E7DC2"/>
    <w:rsid w:val="002F00A8"/>
    <w:rsid w:val="002F0177"/>
    <w:rsid w:val="002F03EC"/>
    <w:rsid w:val="002F0428"/>
    <w:rsid w:val="002F09C2"/>
    <w:rsid w:val="002F0A69"/>
    <w:rsid w:val="002F0B8A"/>
    <w:rsid w:val="002F0E02"/>
    <w:rsid w:val="002F0E3A"/>
    <w:rsid w:val="002F11BA"/>
    <w:rsid w:val="002F1A7E"/>
    <w:rsid w:val="002F1B17"/>
    <w:rsid w:val="002F1CD0"/>
    <w:rsid w:val="002F20B7"/>
    <w:rsid w:val="002F22F6"/>
    <w:rsid w:val="002F2625"/>
    <w:rsid w:val="002F2798"/>
    <w:rsid w:val="002F296D"/>
    <w:rsid w:val="002F2E72"/>
    <w:rsid w:val="002F315F"/>
    <w:rsid w:val="002F32F8"/>
    <w:rsid w:val="002F39F4"/>
    <w:rsid w:val="002F3AEB"/>
    <w:rsid w:val="002F3CEB"/>
    <w:rsid w:val="002F3D1E"/>
    <w:rsid w:val="002F3ED8"/>
    <w:rsid w:val="002F41AC"/>
    <w:rsid w:val="002F43DD"/>
    <w:rsid w:val="002F4A6F"/>
    <w:rsid w:val="002F4C98"/>
    <w:rsid w:val="002F519E"/>
    <w:rsid w:val="002F5416"/>
    <w:rsid w:val="002F5B7F"/>
    <w:rsid w:val="002F5FF9"/>
    <w:rsid w:val="002F6017"/>
    <w:rsid w:val="002F624E"/>
    <w:rsid w:val="002F62D2"/>
    <w:rsid w:val="002F6497"/>
    <w:rsid w:val="002F64AF"/>
    <w:rsid w:val="002F6908"/>
    <w:rsid w:val="002F69D1"/>
    <w:rsid w:val="002F6B85"/>
    <w:rsid w:val="002F6BF1"/>
    <w:rsid w:val="002F6EBD"/>
    <w:rsid w:val="002F71E9"/>
    <w:rsid w:val="002F742D"/>
    <w:rsid w:val="002F78F0"/>
    <w:rsid w:val="002F7B22"/>
    <w:rsid w:val="0030041B"/>
    <w:rsid w:val="00300ADF"/>
    <w:rsid w:val="00300BBC"/>
    <w:rsid w:val="00300E25"/>
    <w:rsid w:val="00300E8F"/>
    <w:rsid w:val="0030163D"/>
    <w:rsid w:val="00301700"/>
    <w:rsid w:val="003018EE"/>
    <w:rsid w:val="00301D64"/>
    <w:rsid w:val="00301E02"/>
    <w:rsid w:val="00301F2B"/>
    <w:rsid w:val="0030209E"/>
    <w:rsid w:val="00302417"/>
    <w:rsid w:val="00302578"/>
    <w:rsid w:val="00302797"/>
    <w:rsid w:val="00302847"/>
    <w:rsid w:val="00302853"/>
    <w:rsid w:val="00302A55"/>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59"/>
    <w:rsid w:val="003048AB"/>
    <w:rsid w:val="00304D7A"/>
    <w:rsid w:val="00304E3F"/>
    <w:rsid w:val="003052B5"/>
    <w:rsid w:val="0030533C"/>
    <w:rsid w:val="00305534"/>
    <w:rsid w:val="0030558E"/>
    <w:rsid w:val="003055F8"/>
    <w:rsid w:val="00305642"/>
    <w:rsid w:val="003059E5"/>
    <w:rsid w:val="00305CC8"/>
    <w:rsid w:val="00305D37"/>
    <w:rsid w:val="0030603E"/>
    <w:rsid w:val="00306196"/>
    <w:rsid w:val="003065EB"/>
    <w:rsid w:val="003066BB"/>
    <w:rsid w:val="0030693F"/>
    <w:rsid w:val="00306A35"/>
    <w:rsid w:val="003071C4"/>
    <w:rsid w:val="00307265"/>
    <w:rsid w:val="00307750"/>
    <w:rsid w:val="00307C19"/>
    <w:rsid w:val="00307E41"/>
    <w:rsid w:val="003101D0"/>
    <w:rsid w:val="003103BB"/>
    <w:rsid w:val="003103E1"/>
    <w:rsid w:val="00310421"/>
    <w:rsid w:val="00310558"/>
    <w:rsid w:val="0031164E"/>
    <w:rsid w:val="003119C5"/>
    <w:rsid w:val="00311E05"/>
    <w:rsid w:val="00312227"/>
    <w:rsid w:val="0031242B"/>
    <w:rsid w:val="00312602"/>
    <w:rsid w:val="003126C8"/>
    <w:rsid w:val="00312A3B"/>
    <w:rsid w:val="00312A8C"/>
    <w:rsid w:val="00312ECC"/>
    <w:rsid w:val="00312FD0"/>
    <w:rsid w:val="00313216"/>
    <w:rsid w:val="003132E0"/>
    <w:rsid w:val="003138BC"/>
    <w:rsid w:val="003139F7"/>
    <w:rsid w:val="00313A12"/>
    <w:rsid w:val="00313E10"/>
    <w:rsid w:val="00313EDF"/>
    <w:rsid w:val="0031408D"/>
    <w:rsid w:val="0031411E"/>
    <w:rsid w:val="003142C3"/>
    <w:rsid w:val="00314793"/>
    <w:rsid w:val="003147A2"/>
    <w:rsid w:val="003147F0"/>
    <w:rsid w:val="003149A8"/>
    <w:rsid w:val="00314ACE"/>
    <w:rsid w:val="00314AD7"/>
    <w:rsid w:val="00314C21"/>
    <w:rsid w:val="00314D83"/>
    <w:rsid w:val="00314D99"/>
    <w:rsid w:val="00314FDB"/>
    <w:rsid w:val="0031518B"/>
    <w:rsid w:val="003156D7"/>
    <w:rsid w:val="003156DB"/>
    <w:rsid w:val="00315A2E"/>
    <w:rsid w:val="00315EA1"/>
    <w:rsid w:val="00316033"/>
    <w:rsid w:val="00316119"/>
    <w:rsid w:val="00316420"/>
    <w:rsid w:val="00316916"/>
    <w:rsid w:val="00316B55"/>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A88"/>
    <w:rsid w:val="00321B05"/>
    <w:rsid w:val="00321B17"/>
    <w:rsid w:val="00321B84"/>
    <w:rsid w:val="00321E96"/>
    <w:rsid w:val="003222E4"/>
    <w:rsid w:val="00322866"/>
    <w:rsid w:val="00322997"/>
    <w:rsid w:val="003229EF"/>
    <w:rsid w:val="00322C58"/>
    <w:rsid w:val="0032321A"/>
    <w:rsid w:val="003232D4"/>
    <w:rsid w:val="0032360A"/>
    <w:rsid w:val="0032367E"/>
    <w:rsid w:val="00323942"/>
    <w:rsid w:val="0032394F"/>
    <w:rsid w:val="0032395B"/>
    <w:rsid w:val="00323D6F"/>
    <w:rsid w:val="00323DCD"/>
    <w:rsid w:val="00323ECC"/>
    <w:rsid w:val="0032415F"/>
    <w:rsid w:val="003242A0"/>
    <w:rsid w:val="003243A2"/>
    <w:rsid w:val="00324509"/>
    <w:rsid w:val="003245D1"/>
    <w:rsid w:val="003246B5"/>
    <w:rsid w:val="0032494F"/>
    <w:rsid w:val="0032499F"/>
    <w:rsid w:val="00324C94"/>
    <w:rsid w:val="00324FE2"/>
    <w:rsid w:val="00325476"/>
    <w:rsid w:val="003254AD"/>
    <w:rsid w:val="00325668"/>
    <w:rsid w:val="0032586C"/>
    <w:rsid w:val="00325A9E"/>
    <w:rsid w:val="00325D4A"/>
    <w:rsid w:val="00325E78"/>
    <w:rsid w:val="0032600C"/>
    <w:rsid w:val="00326102"/>
    <w:rsid w:val="0032623A"/>
    <w:rsid w:val="00326A44"/>
    <w:rsid w:val="00326E52"/>
    <w:rsid w:val="00326F40"/>
    <w:rsid w:val="0032717D"/>
    <w:rsid w:val="003271C8"/>
    <w:rsid w:val="003276E1"/>
    <w:rsid w:val="0032796C"/>
    <w:rsid w:val="00327A88"/>
    <w:rsid w:val="003302E3"/>
    <w:rsid w:val="003303BB"/>
    <w:rsid w:val="003303C5"/>
    <w:rsid w:val="003307B6"/>
    <w:rsid w:val="00330A9B"/>
    <w:rsid w:val="00330AEC"/>
    <w:rsid w:val="00330CD9"/>
    <w:rsid w:val="00330D6E"/>
    <w:rsid w:val="00330F0E"/>
    <w:rsid w:val="00331344"/>
    <w:rsid w:val="003313D3"/>
    <w:rsid w:val="00331491"/>
    <w:rsid w:val="003315A8"/>
    <w:rsid w:val="003317BB"/>
    <w:rsid w:val="00331E7F"/>
    <w:rsid w:val="00332327"/>
    <w:rsid w:val="003323AD"/>
    <w:rsid w:val="0033241F"/>
    <w:rsid w:val="0033258B"/>
    <w:rsid w:val="00332693"/>
    <w:rsid w:val="00332B59"/>
    <w:rsid w:val="00332CF7"/>
    <w:rsid w:val="0033303C"/>
    <w:rsid w:val="0033311A"/>
    <w:rsid w:val="003332B5"/>
    <w:rsid w:val="00333384"/>
    <w:rsid w:val="0033353A"/>
    <w:rsid w:val="00333770"/>
    <w:rsid w:val="003339DF"/>
    <w:rsid w:val="00334289"/>
    <w:rsid w:val="00334310"/>
    <w:rsid w:val="0033435B"/>
    <w:rsid w:val="00334582"/>
    <w:rsid w:val="00334806"/>
    <w:rsid w:val="00334A4C"/>
    <w:rsid w:val="00334B79"/>
    <w:rsid w:val="00334BFC"/>
    <w:rsid w:val="00334CC4"/>
    <w:rsid w:val="00335B51"/>
    <w:rsid w:val="00335DDF"/>
    <w:rsid w:val="00335E12"/>
    <w:rsid w:val="003362D2"/>
    <w:rsid w:val="003363E1"/>
    <w:rsid w:val="00336485"/>
    <w:rsid w:val="003364B9"/>
    <w:rsid w:val="00336522"/>
    <w:rsid w:val="0033674D"/>
    <w:rsid w:val="00336805"/>
    <w:rsid w:val="0033695A"/>
    <w:rsid w:val="00336A2C"/>
    <w:rsid w:val="00336B50"/>
    <w:rsid w:val="0033708B"/>
    <w:rsid w:val="0033708F"/>
    <w:rsid w:val="003376B7"/>
    <w:rsid w:val="00337C77"/>
    <w:rsid w:val="00337F3C"/>
    <w:rsid w:val="0034008E"/>
    <w:rsid w:val="003402AF"/>
    <w:rsid w:val="00340833"/>
    <w:rsid w:val="003409CC"/>
    <w:rsid w:val="003413ED"/>
    <w:rsid w:val="00341433"/>
    <w:rsid w:val="0034170E"/>
    <w:rsid w:val="0034194F"/>
    <w:rsid w:val="00341BEA"/>
    <w:rsid w:val="00341C0E"/>
    <w:rsid w:val="00341F37"/>
    <w:rsid w:val="0034232A"/>
    <w:rsid w:val="0034269E"/>
    <w:rsid w:val="003429CF"/>
    <w:rsid w:val="00342C64"/>
    <w:rsid w:val="00342FF4"/>
    <w:rsid w:val="003430C7"/>
    <w:rsid w:val="0034314E"/>
    <w:rsid w:val="0034333D"/>
    <w:rsid w:val="0034338F"/>
    <w:rsid w:val="00343403"/>
    <w:rsid w:val="00343827"/>
    <w:rsid w:val="00343BCE"/>
    <w:rsid w:val="003440DB"/>
    <w:rsid w:val="0034429C"/>
    <w:rsid w:val="00344413"/>
    <w:rsid w:val="00344529"/>
    <w:rsid w:val="00344832"/>
    <w:rsid w:val="00344843"/>
    <w:rsid w:val="0034490F"/>
    <w:rsid w:val="00344B18"/>
    <w:rsid w:val="00344DD7"/>
    <w:rsid w:val="0034526C"/>
    <w:rsid w:val="00345477"/>
    <w:rsid w:val="00345498"/>
    <w:rsid w:val="00345582"/>
    <w:rsid w:val="003455C6"/>
    <w:rsid w:val="00345687"/>
    <w:rsid w:val="00345C4F"/>
    <w:rsid w:val="00345EAA"/>
    <w:rsid w:val="00345FBD"/>
    <w:rsid w:val="0034624B"/>
    <w:rsid w:val="003462EE"/>
    <w:rsid w:val="003469B5"/>
    <w:rsid w:val="00346E7B"/>
    <w:rsid w:val="00346FCF"/>
    <w:rsid w:val="0034732A"/>
    <w:rsid w:val="00347572"/>
    <w:rsid w:val="0034774A"/>
    <w:rsid w:val="00347878"/>
    <w:rsid w:val="00347885"/>
    <w:rsid w:val="00347B4A"/>
    <w:rsid w:val="00347B6D"/>
    <w:rsid w:val="00347B7A"/>
    <w:rsid w:val="00347C0E"/>
    <w:rsid w:val="00347E51"/>
    <w:rsid w:val="00347F22"/>
    <w:rsid w:val="00350318"/>
    <w:rsid w:val="00350697"/>
    <w:rsid w:val="003507E6"/>
    <w:rsid w:val="003507FA"/>
    <w:rsid w:val="003509C7"/>
    <w:rsid w:val="00350B32"/>
    <w:rsid w:val="00350CD9"/>
    <w:rsid w:val="00350E2C"/>
    <w:rsid w:val="00350F0B"/>
    <w:rsid w:val="00350F39"/>
    <w:rsid w:val="00351047"/>
    <w:rsid w:val="0035157F"/>
    <w:rsid w:val="0035178E"/>
    <w:rsid w:val="003518AA"/>
    <w:rsid w:val="003518E9"/>
    <w:rsid w:val="00351936"/>
    <w:rsid w:val="00351A60"/>
    <w:rsid w:val="00351AF7"/>
    <w:rsid w:val="003521E6"/>
    <w:rsid w:val="0035280A"/>
    <w:rsid w:val="00352C60"/>
    <w:rsid w:val="00352D18"/>
    <w:rsid w:val="00352DFB"/>
    <w:rsid w:val="00352FA1"/>
    <w:rsid w:val="0035321B"/>
    <w:rsid w:val="00353263"/>
    <w:rsid w:val="003537E8"/>
    <w:rsid w:val="003537FF"/>
    <w:rsid w:val="003539A3"/>
    <w:rsid w:val="00353A58"/>
    <w:rsid w:val="00353D3D"/>
    <w:rsid w:val="003546CF"/>
    <w:rsid w:val="00354A94"/>
    <w:rsid w:val="00354AD1"/>
    <w:rsid w:val="00354E6A"/>
    <w:rsid w:val="003550CC"/>
    <w:rsid w:val="0035531D"/>
    <w:rsid w:val="00355359"/>
    <w:rsid w:val="00355368"/>
    <w:rsid w:val="00355385"/>
    <w:rsid w:val="0035549A"/>
    <w:rsid w:val="003556B5"/>
    <w:rsid w:val="00355B94"/>
    <w:rsid w:val="00356082"/>
    <w:rsid w:val="00356125"/>
    <w:rsid w:val="0035619F"/>
    <w:rsid w:val="00356425"/>
    <w:rsid w:val="00356450"/>
    <w:rsid w:val="003565EF"/>
    <w:rsid w:val="00356B25"/>
    <w:rsid w:val="00356CF3"/>
    <w:rsid w:val="00356E82"/>
    <w:rsid w:val="00357014"/>
    <w:rsid w:val="003571E1"/>
    <w:rsid w:val="00357371"/>
    <w:rsid w:val="003573B7"/>
    <w:rsid w:val="00357574"/>
    <w:rsid w:val="0035759E"/>
    <w:rsid w:val="00357A1A"/>
    <w:rsid w:val="00357B0B"/>
    <w:rsid w:val="00357F00"/>
    <w:rsid w:val="003600D2"/>
    <w:rsid w:val="003601AE"/>
    <w:rsid w:val="003601FC"/>
    <w:rsid w:val="00360252"/>
    <w:rsid w:val="00360613"/>
    <w:rsid w:val="003608A3"/>
    <w:rsid w:val="003608B1"/>
    <w:rsid w:val="00360949"/>
    <w:rsid w:val="00360A97"/>
    <w:rsid w:val="00360AA5"/>
    <w:rsid w:val="00360C10"/>
    <w:rsid w:val="00360FD2"/>
    <w:rsid w:val="0036137D"/>
    <w:rsid w:val="00361754"/>
    <w:rsid w:val="003618B7"/>
    <w:rsid w:val="00361A4C"/>
    <w:rsid w:val="00361D6B"/>
    <w:rsid w:val="003622A4"/>
    <w:rsid w:val="003622E8"/>
    <w:rsid w:val="00362509"/>
    <w:rsid w:val="003626D0"/>
    <w:rsid w:val="003627D9"/>
    <w:rsid w:val="00362822"/>
    <w:rsid w:val="00362B7C"/>
    <w:rsid w:val="00362C94"/>
    <w:rsid w:val="003630C6"/>
    <w:rsid w:val="003630FC"/>
    <w:rsid w:val="0036326D"/>
    <w:rsid w:val="003632FF"/>
    <w:rsid w:val="0036338A"/>
    <w:rsid w:val="00363846"/>
    <w:rsid w:val="00363B26"/>
    <w:rsid w:val="00363BCF"/>
    <w:rsid w:val="00363C1E"/>
    <w:rsid w:val="00363FAD"/>
    <w:rsid w:val="0036408E"/>
    <w:rsid w:val="003641B7"/>
    <w:rsid w:val="003646A9"/>
    <w:rsid w:val="00364921"/>
    <w:rsid w:val="003649CF"/>
    <w:rsid w:val="00364C2C"/>
    <w:rsid w:val="003650E3"/>
    <w:rsid w:val="003652EE"/>
    <w:rsid w:val="00365332"/>
    <w:rsid w:val="003658BB"/>
    <w:rsid w:val="00365A3D"/>
    <w:rsid w:val="00365AD5"/>
    <w:rsid w:val="00365BE6"/>
    <w:rsid w:val="00365C1F"/>
    <w:rsid w:val="0036610C"/>
    <w:rsid w:val="00366B60"/>
    <w:rsid w:val="00366F96"/>
    <w:rsid w:val="00366FFB"/>
    <w:rsid w:val="0036729B"/>
    <w:rsid w:val="003673C5"/>
    <w:rsid w:val="00367A3B"/>
    <w:rsid w:val="00367C12"/>
    <w:rsid w:val="00367EB9"/>
    <w:rsid w:val="00370052"/>
    <w:rsid w:val="003704A1"/>
    <w:rsid w:val="00370C16"/>
    <w:rsid w:val="003710B4"/>
    <w:rsid w:val="00371423"/>
    <w:rsid w:val="003715B9"/>
    <w:rsid w:val="003715DA"/>
    <w:rsid w:val="0037163F"/>
    <w:rsid w:val="00371904"/>
    <w:rsid w:val="003721A5"/>
    <w:rsid w:val="0037268A"/>
    <w:rsid w:val="003726B9"/>
    <w:rsid w:val="003727F6"/>
    <w:rsid w:val="00372B02"/>
    <w:rsid w:val="00372D29"/>
    <w:rsid w:val="00372DBF"/>
    <w:rsid w:val="0037318C"/>
    <w:rsid w:val="00373300"/>
    <w:rsid w:val="003733F4"/>
    <w:rsid w:val="003738DD"/>
    <w:rsid w:val="00373C5A"/>
    <w:rsid w:val="00373E0C"/>
    <w:rsid w:val="00373E7B"/>
    <w:rsid w:val="00373EE5"/>
    <w:rsid w:val="00373EEC"/>
    <w:rsid w:val="00374077"/>
    <w:rsid w:val="003742AC"/>
    <w:rsid w:val="003742FA"/>
    <w:rsid w:val="003744B7"/>
    <w:rsid w:val="003745A4"/>
    <w:rsid w:val="003745B2"/>
    <w:rsid w:val="00374BCF"/>
    <w:rsid w:val="003751F6"/>
    <w:rsid w:val="00375261"/>
    <w:rsid w:val="003757F9"/>
    <w:rsid w:val="0037592D"/>
    <w:rsid w:val="00375A70"/>
    <w:rsid w:val="00375E47"/>
    <w:rsid w:val="00375EC0"/>
    <w:rsid w:val="00375F08"/>
    <w:rsid w:val="00375F6C"/>
    <w:rsid w:val="00376015"/>
    <w:rsid w:val="003763EA"/>
    <w:rsid w:val="00376651"/>
    <w:rsid w:val="00376CBD"/>
    <w:rsid w:val="00376EDF"/>
    <w:rsid w:val="00377045"/>
    <w:rsid w:val="003772F4"/>
    <w:rsid w:val="003774EB"/>
    <w:rsid w:val="0037768B"/>
    <w:rsid w:val="003776BE"/>
    <w:rsid w:val="00377874"/>
    <w:rsid w:val="0037798B"/>
    <w:rsid w:val="00377AE1"/>
    <w:rsid w:val="00377E2A"/>
    <w:rsid w:val="0038017F"/>
    <w:rsid w:val="00380237"/>
    <w:rsid w:val="003805E6"/>
    <w:rsid w:val="003808C6"/>
    <w:rsid w:val="00380D93"/>
    <w:rsid w:val="0038116D"/>
    <w:rsid w:val="0038118A"/>
    <w:rsid w:val="003811BB"/>
    <w:rsid w:val="00381357"/>
    <w:rsid w:val="003816A1"/>
    <w:rsid w:val="003817D4"/>
    <w:rsid w:val="00381FFE"/>
    <w:rsid w:val="0038206D"/>
    <w:rsid w:val="0038212D"/>
    <w:rsid w:val="003823A8"/>
    <w:rsid w:val="003823DE"/>
    <w:rsid w:val="003827BE"/>
    <w:rsid w:val="00382834"/>
    <w:rsid w:val="003828B0"/>
    <w:rsid w:val="0038325D"/>
    <w:rsid w:val="00383452"/>
    <w:rsid w:val="0038352F"/>
    <w:rsid w:val="0038364F"/>
    <w:rsid w:val="00383808"/>
    <w:rsid w:val="00383894"/>
    <w:rsid w:val="003838C2"/>
    <w:rsid w:val="00383C17"/>
    <w:rsid w:val="00383EC4"/>
    <w:rsid w:val="00384055"/>
    <w:rsid w:val="00384198"/>
    <w:rsid w:val="00384265"/>
    <w:rsid w:val="0038426A"/>
    <w:rsid w:val="00384433"/>
    <w:rsid w:val="00384B63"/>
    <w:rsid w:val="00384E96"/>
    <w:rsid w:val="00384F3A"/>
    <w:rsid w:val="003852EF"/>
    <w:rsid w:val="003853CD"/>
    <w:rsid w:val="00385411"/>
    <w:rsid w:val="003854D5"/>
    <w:rsid w:val="0038568C"/>
    <w:rsid w:val="003856EE"/>
    <w:rsid w:val="0038578C"/>
    <w:rsid w:val="0038587E"/>
    <w:rsid w:val="003859DD"/>
    <w:rsid w:val="00385B18"/>
    <w:rsid w:val="00385D07"/>
    <w:rsid w:val="0038641D"/>
    <w:rsid w:val="00386551"/>
    <w:rsid w:val="0038675E"/>
    <w:rsid w:val="00386AB2"/>
    <w:rsid w:val="00386E9A"/>
    <w:rsid w:val="00386EAF"/>
    <w:rsid w:val="00386FF1"/>
    <w:rsid w:val="0038709C"/>
    <w:rsid w:val="003870EB"/>
    <w:rsid w:val="003872B8"/>
    <w:rsid w:val="0038738D"/>
    <w:rsid w:val="003877FD"/>
    <w:rsid w:val="0038782C"/>
    <w:rsid w:val="00387A2A"/>
    <w:rsid w:val="003903F3"/>
    <w:rsid w:val="00390430"/>
    <w:rsid w:val="003905A1"/>
    <w:rsid w:val="003905F5"/>
    <w:rsid w:val="00390841"/>
    <w:rsid w:val="003908C3"/>
    <w:rsid w:val="0039113B"/>
    <w:rsid w:val="003911E0"/>
    <w:rsid w:val="0039131B"/>
    <w:rsid w:val="003913D2"/>
    <w:rsid w:val="00391655"/>
    <w:rsid w:val="003916CB"/>
    <w:rsid w:val="00391ABB"/>
    <w:rsid w:val="00391C1B"/>
    <w:rsid w:val="00391C75"/>
    <w:rsid w:val="00391C79"/>
    <w:rsid w:val="00391D55"/>
    <w:rsid w:val="00392058"/>
    <w:rsid w:val="0039207B"/>
    <w:rsid w:val="00392147"/>
    <w:rsid w:val="00392160"/>
    <w:rsid w:val="0039230E"/>
    <w:rsid w:val="003925A2"/>
    <w:rsid w:val="003925E0"/>
    <w:rsid w:val="003926BD"/>
    <w:rsid w:val="00392A89"/>
    <w:rsid w:val="00392EF8"/>
    <w:rsid w:val="00392F75"/>
    <w:rsid w:val="00392F83"/>
    <w:rsid w:val="00393030"/>
    <w:rsid w:val="00393327"/>
    <w:rsid w:val="003933A9"/>
    <w:rsid w:val="00393AFF"/>
    <w:rsid w:val="00394770"/>
    <w:rsid w:val="0039482D"/>
    <w:rsid w:val="00394947"/>
    <w:rsid w:val="00394B97"/>
    <w:rsid w:val="00394CE9"/>
    <w:rsid w:val="00394F41"/>
    <w:rsid w:val="00395053"/>
    <w:rsid w:val="00395156"/>
    <w:rsid w:val="003951E8"/>
    <w:rsid w:val="00395460"/>
    <w:rsid w:val="00395A73"/>
    <w:rsid w:val="00395E5F"/>
    <w:rsid w:val="003960B9"/>
    <w:rsid w:val="003961C4"/>
    <w:rsid w:val="003963DE"/>
    <w:rsid w:val="00396589"/>
    <w:rsid w:val="0039680E"/>
    <w:rsid w:val="003969E8"/>
    <w:rsid w:val="00396DEE"/>
    <w:rsid w:val="003972DC"/>
    <w:rsid w:val="00397496"/>
    <w:rsid w:val="00397517"/>
    <w:rsid w:val="0039765F"/>
    <w:rsid w:val="00397666"/>
    <w:rsid w:val="0039766C"/>
    <w:rsid w:val="00397C57"/>
    <w:rsid w:val="00397E57"/>
    <w:rsid w:val="003A0026"/>
    <w:rsid w:val="003A041F"/>
    <w:rsid w:val="003A04F3"/>
    <w:rsid w:val="003A08C3"/>
    <w:rsid w:val="003A0BBB"/>
    <w:rsid w:val="003A0BBD"/>
    <w:rsid w:val="003A0DE5"/>
    <w:rsid w:val="003A0FB9"/>
    <w:rsid w:val="003A19D1"/>
    <w:rsid w:val="003A1B04"/>
    <w:rsid w:val="003A1C7E"/>
    <w:rsid w:val="003A1DF6"/>
    <w:rsid w:val="003A1E8A"/>
    <w:rsid w:val="003A204A"/>
    <w:rsid w:val="003A2201"/>
    <w:rsid w:val="003A23ED"/>
    <w:rsid w:val="003A24F4"/>
    <w:rsid w:val="003A2659"/>
    <w:rsid w:val="003A27E6"/>
    <w:rsid w:val="003A2950"/>
    <w:rsid w:val="003A2961"/>
    <w:rsid w:val="003A3170"/>
    <w:rsid w:val="003A3194"/>
    <w:rsid w:val="003A31CE"/>
    <w:rsid w:val="003A3341"/>
    <w:rsid w:val="003A3562"/>
    <w:rsid w:val="003A36E1"/>
    <w:rsid w:val="003A37E8"/>
    <w:rsid w:val="003A3A28"/>
    <w:rsid w:val="003A3A8A"/>
    <w:rsid w:val="003A3AFF"/>
    <w:rsid w:val="003A3B06"/>
    <w:rsid w:val="003A3FA3"/>
    <w:rsid w:val="003A42FF"/>
    <w:rsid w:val="003A43FE"/>
    <w:rsid w:val="003A45BE"/>
    <w:rsid w:val="003A480D"/>
    <w:rsid w:val="003A48FB"/>
    <w:rsid w:val="003A4AF1"/>
    <w:rsid w:val="003A4E09"/>
    <w:rsid w:val="003A4E2C"/>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85"/>
    <w:rsid w:val="003A6CDF"/>
    <w:rsid w:val="003A6EF2"/>
    <w:rsid w:val="003A7162"/>
    <w:rsid w:val="003A72CD"/>
    <w:rsid w:val="003A7331"/>
    <w:rsid w:val="003A73D3"/>
    <w:rsid w:val="003A73DD"/>
    <w:rsid w:val="003A7482"/>
    <w:rsid w:val="003A76E7"/>
    <w:rsid w:val="003A7CB6"/>
    <w:rsid w:val="003A7DD3"/>
    <w:rsid w:val="003A7E2A"/>
    <w:rsid w:val="003B0197"/>
    <w:rsid w:val="003B0A99"/>
    <w:rsid w:val="003B0C29"/>
    <w:rsid w:val="003B0C39"/>
    <w:rsid w:val="003B0E24"/>
    <w:rsid w:val="003B110E"/>
    <w:rsid w:val="003B124C"/>
    <w:rsid w:val="003B14B6"/>
    <w:rsid w:val="003B167C"/>
    <w:rsid w:val="003B17C3"/>
    <w:rsid w:val="003B17D7"/>
    <w:rsid w:val="003B1A7B"/>
    <w:rsid w:val="003B1AD9"/>
    <w:rsid w:val="003B1B59"/>
    <w:rsid w:val="003B1BE5"/>
    <w:rsid w:val="003B1D03"/>
    <w:rsid w:val="003B283B"/>
    <w:rsid w:val="003B288A"/>
    <w:rsid w:val="003B29EC"/>
    <w:rsid w:val="003B2E53"/>
    <w:rsid w:val="003B3041"/>
    <w:rsid w:val="003B3107"/>
    <w:rsid w:val="003B34A6"/>
    <w:rsid w:val="003B34B8"/>
    <w:rsid w:val="003B35C1"/>
    <w:rsid w:val="003B37DA"/>
    <w:rsid w:val="003B38FF"/>
    <w:rsid w:val="003B3BE8"/>
    <w:rsid w:val="003B3CE3"/>
    <w:rsid w:val="003B3DC9"/>
    <w:rsid w:val="003B3FBB"/>
    <w:rsid w:val="003B4210"/>
    <w:rsid w:val="003B45EB"/>
    <w:rsid w:val="003B4993"/>
    <w:rsid w:val="003B5289"/>
    <w:rsid w:val="003B54C3"/>
    <w:rsid w:val="003B5534"/>
    <w:rsid w:val="003B5579"/>
    <w:rsid w:val="003B56D1"/>
    <w:rsid w:val="003B5791"/>
    <w:rsid w:val="003B584A"/>
    <w:rsid w:val="003B58D8"/>
    <w:rsid w:val="003B5980"/>
    <w:rsid w:val="003B5B6B"/>
    <w:rsid w:val="003B5D5D"/>
    <w:rsid w:val="003B5F42"/>
    <w:rsid w:val="003B611F"/>
    <w:rsid w:val="003B614F"/>
    <w:rsid w:val="003B6215"/>
    <w:rsid w:val="003B622B"/>
    <w:rsid w:val="003B6326"/>
    <w:rsid w:val="003B65DD"/>
    <w:rsid w:val="003B6620"/>
    <w:rsid w:val="003B6968"/>
    <w:rsid w:val="003B6BC5"/>
    <w:rsid w:val="003B7853"/>
    <w:rsid w:val="003B7C15"/>
    <w:rsid w:val="003B7D8A"/>
    <w:rsid w:val="003B7D99"/>
    <w:rsid w:val="003C0225"/>
    <w:rsid w:val="003C04F5"/>
    <w:rsid w:val="003C059D"/>
    <w:rsid w:val="003C05E2"/>
    <w:rsid w:val="003C05EF"/>
    <w:rsid w:val="003C09DB"/>
    <w:rsid w:val="003C0B8E"/>
    <w:rsid w:val="003C0BB6"/>
    <w:rsid w:val="003C0F01"/>
    <w:rsid w:val="003C153B"/>
    <w:rsid w:val="003C1571"/>
    <w:rsid w:val="003C1704"/>
    <w:rsid w:val="003C17D3"/>
    <w:rsid w:val="003C1866"/>
    <w:rsid w:val="003C18FE"/>
    <w:rsid w:val="003C1DA4"/>
    <w:rsid w:val="003C1F2A"/>
    <w:rsid w:val="003C2294"/>
    <w:rsid w:val="003C257A"/>
    <w:rsid w:val="003C2613"/>
    <w:rsid w:val="003C2624"/>
    <w:rsid w:val="003C2640"/>
    <w:rsid w:val="003C2C85"/>
    <w:rsid w:val="003C2D6D"/>
    <w:rsid w:val="003C2DA2"/>
    <w:rsid w:val="003C2E88"/>
    <w:rsid w:val="003C2EDB"/>
    <w:rsid w:val="003C30D4"/>
    <w:rsid w:val="003C3193"/>
    <w:rsid w:val="003C36F4"/>
    <w:rsid w:val="003C3773"/>
    <w:rsid w:val="003C393B"/>
    <w:rsid w:val="003C3BB9"/>
    <w:rsid w:val="003C3E5C"/>
    <w:rsid w:val="003C3ECC"/>
    <w:rsid w:val="003C4476"/>
    <w:rsid w:val="003C466A"/>
    <w:rsid w:val="003C4C65"/>
    <w:rsid w:val="003C4EC6"/>
    <w:rsid w:val="003C4F18"/>
    <w:rsid w:val="003C5462"/>
    <w:rsid w:val="003C555C"/>
    <w:rsid w:val="003C5829"/>
    <w:rsid w:val="003C5958"/>
    <w:rsid w:val="003C5B37"/>
    <w:rsid w:val="003C5E37"/>
    <w:rsid w:val="003C5E3D"/>
    <w:rsid w:val="003C5E80"/>
    <w:rsid w:val="003C5FA5"/>
    <w:rsid w:val="003C5FCA"/>
    <w:rsid w:val="003C6078"/>
    <w:rsid w:val="003C61E9"/>
    <w:rsid w:val="003C6284"/>
    <w:rsid w:val="003C6402"/>
    <w:rsid w:val="003C6458"/>
    <w:rsid w:val="003C6507"/>
    <w:rsid w:val="003C6512"/>
    <w:rsid w:val="003C66F9"/>
    <w:rsid w:val="003C6A2C"/>
    <w:rsid w:val="003C6B25"/>
    <w:rsid w:val="003C6CE9"/>
    <w:rsid w:val="003C6EA2"/>
    <w:rsid w:val="003C72AF"/>
    <w:rsid w:val="003C7360"/>
    <w:rsid w:val="003C7587"/>
    <w:rsid w:val="003C7631"/>
    <w:rsid w:val="003C777C"/>
    <w:rsid w:val="003D0154"/>
    <w:rsid w:val="003D0597"/>
    <w:rsid w:val="003D09E9"/>
    <w:rsid w:val="003D0B92"/>
    <w:rsid w:val="003D10C2"/>
    <w:rsid w:val="003D10FE"/>
    <w:rsid w:val="003D18D3"/>
    <w:rsid w:val="003D1916"/>
    <w:rsid w:val="003D1C17"/>
    <w:rsid w:val="003D22E5"/>
    <w:rsid w:val="003D2E3C"/>
    <w:rsid w:val="003D3041"/>
    <w:rsid w:val="003D30C2"/>
    <w:rsid w:val="003D34A5"/>
    <w:rsid w:val="003D357A"/>
    <w:rsid w:val="003D37E5"/>
    <w:rsid w:val="003D3887"/>
    <w:rsid w:val="003D3A26"/>
    <w:rsid w:val="003D3A65"/>
    <w:rsid w:val="003D3AD6"/>
    <w:rsid w:val="003D3C0D"/>
    <w:rsid w:val="003D3D6E"/>
    <w:rsid w:val="003D3F45"/>
    <w:rsid w:val="003D4050"/>
    <w:rsid w:val="003D4120"/>
    <w:rsid w:val="003D43C8"/>
    <w:rsid w:val="003D4409"/>
    <w:rsid w:val="003D4433"/>
    <w:rsid w:val="003D47E3"/>
    <w:rsid w:val="003D4929"/>
    <w:rsid w:val="003D4993"/>
    <w:rsid w:val="003D499E"/>
    <w:rsid w:val="003D4D32"/>
    <w:rsid w:val="003D532E"/>
    <w:rsid w:val="003D548A"/>
    <w:rsid w:val="003D55DA"/>
    <w:rsid w:val="003D5C66"/>
    <w:rsid w:val="003D5CFF"/>
    <w:rsid w:val="003D5DDF"/>
    <w:rsid w:val="003D5EB7"/>
    <w:rsid w:val="003D62DB"/>
    <w:rsid w:val="003D6388"/>
    <w:rsid w:val="003D64FE"/>
    <w:rsid w:val="003D65FD"/>
    <w:rsid w:val="003D6F34"/>
    <w:rsid w:val="003D728D"/>
    <w:rsid w:val="003D73A9"/>
    <w:rsid w:val="003D7435"/>
    <w:rsid w:val="003D7590"/>
    <w:rsid w:val="003D7672"/>
    <w:rsid w:val="003D7689"/>
    <w:rsid w:val="003D7AF7"/>
    <w:rsid w:val="003D7D79"/>
    <w:rsid w:val="003D7E6B"/>
    <w:rsid w:val="003D7F86"/>
    <w:rsid w:val="003E031A"/>
    <w:rsid w:val="003E06EC"/>
    <w:rsid w:val="003E086A"/>
    <w:rsid w:val="003E0AD2"/>
    <w:rsid w:val="003E0FA0"/>
    <w:rsid w:val="003E10E9"/>
    <w:rsid w:val="003E1643"/>
    <w:rsid w:val="003E16D9"/>
    <w:rsid w:val="003E18EB"/>
    <w:rsid w:val="003E1B5C"/>
    <w:rsid w:val="003E1B70"/>
    <w:rsid w:val="003E2228"/>
    <w:rsid w:val="003E22DE"/>
    <w:rsid w:val="003E231E"/>
    <w:rsid w:val="003E2905"/>
    <w:rsid w:val="003E2D63"/>
    <w:rsid w:val="003E3228"/>
    <w:rsid w:val="003E33EB"/>
    <w:rsid w:val="003E3B9B"/>
    <w:rsid w:val="003E3FC8"/>
    <w:rsid w:val="003E4025"/>
    <w:rsid w:val="003E4030"/>
    <w:rsid w:val="003E4174"/>
    <w:rsid w:val="003E42EB"/>
    <w:rsid w:val="003E433E"/>
    <w:rsid w:val="003E435B"/>
    <w:rsid w:val="003E462A"/>
    <w:rsid w:val="003E4839"/>
    <w:rsid w:val="003E4963"/>
    <w:rsid w:val="003E4BBD"/>
    <w:rsid w:val="003E4FE7"/>
    <w:rsid w:val="003E508F"/>
    <w:rsid w:val="003E5367"/>
    <w:rsid w:val="003E539A"/>
    <w:rsid w:val="003E545F"/>
    <w:rsid w:val="003E5751"/>
    <w:rsid w:val="003E57F9"/>
    <w:rsid w:val="003E5D49"/>
    <w:rsid w:val="003E6013"/>
    <w:rsid w:val="003E608A"/>
    <w:rsid w:val="003E61CD"/>
    <w:rsid w:val="003E62B7"/>
    <w:rsid w:val="003E637A"/>
    <w:rsid w:val="003E63AE"/>
    <w:rsid w:val="003E64D0"/>
    <w:rsid w:val="003E67A1"/>
    <w:rsid w:val="003E68A6"/>
    <w:rsid w:val="003E6CB8"/>
    <w:rsid w:val="003E6D7F"/>
    <w:rsid w:val="003E70B1"/>
    <w:rsid w:val="003E750D"/>
    <w:rsid w:val="003E76B7"/>
    <w:rsid w:val="003E76F3"/>
    <w:rsid w:val="003E7719"/>
    <w:rsid w:val="003E7733"/>
    <w:rsid w:val="003E786B"/>
    <w:rsid w:val="003E7A0A"/>
    <w:rsid w:val="003E7ABF"/>
    <w:rsid w:val="003E7C97"/>
    <w:rsid w:val="003E7CB4"/>
    <w:rsid w:val="003E7D0F"/>
    <w:rsid w:val="003E7D59"/>
    <w:rsid w:val="003E7F12"/>
    <w:rsid w:val="003F0518"/>
    <w:rsid w:val="003F0556"/>
    <w:rsid w:val="003F055F"/>
    <w:rsid w:val="003F05C2"/>
    <w:rsid w:val="003F0B78"/>
    <w:rsid w:val="003F0E79"/>
    <w:rsid w:val="003F10AB"/>
    <w:rsid w:val="003F10F3"/>
    <w:rsid w:val="003F121A"/>
    <w:rsid w:val="003F148F"/>
    <w:rsid w:val="003F14E8"/>
    <w:rsid w:val="003F14FA"/>
    <w:rsid w:val="003F1586"/>
    <w:rsid w:val="003F1C70"/>
    <w:rsid w:val="003F22D2"/>
    <w:rsid w:val="003F25CB"/>
    <w:rsid w:val="003F2E93"/>
    <w:rsid w:val="003F2F4C"/>
    <w:rsid w:val="003F3015"/>
    <w:rsid w:val="003F333A"/>
    <w:rsid w:val="003F3E64"/>
    <w:rsid w:val="003F3F8F"/>
    <w:rsid w:val="003F4F62"/>
    <w:rsid w:val="003F5214"/>
    <w:rsid w:val="003F534F"/>
    <w:rsid w:val="003F5D08"/>
    <w:rsid w:val="003F5F23"/>
    <w:rsid w:val="003F613B"/>
    <w:rsid w:val="003F6164"/>
    <w:rsid w:val="003F6302"/>
    <w:rsid w:val="003F6A84"/>
    <w:rsid w:val="003F6E14"/>
    <w:rsid w:val="003F6E83"/>
    <w:rsid w:val="003F6EC8"/>
    <w:rsid w:val="003F6FD9"/>
    <w:rsid w:val="003F701E"/>
    <w:rsid w:val="003F71B9"/>
    <w:rsid w:val="003F731E"/>
    <w:rsid w:val="003F7382"/>
    <w:rsid w:val="003F7476"/>
    <w:rsid w:val="003F7C23"/>
    <w:rsid w:val="003F7CDB"/>
    <w:rsid w:val="003F7D35"/>
    <w:rsid w:val="003F7D75"/>
    <w:rsid w:val="003F7EDF"/>
    <w:rsid w:val="004001F9"/>
    <w:rsid w:val="004004ED"/>
    <w:rsid w:val="00400849"/>
    <w:rsid w:val="00400B45"/>
    <w:rsid w:val="00400E79"/>
    <w:rsid w:val="004010A7"/>
    <w:rsid w:val="004011B2"/>
    <w:rsid w:val="00401792"/>
    <w:rsid w:val="00401899"/>
    <w:rsid w:val="00401B20"/>
    <w:rsid w:val="00401BB4"/>
    <w:rsid w:val="00401BE1"/>
    <w:rsid w:val="00401CC3"/>
    <w:rsid w:val="00401E34"/>
    <w:rsid w:val="00401EC0"/>
    <w:rsid w:val="00401F94"/>
    <w:rsid w:val="0040222B"/>
    <w:rsid w:val="0040247B"/>
    <w:rsid w:val="00402504"/>
    <w:rsid w:val="004027A5"/>
    <w:rsid w:val="00402844"/>
    <w:rsid w:val="0040299B"/>
    <w:rsid w:val="00402A9A"/>
    <w:rsid w:val="00402F17"/>
    <w:rsid w:val="00403503"/>
    <w:rsid w:val="004036E1"/>
    <w:rsid w:val="004038A2"/>
    <w:rsid w:val="00403A07"/>
    <w:rsid w:val="00403D84"/>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B45"/>
    <w:rsid w:val="00405E71"/>
    <w:rsid w:val="00405F14"/>
    <w:rsid w:val="004060F3"/>
    <w:rsid w:val="004062A4"/>
    <w:rsid w:val="004062E1"/>
    <w:rsid w:val="004063BE"/>
    <w:rsid w:val="004063E7"/>
    <w:rsid w:val="00406C27"/>
    <w:rsid w:val="00406EE4"/>
    <w:rsid w:val="00406FE6"/>
    <w:rsid w:val="004075E5"/>
    <w:rsid w:val="00407A7E"/>
    <w:rsid w:val="00407B38"/>
    <w:rsid w:val="00407F83"/>
    <w:rsid w:val="004100F6"/>
    <w:rsid w:val="00410129"/>
    <w:rsid w:val="00410204"/>
    <w:rsid w:val="0041031B"/>
    <w:rsid w:val="00410605"/>
    <w:rsid w:val="00410874"/>
    <w:rsid w:val="00410F9B"/>
    <w:rsid w:val="00411123"/>
    <w:rsid w:val="00411157"/>
    <w:rsid w:val="004113BA"/>
    <w:rsid w:val="00411B56"/>
    <w:rsid w:val="00411D43"/>
    <w:rsid w:val="00411E86"/>
    <w:rsid w:val="0041203E"/>
    <w:rsid w:val="004120F5"/>
    <w:rsid w:val="004123A5"/>
    <w:rsid w:val="00412408"/>
    <w:rsid w:val="0041240A"/>
    <w:rsid w:val="00412624"/>
    <w:rsid w:val="00412807"/>
    <w:rsid w:val="00412874"/>
    <w:rsid w:val="00412A66"/>
    <w:rsid w:val="0041332F"/>
    <w:rsid w:val="0041379E"/>
    <w:rsid w:val="00413B37"/>
    <w:rsid w:val="00413C98"/>
    <w:rsid w:val="00413D2E"/>
    <w:rsid w:val="00413DC2"/>
    <w:rsid w:val="0041406B"/>
    <w:rsid w:val="004142DD"/>
    <w:rsid w:val="0041433D"/>
    <w:rsid w:val="00414388"/>
    <w:rsid w:val="00414488"/>
    <w:rsid w:val="00414597"/>
    <w:rsid w:val="004145C7"/>
    <w:rsid w:val="00414714"/>
    <w:rsid w:val="00414E98"/>
    <w:rsid w:val="00414F8D"/>
    <w:rsid w:val="00414FCC"/>
    <w:rsid w:val="004152AA"/>
    <w:rsid w:val="00415682"/>
    <w:rsid w:val="004156C1"/>
    <w:rsid w:val="0041594C"/>
    <w:rsid w:val="00415B14"/>
    <w:rsid w:val="00415C7B"/>
    <w:rsid w:val="00415EE4"/>
    <w:rsid w:val="0041667D"/>
    <w:rsid w:val="004166FF"/>
    <w:rsid w:val="00416779"/>
    <w:rsid w:val="00416849"/>
    <w:rsid w:val="00416977"/>
    <w:rsid w:val="004169A8"/>
    <w:rsid w:val="00416B80"/>
    <w:rsid w:val="00416E5E"/>
    <w:rsid w:val="00416EA7"/>
    <w:rsid w:val="00416F27"/>
    <w:rsid w:val="0041715A"/>
    <w:rsid w:val="004173B9"/>
    <w:rsid w:val="00417413"/>
    <w:rsid w:val="004174D2"/>
    <w:rsid w:val="0041770A"/>
    <w:rsid w:val="00417B1E"/>
    <w:rsid w:val="00417D81"/>
    <w:rsid w:val="00417E8A"/>
    <w:rsid w:val="004202BF"/>
    <w:rsid w:val="004203B7"/>
    <w:rsid w:val="004204A1"/>
    <w:rsid w:val="00420841"/>
    <w:rsid w:val="004209E3"/>
    <w:rsid w:val="00420BDF"/>
    <w:rsid w:val="00420C45"/>
    <w:rsid w:val="00420CB3"/>
    <w:rsid w:val="00420DEE"/>
    <w:rsid w:val="004210FB"/>
    <w:rsid w:val="004212DF"/>
    <w:rsid w:val="004213E2"/>
    <w:rsid w:val="004214AF"/>
    <w:rsid w:val="00421563"/>
    <w:rsid w:val="00421748"/>
    <w:rsid w:val="004218BB"/>
    <w:rsid w:val="00421ACB"/>
    <w:rsid w:val="00421E34"/>
    <w:rsid w:val="00421EAF"/>
    <w:rsid w:val="00421F5C"/>
    <w:rsid w:val="004220D0"/>
    <w:rsid w:val="00422168"/>
    <w:rsid w:val="0042222D"/>
    <w:rsid w:val="00422743"/>
    <w:rsid w:val="0042284C"/>
    <w:rsid w:val="004228AF"/>
    <w:rsid w:val="00422B33"/>
    <w:rsid w:val="00422DCB"/>
    <w:rsid w:val="00422FE0"/>
    <w:rsid w:val="00423209"/>
    <w:rsid w:val="00423278"/>
    <w:rsid w:val="00423339"/>
    <w:rsid w:val="0042343B"/>
    <w:rsid w:val="00423A23"/>
    <w:rsid w:val="00423A5A"/>
    <w:rsid w:val="00423E10"/>
    <w:rsid w:val="00423F28"/>
    <w:rsid w:val="00424089"/>
    <w:rsid w:val="0042456C"/>
    <w:rsid w:val="00424625"/>
    <w:rsid w:val="0042498D"/>
    <w:rsid w:val="004249EE"/>
    <w:rsid w:val="00424B07"/>
    <w:rsid w:val="00424FE4"/>
    <w:rsid w:val="00425288"/>
    <w:rsid w:val="0042529B"/>
    <w:rsid w:val="0042531D"/>
    <w:rsid w:val="0042547A"/>
    <w:rsid w:val="004254AF"/>
    <w:rsid w:val="004257C5"/>
    <w:rsid w:val="00425C27"/>
    <w:rsid w:val="00425DC6"/>
    <w:rsid w:val="00425DFE"/>
    <w:rsid w:val="00425E63"/>
    <w:rsid w:val="0042605E"/>
    <w:rsid w:val="00426068"/>
    <w:rsid w:val="0042608E"/>
    <w:rsid w:val="00426ADF"/>
    <w:rsid w:val="00426AF7"/>
    <w:rsid w:val="00426CD4"/>
    <w:rsid w:val="00426D76"/>
    <w:rsid w:val="00426E63"/>
    <w:rsid w:val="00426F0B"/>
    <w:rsid w:val="00426F6F"/>
    <w:rsid w:val="00427209"/>
    <w:rsid w:val="004274B8"/>
    <w:rsid w:val="004276FA"/>
    <w:rsid w:val="0042777C"/>
    <w:rsid w:val="004279EB"/>
    <w:rsid w:val="00427DBF"/>
    <w:rsid w:val="00427F01"/>
    <w:rsid w:val="00427F25"/>
    <w:rsid w:val="00427F5D"/>
    <w:rsid w:val="00430076"/>
    <w:rsid w:val="00430083"/>
    <w:rsid w:val="00430121"/>
    <w:rsid w:val="004302B3"/>
    <w:rsid w:val="004303B2"/>
    <w:rsid w:val="00430540"/>
    <w:rsid w:val="0043079E"/>
    <w:rsid w:val="00430D60"/>
    <w:rsid w:val="0043138A"/>
    <w:rsid w:val="00431401"/>
    <w:rsid w:val="00431731"/>
    <w:rsid w:val="004318F2"/>
    <w:rsid w:val="004318F8"/>
    <w:rsid w:val="00431A20"/>
    <w:rsid w:val="00431BE6"/>
    <w:rsid w:val="00431D58"/>
    <w:rsid w:val="00431E63"/>
    <w:rsid w:val="00432247"/>
    <w:rsid w:val="00432291"/>
    <w:rsid w:val="004323AC"/>
    <w:rsid w:val="00432657"/>
    <w:rsid w:val="00432777"/>
    <w:rsid w:val="004328B5"/>
    <w:rsid w:val="004328C7"/>
    <w:rsid w:val="00432ECD"/>
    <w:rsid w:val="00433571"/>
    <w:rsid w:val="00433855"/>
    <w:rsid w:val="00433985"/>
    <w:rsid w:val="00433D10"/>
    <w:rsid w:val="00433EC1"/>
    <w:rsid w:val="0043425B"/>
    <w:rsid w:val="004343E0"/>
    <w:rsid w:val="00434430"/>
    <w:rsid w:val="00434F51"/>
    <w:rsid w:val="00435136"/>
    <w:rsid w:val="00435496"/>
    <w:rsid w:val="004356F2"/>
    <w:rsid w:val="00435800"/>
    <w:rsid w:val="004358FF"/>
    <w:rsid w:val="00435AB4"/>
    <w:rsid w:val="00435E24"/>
    <w:rsid w:val="00435FD5"/>
    <w:rsid w:val="00435FE3"/>
    <w:rsid w:val="0043607E"/>
    <w:rsid w:val="00436356"/>
    <w:rsid w:val="00436372"/>
    <w:rsid w:val="0043646E"/>
    <w:rsid w:val="00436492"/>
    <w:rsid w:val="004365A4"/>
    <w:rsid w:val="00436700"/>
    <w:rsid w:val="00436DE7"/>
    <w:rsid w:val="004371C9"/>
    <w:rsid w:val="0043723D"/>
    <w:rsid w:val="00437597"/>
    <w:rsid w:val="00437621"/>
    <w:rsid w:val="00437687"/>
    <w:rsid w:val="004376C0"/>
    <w:rsid w:val="00437AB0"/>
    <w:rsid w:val="00437CA0"/>
    <w:rsid w:val="0044027E"/>
    <w:rsid w:val="004402BE"/>
    <w:rsid w:val="0044042E"/>
    <w:rsid w:val="004405E4"/>
    <w:rsid w:val="00440835"/>
    <w:rsid w:val="004409C0"/>
    <w:rsid w:val="00440A62"/>
    <w:rsid w:val="00440A7B"/>
    <w:rsid w:val="00440DFF"/>
    <w:rsid w:val="00440F46"/>
    <w:rsid w:val="00441399"/>
    <w:rsid w:val="004414FE"/>
    <w:rsid w:val="004416D8"/>
    <w:rsid w:val="00441944"/>
    <w:rsid w:val="004419F0"/>
    <w:rsid w:val="00441E0A"/>
    <w:rsid w:val="00441E7C"/>
    <w:rsid w:val="00442229"/>
    <w:rsid w:val="00442243"/>
    <w:rsid w:val="004427B8"/>
    <w:rsid w:val="004427C0"/>
    <w:rsid w:val="00442EC1"/>
    <w:rsid w:val="00443595"/>
    <w:rsid w:val="00443A85"/>
    <w:rsid w:val="00443BA7"/>
    <w:rsid w:val="00443D3B"/>
    <w:rsid w:val="00444035"/>
    <w:rsid w:val="0044403B"/>
    <w:rsid w:val="00444601"/>
    <w:rsid w:val="00444947"/>
    <w:rsid w:val="004449C9"/>
    <w:rsid w:val="00444A31"/>
    <w:rsid w:val="00444CC0"/>
    <w:rsid w:val="00444D1F"/>
    <w:rsid w:val="00444D41"/>
    <w:rsid w:val="00444DF7"/>
    <w:rsid w:val="004453F7"/>
    <w:rsid w:val="004454FF"/>
    <w:rsid w:val="00445574"/>
    <w:rsid w:val="004459AD"/>
    <w:rsid w:val="00445AD3"/>
    <w:rsid w:val="00445AD7"/>
    <w:rsid w:val="00445B2A"/>
    <w:rsid w:val="00445B5E"/>
    <w:rsid w:val="00445EC9"/>
    <w:rsid w:val="00446150"/>
    <w:rsid w:val="004466AD"/>
    <w:rsid w:val="00446900"/>
    <w:rsid w:val="00446A4C"/>
    <w:rsid w:val="00446C9C"/>
    <w:rsid w:val="00446D8D"/>
    <w:rsid w:val="00446FAD"/>
    <w:rsid w:val="004476D5"/>
    <w:rsid w:val="004477DC"/>
    <w:rsid w:val="00447803"/>
    <w:rsid w:val="00447A05"/>
    <w:rsid w:val="00447B0C"/>
    <w:rsid w:val="00447B65"/>
    <w:rsid w:val="00447C81"/>
    <w:rsid w:val="00447DAB"/>
    <w:rsid w:val="00447E71"/>
    <w:rsid w:val="00447ECD"/>
    <w:rsid w:val="0045037B"/>
    <w:rsid w:val="00450916"/>
    <w:rsid w:val="00450932"/>
    <w:rsid w:val="00450A55"/>
    <w:rsid w:val="00450E4F"/>
    <w:rsid w:val="00450F79"/>
    <w:rsid w:val="00451014"/>
    <w:rsid w:val="00451053"/>
    <w:rsid w:val="0045157A"/>
    <w:rsid w:val="004515CA"/>
    <w:rsid w:val="00451B55"/>
    <w:rsid w:val="00451F4C"/>
    <w:rsid w:val="004520EE"/>
    <w:rsid w:val="004522E0"/>
    <w:rsid w:val="0045239E"/>
    <w:rsid w:val="00452702"/>
    <w:rsid w:val="00452764"/>
    <w:rsid w:val="004529CC"/>
    <w:rsid w:val="0045318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B3C"/>
    <w:rsid w:val="00455B57"/>
    <w:rsid w:val="00455C39"/>
    <w:rsid w:val="00455E41"/>
    <w:rsid w:val="004562AD"/>
    <w:rsid w:val="00456942"/>
    <w:rsid w:val="004569FB"/>
    <w:rsid w:val="00456A49"/>
    <w:rsid w:val="00456C72"/>
    <w:rsid w:val="00456E39"/>
    <w:rsid w:val="00457087"/>
    <w:rsid w:val="0045716D"/>
    <w:rsid w:val="004571D4"/>
    <w:rsid w:val="00457286"/>
    <w:rsid w:val="004574A4"/>
    <w:rsid w:val="00457BB5"/>
    <w:rsid w:val="00457BFD"/>
    <w:rsid w:val="00457C8D"/>
    <w:rsid w:val="00457C96"/>
    <w:rsid w:val="00457DB8"/>
    <w:rsid w:val="004607B9"/>
    <w:rsid w:val="0046103A"/>
    <w:rsid w:val="004615ED"/>
    <w:rsid w:val="0046184F"/>
    <w:rsid w:val="00461943"/>
    <w:rsid w:val="0046196B"/>
    <w:rsid w:val="00462052"/>
    <w:rsid w:val="0046231D"/>
    <w:rsid w:val="004626BB"/>
    <w:rsid w:val="0046271F"/>
    <w:rsid w:val="00462B8B"/>
    <w:rsid w:val="0046320D"/>
    <w:rsid w:val="004634AA"/>
    <w:rsid w:val="00463A19"/>
    <w:rsid w:val="00463B30"/>
    <w:rsid w:val="00463B7D"/>
    <w:rsid w:val="00463C94"/>
    <w:rsid w:val="00463CFF"/>
    <w:rsid w:val="00463D47"/>
    <w:rsid w:val="00463FE7"/>
    <w:rsid w:val="004644C7"/>
    <w:rsid w:val="0046469C"/>
    <w:rsid w:val="00464879"/>
    <w:rsid w:val="00464D0A"/>
    <w:rsid w:val="00464D10"/>
    <w:rsid w:val="004650AE"/>
    <w:rsid w:val="004651DF"/>
    <w:rsid w:val="0046545D"/>
    <w:rsid w:val="00465511"/>
    <w:rsid w:val="00465530"/>
    <w:rsid w:val="0046588D"/>
    <w:rsid w:val="004659F0"/>
    <w:rsid w:val="00465A2A"/>
    <w:rsid w:val="004662EC"/>
    <w:rsid w:val="004664A7"/>
    <w:rsid w:val="004665D9"/>
    <w:rsid w:val="00466B0B"/>
    <w:rsid w:val="00466C8C"/>
    <w:rsid w:val="00466EAB"/>
    <w:rsid w:val="00466F54"/>
    <w:rsid w:val="00467275"/>
    <w:rsid w:val="004672DF"/>
    <w:rsid w:val="004673C3"/>
    <w:rsid w:val="004678AE"/>
    <w:rsid w:val="00467B28"/>
    <w:rsid w:val="00467B79"/>
    <w:rsid w:val="00467D1C"/>
    <w:rsid w:val="00467E1C"/>
    <w:rsid w:val="00467FF6"/>
    <w:rsid w:val="00470046"/>
    <w:rsid w:val="0047009D"/>
    <w:rsid w:val="004704B3"/>
    <w:rsid w:val="00470543"/>
    <w:rsid w:val="004707C3"/>
    <w:rsid w:val="004708F7"/>
    <w:rsid w:val="0047092A"/>
    <w:rsid w:val="00470BD0"/>
    <w:rsid w:val="00470BEA"/>
    <w:rsid w:val="00470FE2"/>
    <w:rsid w:val="004710ED"/>
    <w:rsid w:val="00471131"/>
    <w:rsid w:val="0047148E"/>
    <w:rsid w:val="004714EC"/>
    <w:rsid w:val="004715F3"/>
    <w:rsid w:val="004716CB"/>
    <w:rsid w:val="00471976"/>
    <w:rsid w:val="00471BA2"/>
    <w:rsid w:val="00471BCA"/>
    <w:rsid w:val="00471D5C"/>
    <w:rsid w:val="00471E5A"/>
    <w:rsid w:val="00471F7C"/>
    <w:rsid w:val="00471FDA"/>
    <w:rsid w:val="00472218"/>
    <w:rsid w:val="00472478"/>
    <w:rsid w:val="0047271D"/>
    <w:rsid w:val="0047284B"/>
    <w:rsid w:val="0047286D"/>
    <w:rsid w:val="0047295A"/>
    <w:rsid w:val="004729A4"/>
    <w:rsid w:val="00472B63"/>
    <w:rsid w:val="00473101"/>
    <w:rsid w:val="004732F8"/>
    <w:rsid w:val="0047350E"/>
    <w:rsid w:val="00473531"/>
    <w:rsid w:val="004737C5"/>
    <w:rsid w:val="004738CE"/>
    <w:rsid w:val="004739A6"/>
    <w:rsid w:val="00473DF8"/>
    <w:rsid w:val="00473F9D"/>
    <w:rsid w:val="00474070"/>
    <w:rsid w:val="00474076"/>
    <w:rsid w:val="0047408F"/>
    <w:rsid w:val="004743B6"/>
    <w:rsid w:val="004747BE"/>
    <w:rsid w:val="0047480B"/>
    <w:rsid w:val="00474A75"/>
    <w:rsid w:val="00474C91"/>
    <w:rsid w:val="00474CC2"/>
    <w:rsid w:val="00474E2E"/>
    <w:rsid w:val="00474EC3"/>
    <w:rsid w:val="00474FCC"/>
    <w:rsid w:val="00475265"/>
    <w:rsid w:val="00475350"/>
    <w:rsid w:val="00475490"/>
    <w:rsid w:val="0047558D"/>
    <w:rsid w:val="0047564E"/>
    <w:rsid w:val="00475768"/>
    <w:rsid w:val="0047588A"/>
    <w:rsid w:val="00475899"/>
    <w:rsid w:val="004761F7"/>
    <w:rsid w:val="004765CE"/>
    <w:rsid w:val="004765D4"/>
    <w:rsid w:val="004765D7"/>
    <w:rsid w:val="004769A8"/>
    <w:rsid w:val="00476CEF"/>
    <w:rsid w:val="00476DB2"/>
    <w:rsid w:val="00477042"/>
    <w:rsid w:val="00477359"/>
    <w:rsid w:val="004773F0"/>
    <w:rsid w:val="00477436"/>
    <w:rsid w:val="004776A6"/>
    <w:rsid w:val="0047797B"/>
    <w:rsid w:val="00477A1E"/>
    <w:rsid w:val="00477A6F"/>
    <w:rsid w:val="004800D5"/>
    <w:rsid w:val="004803FB"/>
    <w:rsid w:val="00480612"/>
    <w:rsid w:val="00480788"/>
    <w:rsid w:val="004809A3"/>
    <w:rsid w:val="00480A62"/>
    <w:rsid w:val="00480C6E"/>
    <w:rsid w:val="00480E22"/>
    <w:rsid w:val="00480E3C"/>
    <w:rsid w:val="004811D0"/>
    <w:rsid w:val="004814B3"/>
    <w:rsid w:val="004815CB"/>
    <w:rsid w:val="0048166F"/>
    <w:rsid w:val="004816B8"/>
    <w:rsid w:val="004816C4"/>
    <w:rsid w:val="00481C5B"/>
    <w:rsid w:val="00481D05"/>
    <w:rsid w:val="00481DAC"/>
    <w:rsid w:val="004821EB"/>
    <w:rsid w:val="0048228F"/>
    <w:rsid w:val="00482538"/>
    <w:rsid w:val="004825DD"/>
    <w:rsid w:val="00483235"/>
    <w:rsid w:val="004834E5"/>
    <w:rsid w:val="004836DB"/>
    <w:rsid w:val="00483755"/>
    <w:rsid w:val="004837C6"/>
    <w:rsid w:val="00483B26"/>
    <w:rsid w:val="00483B36"/>
    <w:rsid w:val="004842BF"/>
    <w:rsid w:val="004848D7"/>
    <w:rsid w:val="00484A68"/>
    <w:rsid w:val="00484B25"/>
    <w:rsid w:val="00484CFD"/>
    <w:rsid w:val="00484DB6"/>
    <w:rsid w:val="00485313"/>
    <w:rsid w:val="0048536A"/>
    <w:rsid w:val="00485870"/>
    <w:rsid w:val="00485A4C"/>
    <w:rsid w:val="00485A65"/>
    <w:rsid w:val="00485AF4"/>
    <w:rsid w:val="00485D1B"/>
    <w:rsid w:val="00485D97"/>
    <w:rsid w:val="00485EA3"/>
    <w:rsid w:val="00485F42"/>
    <w:rsid w:val="004863ED"/>
    <w:rsid w:val="00486505"/>
    <w:rsid w:val="00486561"/>
    <w:rsid w:val="0048692A"/>
    <w:rsid w:val="00486BFF"/>
    <w:rsid w:val="00486DEA"/>
    <w:rsid w:val="00486FFD"/>
    <w:rsid w:val="0048724F"/>
    <w:rsid w:val="004872B6"/>
    <w:rsid w:val="004873C2"/>
    <w:rsid w:val="0048742F"/>
    <w:rsid w:val="00487858"/>
    <w:rsid w:val="00487BB3"/>
    <w:rsid w:val="00487E6E"/>
    <w:rsid w:val="00487F2E"/>
    <w:rsid w:val="004906C4"/>
    <w:rsid w:val="0049078C"/>
    <w:rsid w:val="004908EF"/>
    <w:rsid w:val="00490D7C"/>
    <w:rsid w:val="00490DEF"/>
    <w:rsid w:val="00491391"/>
    <w:rsid w:val="00491637"/>
    <w:rsid w:val="00491653"/>
    <w:rsid w:val="00491D27"/>
    <w:rsid w:val="00491EFB"/>
    <w:rsid w:val="00491F8F"/>
    <w:rsid w:val="00492504"/>
    <w:rsid w:val="0049263D"/>
    <w:rsid w:val="00492719"/>
    <w:rsid w:val="00492910"/>
    <w:rsid w:val="00492B62"/>
    <w:rsid w:val="00492D3E"/>
    <w:rsid w:val="00492D62"/>
    <w:rsid w:val="00493096"/>
    <w:rsid w:val="0049309C"/>
    <w:rsid w:val="004932BC"/>
    <w:rsid w:val="00493A1F"/>
    <w:rsid w:val="00493D97"/>
    <w:rsid w:val="00493EBE"/>
    <w:rsid w:val="00493F28"/>
    <w:rsid w:val="004947FA"/>
    <w:rsid w:val="004948BD"/>
    <w:rsid w:val="0049490B"/>
    <w:rsid w:val="00494A38"/>
    <w:rsid w:val="00494F70"/>
    <w:rsid w:val="00494FDA"/>
    <w:rsid w:val="004950FC"/>
    <w:rsid w:val="004951CB"/>
    <w:rsid w:val="00495259"/>
    <w:rsid w:val="00495602"/>
    <w:rsid w:val="004958DB"/>
    <w:rsid w:val="00495BDA"/>
    <w:rsid w:val="00495BFB"/>
    <w:rsid w:val="00495E6D"/>
    <w:rsid w:val="00495E8C"/>
    <w:rsid w:val="00495F0F"/>
    <w:rsid w:val="004961E8"/>
    <w:rsid w:val="00496719"/>
    <w:rsid w:val="00496829"/>
    <w:rsid w:val="00496AD4"/>
    <w:rsid w:val="00496B25"/>
    <w:rsid w:val="00496E6D"/>
    <w:rsid w:val="00496F1A"/>
    <w:rsid w:val="00496F71"/>
    <w:rsid w:val="00496FC6"/>
    <w:rsid w:val="004972E4"/>
    <w:rsid w:val="00497787"/>
    <w:rsid w:val="00497879"/>
    <w:rsid w:val="00497A66"/>
    <w:rsid w:val="00497DB6"/>
    <w:rsid w:val="00497E46"/>
    <w:rsid w:val="00497ED7"/>
    <w:rsid w:val="004A0055"/>
    <w:rsid w:val="004A01AC"/>
    <w:rsid w:val="004A0200"/>
    <w:rsid w:val="004A0336"/>
    <w:rsid w:val="004A0677"/>
    <w:rsid w:val="004A06B5"/>
    <w:rsid w:val="004A0771"/>
    <w:rsid w:val="004A078C"/>
    <w:rsid w:val="004A07D4"/>
    <w:rsid w:val="004A07FB"/>
    <w:rsid w:val="004A0AA6"/>
    <w:rsid w:val="004A0BC5"/>
    <w:rsid w:val="004A0D94"/>
    <w:rsid w:val="004A0F33"/>
    <w:rsid w:val="004A1043"/>
    <w:rsid w:val="004A125A"/>
    <w:rsid w:val="004A125F"/>
    <w:rsid w:val="004A1552"/>
    <w:rsid w:val="004A16EA"/>
    <w:rsid w:val="004A1B63"/>
    <w:rsid w:val="004A1D94"/>
    <w:rsid w:val="004A2092"/>
    <w:rsid w:val="004A21D1"/>
    <w:rsid w:val="004A25D4"/>
    <w:rsid w:val="004A28D5"/>
    <w:rsid w:val="004A2BC3"/>
    <w:rsid w:val="004A2C06"/>
    <w:rsid w:val="004A2E23"/>
    <w:rsid w:val="004A320E"/>
    <w:rsid w:val="004A32C8"/>
    <w:rsid w:val="004A354B"/>
    <w:rsid w:val="004A3773"/>
    <w:rsid w:val="004A3E01"/>
    <w:rsid w:val="004A3E3F"/>
    <w:rsid w:val="004A3EAE"/>
    <w:rsid w:val="004A4124"/>
    <w:rsid w:val="004A422B"/>
    <w:rsid w:val="004A435F"/>
    <w:rsid w:val="004A4767"/>
    <w:rsid w:val="004A47F3"/>
    <w:rsid w:val="004A4E89"/>
    <w:rsid w:val="004A4FFB"/>
    <w:rsid w:val="004A506C"/>
    <w:rsid w:val="004A570A"/>
    <w:rsid w:val="004A57AD"/>
    <w:rsid w:val="004A5928"/>
    <w:rsid w:val="004A5B59"/>
    <w:rsid w:val="004A5E0B"/>
    <w:rsid w:val="004A5FBA"/>
    <w:rsid w:val="004A611B"/>
    <w:rsid w:val="004A66F3"/>
    <w:rsid w:val="004A6710"/>
    <w:rsid w:val="004A6C93"/>
    <w:rsid w:val="004A709A"/>
    <w:rsid w:val="004A7145"/>
    <w:rsid w:val="004A7604"/>
    <w:rsid w:val="004A7770"/>
    <w:rsid w:val="004A7821"/>
    <w:rsid w:val="004A7A65"/>
    <w:rsid w:val="004A7AB3"/>
    <w:rsid w:val="004A7AC3"/>
    <w:rsid w:val="004B0723"/>
    <w:rsid w:val="004B0F60"/>
    <w:rsid w:val="004B0FAE"/>
    <w:rsid w:val="004B1264"/>
    <w:rsid w:val="004B13BA"/>
    <w:rsid w:val="004B15BA"/>
    <w:rsid w:val="004B1630"/>
    <w:rsid w:val="004B176C"/>
    <w:rsid w:val="004B1A2D"/>
    <w:rsid w:val="004B1B11"/>
    <w:rsid w:val="004B1BE9"/>
    <w:rsid w:val="004B1C78"/>
    <w:rsid w:val="004B1DEB"/>
    <w:rsid w:val="004B271B"/>
    <w:rsid w:val="004B2FBD"/>
    <w:rsid w:val="004B3440"/>
    <w:rsid w:val="004B3604"/>
    <w:rsid w:val="004B3779"/>
    <w:rsid w:val="004B384F"/>
    <w:rsid w:val="004B3BA6"/>
    <w:rsid w:val="004B3F05"/>
    <w:rsid w:val="004B3F28"/>
    <w:rsid w:val="004B4276"/>
    <w:rsid w:val="004B49BC"/>
    <w:rsid w:val="004B4BB8"/>
    <w:rsid w:val="004B4C55"/>
    <w:rsid w:val="004B4C82"/>
    <w:rsid w:val="004B4FB9"/>
    <w:rsid w:val="004B514C"/>
    <w:rsid w:val="004B557A"/>
    <w:rsid w:val="004B562C"/>
    <w:rsid w:val="004B56F7"/>
    <w:rsid w:val="004B58B5"/>
    <w:rsid w:val="004B5A12"/>
    <w:rsid w:val="004B5A3E"/>
    <w:rsid w:val="004B5B52"/>
    <w:rsid w:val="004B5D70"/>
    <w:rsid w:val="004B5D75"/>
    <w:rsid w:val="004B6145"/>
    <w:rsid w:val="004B623D"/>
    <w:rsid w:val="004B661A"/>
    <w:rsid w:val="004B68DD"/>
    <w:rsid w:val="004B6947"/>
    <w:rsid w:val="004B696B"/>
    <w:rsid w:val="004B6C82"/>
    <w:rsid w:val="004B6D5C"/>
    <w:rsid w:val="004B6EE4"/>
    <w:rsid w:val="004B7064"/>
    <w:rsid w:val="004B7090"/>
    <w:rsid w:val="004B7130"/>
    <w:rsid w:val="004B73EA"/>
    <w:rsid w:val="004B75A3"/>
    <w:rsid w:val="004B779B"/>
    <w:rsid w:val="004B78D2"/>
    <w:rsid w:val="004B79FC"/>
    <w:rsid w:val="004B7ACF"/>
    <w:rsid w:val="004B7D5C"/>
    <w:rsid w:val="004C01F2"/>
    <w:rsid w:val="004C08F6"/>
    <w:rsid w:val="004C092D"/>
    <w:rsid w:val="004C0A1B"/>
    <w:rsid w:val="004C106A"/>
    <w:rsid w:val="004C1213"/>
    <w:rsid w:val="004C132A"/>
    <w:rsid w:val="004C132C"/>
    <w:rsid w:val="004C13AF"/>
    <w:rsid w:val="004C14DC"/>
    <w:rsid w:val="004C150D"/>
    <w:rsid w:val="004C1686"/>
    <w:rsid w:val="004C16A0"/>
    <w:rsid w:val="004C16A9"/>
    <w:rsid w:val="004C1E91"/>
    <w:rsid w:val="004C1EEF"/>
    <w:rsid w:val="004C210C"/>
    <w:rsid w:val="004C2151"/>
    <w:rsid w:val="004C21D6"/>
    <w:rsid w:val="004C234A"/>
    <w:rsid w:val="004C2763"/>
    <w:rsid w:val="004C294F"/>
    <w:rsid w:val="004C2B14"/>
    <w:rsid w:val="004C2B38"/>
    <w:rsid w:val="004C2C68"/>
    <w:rsid w:val="004C2CDA"/>
    <w:rsid w:val="004C2F58"/>
    <w:rsid w:val="004C31FC"/>
    <w:rsid w:val="004C337F"/>
    <w:rsid w:val="004C349B"/>
    <w:rsid w:val="004C3F28"/>
    <w:rsid w:val="004C4384"/>
    <w:rsid w:val="004C49C7"/>
    <w:rsid w:val="004C4A98"/>
    <w:rsid w:val="004C4CB1"/>
    <w:rsid w:val="004C4D13"/>
    <w:rsid w:val="004C4EB2"/>
    <w:rsid w:val="004C51CA"/>
    <w:rsid w:val="004C5268"/>
    <w:rsid w:val="004C5589"/>
    <w:rsid w:val="004C55D7"/>
    <w:rsid w:val="004C5702"/>
    <w:rsid w:val="004C5C87"/>
    <w:rsid w:val="004C5D22"/>
    <w:rsid w:val="004C5D65"/>
    <w:rsid w:val="004C5F72"/>
    <w:rsid w:val="004C609A"/>
    <w:rsid w:val="004C626E"/>
    <w:rsid w:val="004C6758"/>
    <w:rsid w:val="004C689B"/>
    <w:rsid w:val="004C68B1"/>
    <w:rsid w:val="004C6A28"/>
    <w:rsid w:val="004C6E0E"/>
    <w:rsid w:val="004C6EC9"/>
    <w:rsid w:val="004C7070"/>
    <w:rsid w:val="004C7092"/>
    <w:rsid w:val="004C7356"/>
    <w:rsid w:val="004C7711"/>
    <w:rsid w:val="004C77A3"/>
    <w:rsid w:val="004C7B46"/>
    <w:rsid w:val="004C7CE1"/>
    <w:rsid w:val="004D0089"/>
    <w:rsid w:val="004D0370"/>
    <w:rsid w:val="004D03B2"/>
    <w:rsid w:val="004D06E9"/>
    <w:rsid w:val="004D07E7"/>
    <w:rsid w:val="004D0BA1"/>
    <w:rsid w:val="004D0CF0"/>
    <w:rsid w:val="004D0E97"/>
    <w:rsid w:val="004D1009"/>
    <w:rsid w:val="004D1281"/>
    <w:rsid w:val="004D13FD"/>
    <w:rsid w:val="004D1854"/>
    <w:rsid w:val="004D19B5"/>
    <w:rsid w:val="004D1E1E"/>
    <w:rsid w:val="004D1E25"/>
    <w:rsid w:val="004D2443"/>
    <w:rsid w:val="004D266A"/>
    <w:rsid w:val="004D2858"/>
    <w:rsid w:val="004D288E"/>
    <w:rsid w:val="004D28FF"/>
    <w:rsid w:val="004D29B0"/>
    <w:rsid w:val="004D2C9B"/>
    <w:rsid w:val="004D2ECA"/>
    <w:rsid w:val="004D2EEA"/>
    <w:rsid w:val="004D2F1C"/>
    <w:rsid w:val="004D3024"/>
    <w:rsid w:val="004D3256"/>
    <w:rsid w:val="004D32B5"/>
    <w:rsid w:val="004D352D"/>
    <w:rsid w:val="004D35AE"/>
    <w:rsid w:val="004D36F1"/>
    <w:rsid w:val="004D3D1C"/>
    <w:rsid w:val="004D3DAD"/>
    <w:rsid w:val="004D3FF2"/>
    <w:rsid w:val="004D40BA"/>
    <w:rsid w:val="004D4677"/>
    <w:rsid w:val="004D4F44"/>
    <w:rsid w:val="004D5175"/>
    <w:rsid w:val="004D52CE"/>
    <w:rsid w:val="004D53A0"/>
    <w:rsid w:val="004D5705"/>
    <w:rsid w:val="004D5714"/>
    <w:rsid w:val="004D58EB"/>
    <w:rsid w:val="004D5EBB"/>
    <w:rsid w:val="004D6026"/>
    <w:rsid w:val="004D60F6"/>
    <w:rsid w:val="004D67EF"/>
    <w:rsid w:val="004D69F8"/>
    <w:rsid w:val="004D7244"/>
    <w:rsid w:val="004D756A"/>
    <w:rsid w:val="004D756B"/>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2FF"/>
    <w:rsid w:val="004E1488"/>
    <w:rsid w:val="004E1643"/>
    <w:rsid w:val="004E16FB"/>
    <w:rsid w:val="004E1902"/>
    <w:rsid w:val="004E1978"/>
    <w:rsid w:val="004E1A66"/>
    <w:rsid w:val="004E1D39"/>
    <w:rsid w:val="004E1F94"/>
    <w:rsid w:val="004E1FEA"/>
    <w:rsid w:val="004E239D"/>
    <w:rsid w:val="004E2653"/>
    <w:rsid w:val="004E2685"/>
    <w:rsid w:val="004E2A0F"/>
    <w:rsid w:val="004E2A3D"/>
    <w:rsid w:val="004E2BAB"/>
    <w:rsid w:val="004E2C89"/>
    <w:rsid w:val="004E2E9C"/>
    <w:rsid w:val="004E2FDD"/>
    <w:rsid w:val="004E34D5"/>
    <w:rsid w:val="004E37B3"/>
    <w:rsid w:val="004E3A9D"/>
    <w:rsid w:val="004E3B2E"/>
    <w:rsid w:val="004E4098"/>
    <w:rsid w:val="004E4305"/>
    <w:rsid w:val="004E448A"/>
    <w:rsid w:val="004E4617"/>
    <w:rsid w:val="004E46F6"/>
    <w:rsid w:val="004E482F"/>
    <w:rsid w:val="004E4857"/>
    <w:rsid w:val="004E4E9D"/>
    <w:rsid w:val="004E4EAA"/>
    <w:rsid w:val="004E4FE3"/>
    <w:rsid w:val="004E521F"/>
    <w:rsid w:val="004E53CF"/>
    <w:rsid w:val="004E5539"/>
    <w:rsid w:val="004E5ACE"/>
    <w:rsid w:val="004E5BD8"/>
    <w:rsid w:val="004E5E2F"/>
    <w:rsid w:val="004E5EC4"/>
    <w:rsid w:val="004E60B8"/>
    <w:rsid w:val="004E623E"/>
    <w:rsid w:val="004E62A3"/>
    <w:rsid w:val="004E66FA"/>
    <w:rsid w:val="004E68D0"/>
    <w:rsid w:val="004E68FD"/>
    <w:rsid w:val="004E69A3"/>
    <w:rsid w:val="004E6A17"/>
    <w:rsid w:val="004E6A62"/>
    <w:rsid w:val="004E6B58"/>
    <w:rsid w:val="004E6B67"/>
    <w:rsid w:val="004E7073"/>
    <w:rsid w:val="004E7126"/>
    <w:rsid w:val="004E74C2"/>
    <w:rsid w:val="004E77CD"/>
    <w:rsid w:val="004E7BB3"/>
    <w:rsid w:val="004F02EF"/>
    <w:rsid w:val="004F03C8"/>
    <w:rsid w:val="004F04BE"/>
    <w:rsid w:val="004F0ADB"/>
    <w:rsid w:val="004F0BAA"/>
    <w:rsid w:val="004F0CA6"/>
    <w:rsid w:val="004F0D46"/>
    <w:rsid w:val="004F0E7C"/>
    <w:rsid w:val="004F0E9A"/>
    <w:rsid w:val="004F0F09"/>
    <w:rsid w:val="004F1A20"/>
    <w:rsid w:val="004F1DA9"/>
    <w:rsid w:val="004F2039"/>
    <w:rsid w:val="004F2187"/>
    <w:rsid w:val="004F21BD"/>
    <w:rsid w:val="004F21E0"/>
    <w:rsid w:val="004F259B"/>
    <w:rsid w:val="004F25BA"/>
    <w:rsid w:val="004F2640"/>
    <w:rsid w:val="004F271B"/>
    <w:rsid w:val="004F2726"/>
    <w:rsid w:val="004F288A"/>
    <w:rsid w:val="004F2BB5"/>
    <w:rsid w:val="004F3229"/>
    <w:rsid w:val="004F364B"/>
    <w:rsid w:val="004F3C2F"/>
    <w:rsid w:val="004F41A2"/>
    <w:rsid w:val="004F468E"/>
    <w:rsid w:val="004F4AEF"/>
    <w:rsid w:val="004F4E2C"/>
    <w:rsid w:val="004F4FBB"/>
    <w:rsid w:val="004F54E1"/>
    <w:rsid w:val="004F5B2D"/>
    <w:rsid w:val="004F5BBC"/>
    <w:rsid w:val="004F5EAF"/>
    <w:rsid w:val="004F5EC7"/>
    <w:rsid w:val="004F5ED9"/>
    <w:rsid w:val="004F6710"/>
    <w:rsid w:val="004F68B5"/>
    <w:rsid w:val="004F6A51"/>
    <w:rsid w:val="004F6B13"/>
    <w:rsid w:val="004F6D34"/>
    <w:rsid w:val="004F7431"/>
    <w:rsid w:val="004F7A54"/>
    <w:rsid w:val="004F7CDA"/>
    <w:rsid w:val="00500449"/>
    <w:rsid w:val="005004B8"/>
    <w:rsid w:val="0050067D"/>
    <w:rsid w:val="005006AF"/>
    <w:rsid w:val="005008DD"/>
    <w:rsid w:val="00500B2C"/>
    <w:rsid w:val="00500F54"/>
    <w:rsid w:val="005012B4"/>
    <w:rsid w:val="0050136F"/>
    <w:rsid w:val="0050144B"/>
    <w:rsid w:val="005015FC"/>
    <w:rsid w:val="00501602"/>
    <w:rsid w:val="005016E5"/>
    <w:rsid w:val="00501814"/>
    <w:rsid w:val="005018B3"/>
    <w:rsid w:val="0050197A"/>
    <w:rsid w:val="0050214E"/>
    <w:rsid w:val="0050220F"/>
    <w:rsid w:val="0050237B"/>
    <w:rsid w:val="0050287A"/>
    <w:rsid w:val="0050311D"/>
    <w:rsid w:val="005031FE"/>
    <w:rsid w:val="005033A7"/>
    <w:rsid w:val="005039FF"/>
    <w:rsid w:val="00503AC9"/>
    <w:rsid w:val="00503B37"/>
    <w:rsid w:val="00503C95"/>
    <w:rsid w:val="00504032"/>
    <w:rsid w:val="005040DD"/>
    <w:rsid w:val="005044A8"/>
    <w:rsid w:val="00504555"/>
    <w:rsid w:val="0050462C"/>
    <w:rsid w:val="00504787"/>
    <w:rsid w:val="00504A9D"/>
    <w:rsid w:val="00505635"/>
    <w:rsid w:val="00505644"/>
    <w:rsid w:val="0050568B"/>
    <w:rsid w:val="0050571A"/>
    <w:rsid w:val="00505810"/>
    <w:rsid w:val="00505943"/>
    <w:rsid w:val="00505B5A"/>
    <w:rsid w:val="00505C43"/>
    <w:rsid w:val="00505F94"/>
    <w:rsid w:val="005061B3"/>
    <w:rsid w:val="005062AF"/>
    <w:rsid w:val="005063D0"/>
    <w:rsid w:val="00506820"/>
    <w:rsid w:val="005068B3"/>
    <w:rsid w:val="00506D18"/>
    <w:rsid w:val="00506E5D"/>
    <w:rsid w:val="00507A97"/>
    <w:rsid w:val="00507B54"/>
    <w:rsid w:val="00507C20"/>
    <w:rsid w:val="00507D6F"/>
    <w:rsid w:val="00507E05"/>
    <w:rsid w:val="00507F39"/>
    <w:rsid w:val="0051056E"/>
    <w:rsid w:val="00510779"/>
    <w:rsid w:val="00510D5E"/>
    <w:rsid w:val="0051100C"/>
    <w:rsid w:val="00511057"/>
    <w:rsid w:val="00511421"/>
    <w:rsid w:val="005115F9"/>
    <w:rsid w:val="0051187F"/>
    <w:rsid w:val="00512022"/>
    <w:rsid w:val="00512270"/>
    <w:rsid w:val="00512376"/>
    <w:rsid w:val="00512418"/>
    <w:rsid w:val="0051244C"/>
    <w:rsid w:val="005128C9"/>
    <w:rsid w:val="00512BCA"/>
    <w:rsid w:val="00512D63"/>
    <w:rsid w:val="00512DCC"/>
    <w:rsid w:val="00512F8D"/>
    <w:rsid w:val="005130A8"/>
    <w:rsid w:val="005132F6"/>
    <w:rsid w:val="00513320"/>
    <w:rsid w:val="005134AE"/>
    <w:rsid w:val="0051373A"/>
    <w:rsid w:val="00513899"/>
    <w:rsid w:val="00513B3D"/>
    <w:rsid w:val="00513D30"/>
    <w:rsid w:val="00513E7A"/>
    <w:rsid w:val="00513F57"/>
    <w:rsid w:val="00514000"/>
    <w:rsid w:val="00514077"/>
    <w:rsid w:val="005140C1"/>
    <w:rsid w:val="00514173"/>
    <w:rsid w:val="0051434B"/>
    <w:rsid w:val="00514602"/>
    <w:rsid w:val="0051493D"/>
    <w:rsid w:val="00514C51"/>
    <w:rsid w:val="00514D68"/>
    <w:rsid w:val="00514E00"/>
    <w:rsid w:val="005154BF"/>
    <w:rsid w:val="00515603"/>
    <w:rsid w:val="00515713"/>
    <w:rsid w:val="0051571F"/>
    <w:rsid w:val="005158FE"/>
    <w:rsid w:val="00515B6B"/>
    <w:rsid w:val="00515C0F"/>
    <w:rsid w:val="00515D58"/>
    <w:rsid w:val="0051607D"/>
    <w:rsid w:val="005160FC"/>
    <w:rsid w:val="00516609"/>
    <w:rsid w:val="00516707"/>
    <w:rsid w:val="005168A5"/>
    <w:rsid w:val="00516B72"/>
    <w:rsid w:val="00516BFF"/>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7FD"/>
    <w:rsid w:val="00520861"/>
    <w:rsid w:val="00520C56"/>
    <w:rsid w:val="00520F5B"/>
    <w:rsid w:val="0052111B"/>
    <w:rsid w:val="00521143"/>
    <w:rsid w:val="00521669"/>
    <w:rsid w:val="0052184E"/>
    <w:rsid w:val="00521D90"/>
    <w:rsid w:val="00522355"/>
    <w:rsid w:val="0052242D"/>
    <w:rsid w:val="0052252D"/>
    <w:rsid w:val="005225BB"/>
    <w:rsid w:val="005225E0"/>
    <w:rsid w:val="005227C0"/>
    <w:rsid w:val="00522F52"/>
    <w:rsid w:val="005230AC"/>
    <w:rsid w:val="00523167"/>
    <w:rsid w:val="005232D2"/>
    <w:rsid w:val="00523437"/>
    <w:rsid w:val="00523709"/>
    <w:rsid w:val="0052371E"/>
    <w:rsid w:val="00523938"/>
    <w:rsid w:val="00523B9E"/>
    <w:rsid w:val="00523E00"/>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BB2"/>
    <w:rsid w:val="00526EEC"/>
    <w:rsid w:val="00526F1D"/>
    <w:rsid w:val="00527376"/>
    <w:rsid w:val="00527697"/>
    <w:rsid w:val="005277D7"/>
    <w:rsid w:val="00527A61"/>
    <w:rsid w:val="00527A9E"/>
    <w:rsid w:val="00527D16"/>
    <w:rsid w:val="0053020D"/>
    <w:rsid w:val="005303D9"/>
    <w:rsid w:val="0053074D"/>
    <w:rsid w:val="00530991"/>
    <w:rsid w:val="00530E6C"/>
    <w:rsid w:val="00530E8F"/>
    <w:rsid w:val="00530F9F"/>
    <w:rsid w:val="00531C67"/>
    <w:rsid w:val="00531C7C"/>
    <w:rsid w:val="005321C1"/>
    <w:rsid w:val="005327D2"/>
    <w:rsid w:val="00532A86"/>
    <w:rsid w:val="00532E89"/>
    <w:rsid w:val="005334D9"/>
    <w:rsid w:val="00533508"/>
    <w:rsid w:val="0053362A"/>
    <w:rsid w:val="005337F9"/>
    <w:rsid w:val="0053383C"/>
    <w:rsid w:val="00533A85"/>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37"/>
    <w:rsid w:val="00535898"/>
    <w:rsid w:val="005358D2"/>
    <w:rsid w:val="00535E3D"/>
    <w:rsid w:val="00536400"/>
    <w:rsid w:val="0053659F"/>
    <w:rsid w:val="00536DC0"/>
    <w:rsid w:val="00536EF3"/>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6C"/>
    <w:rsid w:val="00541BC2"/>
    <w:rsid w:val="00541ED1"/>
    <w:rsid w:val="00542082"/>
    <w:rsid w:val="005423A2"/>
    <w:rsid w:val="005428AD"/>
    <w:rsid w:val="00542C45"/>
    <w:rsid w:val="00542D64"/>
    <w:rsid w:val="00542E99"/>
    <w:rsid w:val="005432D8"/>
    <w:rsid w:val="0054353C"/>
    <w:rsid w:val="005435BC"/>
    <w:rsid w:val="00544007"/>
    <w:rsid w:val="005449CD"/>
    <w:rsid w:val="00544AC5"/>
    <w:rsid w:val="00544EA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6D1A"/>
    <w:rsid w:val="0054707C"/>
    <w:rsid w:val="0054724C"/>
    <w:rsid w:val="00547377"/>
    <w:rsid w:val="00547C49"/>
    <w:rsid w:val="00547E05"/>
    <w:rsid w:val="005500CC"/>
    <w:rsid w:val="0055033D"/>
    <w:rsid w:val="00550578"/>
    <w:rsid w:val="00550735"/>
    <w:rsid w:val="0055089A"/>
    <w:rsid w:val="00550A5E"/>
    <w:rsid w:val="00550B9D"/>
    <w:rsid w:val="00550BF4"/>
    <w:rsid w:val="00550DF0"/>
    <w:rsid w:val="005511B6"/>
    <w:rsid w:val="005513CC"/>
    <w:rsid w:val="00551EA2"/>
    <w:rsid w:val="005525C8"/>
    <w:rsid w:val="00552BD1"/>
    <w:rsid w:val="005530C3"/>
    <w:rsid w:val="0055329A"/>
    <w:rsid w:val="005538BB"/>
    <w:rsid w:val="005538FA"/>
    <w:rsid w:val="0055397E"/>
    <w:rsid w:val="00553CBA"/>
    <w:rsid w:val="00553E0F"/>
    <w:rsid w:val="00553E8C"/>
    <w:rsid w:val="0055433C"/>
    <w:rsid w:val="005546A8"/>
    <w:rsid w:val="00554A25"/>
    <w:rsid w:val="00554A27"/>
    <w:rsid w:val="00554A64"/>
    <w:rsid w:val="00554ACB"/>
    <w:rsid w:val="00555771"/>
    <w:rsid w:val="00555799"/>
    <w:rsid w:val="00555836"/>
    <w:rsid w:val="0055585B"/>
    <w:rsid w:val="0055590E"/>
    <w:rsid w:val="00555F79"/>
    <w:rsid w:val="0055612C"/>
    <w:rsid w:val="00556170"/>
    <w:rsid w:val="005567CF"/>
    <w:rsid w:val="00556BD1"/>
    <w:rsid w:val="00556C63"/>
    <w:rsid w:val="00556F6B"/>
    <w:rsid w:val="00556FC2"/>
    <w:rsid w:val="005574A2"/>
    <w:rsid w:val="00557725"/>
    <w:rsid w:val="0055779A"/>
    <w:rsid w:val="005577FC"/>
    <w:rsid w:val="005579A6"/>
    <w:rsid w:val="00557CC1"/>
    <w:rsid w:val="00557D68"/>
    <w:rsid w:val="00560288"/>
    <w:rsid w:val="005602C2"/>
    <w:rsid w:val="00560328"/>
    <w:rsid w:val="005603E4"/>
    <w:rsid w:val="005604AC"/>
    <w:rsid w:val="00560551"/>
    <w:rsid w:val="005605BF"/>
    <w:rsid w:val="0056064F"/>
    <w:rsid w:val="00560889"/>
    <w:rsid w:val="00560938"/>
    <w:rsid w:val="00560A5A"/>
    <w:rsid w:val="00560D06"/>
    <w:rsid w:val="00560D27"/>
    <w:rsid w:val="00560F48"/>
    <w:rsid w:val="00560FAC"/>
    <w:rsid w:val="00561014"/>
    <w:rsid w:val="00561416"/>
    <w:rsid w:val="0056148A"/>
    <w:rsid w:val="00561769"/>
    <w:rsid w:val="00561A3E"/>
    <w:rsid w:val="00561FA1"/>
    <w:rsid w:val="005620CD"/>
    <w:rsid w:val="0056219C"/>
    <w:rsid w:val="005621BF"/>
    <w:rsid w:val="005624AF"/>
    <w:rsid w:val="005625E4"/>
    <w:rsid w:val="005628A3"/>
    <w:rsid w:val="00562D38"/>
    <w:rsid w:val="00562EA7"/>
    <w:rsid w:val="00562F65"/>
    <w:rsid w:val="0056304D"/>
    <w:rsid w:val="00563127"/>
    <w:rsid w:val="00563174"/>
    <w:rsid w:val="005631BE"/>
    <w:rsid w:val="0056335B"/>
    <w:rsid w:val="00563853"/>
    <w:rsid w:val="00563883"/>
    <w:rsid w:val="005638BC"/>
    <w:rsid w:val="005640B7"/>
    <w:rsid w:val="00564175"/>
    <w:rsid w:val="005649A9"/>
    <w:rsid w:val="005649C8"/>
    <w:rsid w:val="00564A0F"/>
    <w:rsid w:val="00564F83"/>
    <w:rsid w:val="005652E7"/>
    <w:rsid w:val="0056552A"/>
    <w:rsid w:val="00565A54"/>
    <w:rsid w:val="00565B54"/>
    <w:rsid w:val="00565CAB"/>
    <w:rsid w:val="00566461"/>
    <w:rsid w:val="0056646D"/>
    <w:rsid w:val="005664D5"/>
    <w:rsid w:val="00566558"/>
    <w:rsid w:val="00566807"/>
    <w:rsid w:val="00566AF5"/>
    <w:rsid w:val="00566B85"/>
    <w:rsid w:val="00566D7F"/>
    <w:rsid w:val="00567285"/>
    <w:rsid w:val="005674B2"/>
    <w:rsid w:val="00567E18"/>
    <w:rsid w:val="00567E67"/>
    <w:rsid w:val="00567E70"/>
    <w:rsid w:val="00567F38"/>
    <w:rsid w:val="005700EA"/>
    <w:rsid w:val="005702E3"/>
    <w:rsid w:val="00570326"/>
    <w:rsid w:val="005704A3"/>
    <w:rsid w:val="005705C2"/>
    <w:rsid w:val="00570A57"/>
    <w:rsid w:val="00570C9A"/>
    <w:rsid w:val="00570EE5"/>
    <w:rsid w:val="0057117D"/>
    <w:rsid w:val="005714C6"/>
    <w:rsid w:val="00571C1E"/>
    <w:rsid w:val="00571C80"/>
    <w:rsid w:val="0057225A"/>
    <w:rsid w:val="0057226D"/>
    <w:rsid w:val="005723A5"/>
    <w:rsid w:val="00572865"/>
    <w:rsid w:val="0057297C"/>
    <w:rsid w:val="00572B94"/>
    <w:rsid w:val="00572C41"/>
    <w:rsid w:val="00572DBD"/>
    <w:rsid w:val="00572DF0"/>
    <w:rsid w:val="00573849"/>
    <w:rsid w:val="00573C25"/>
    <w:rsid w:val="00573CF7"/>
    <w:rsid w:val="00574031"/>
    <w:rsid w:val="00574162"/>
    <w:rsid w:val="00574715"/>
    <w:rsid w:val="00574736"/>
    <w:rsid w:val="00574B25"/>
    <w:rsid w:val="00574B7A"/>
    <w:rsid w:val="00574CA8"/>
    <w:rsid w:val="00575176"/>
    <w:rsid w:val="005753EA"/>
    <w:rsid w:val="005754F4"/>
    <w:rsid w:val="0057575E"/>
    <w:rsid w:val="005757CE"/>
    <w:rsid w:val="0057595B"/>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A4"/>
    <w:rsid w:val="00580FBF"/>
    <w:rsid w:val="00581103"/>
    <w:rsid w:val="00581233"/>
    <w:rsid w:val="00581454"/>
    <w:rsid w:val="00581855"/>
    <w:rsid w:val="00581903"/>
    <w:rsid w:val="00581973"/>
    <w:rsid w:val="00581A05"/>
    <w:rsid w:val="0058208F"/>
    <w:rsid w:val="0058216E"/>
    <w:rsid w:val="0058236D"/>
    <w:rsid w:val="005823DC"/>
    <w:rsid w:val="0058249A"/>
    <w:rsid w:val="00582764"/>
    <w:rsid w:val="005827A6"/>
    <w:rsid w:val="00582B8C"/>
    <w:rsid w:val="00582EEE"/>
    <w:rsid w:val="00582EEF"/>
    <w:rsid w:val="00583046"/>
    <w:rsid w:val="00583165"/>
    <w:rsid w:val="00583596"/>
    <w:rsid w:val="0058360B"/>
    <w:rsid w:val="0058376C"/>
    <w:rsid w:val="00583CC4"/>
    <w:rsid w:val="00583E7C"/>
    <w:rsid w:val="00584029"/>
    <w:rsid w:val="005840E3"/>
    <w:rsid w:val="0058445D"/>
    <w:rsid w:val="005844B1"/>
    <w:rsid w:val="00584521"/>
    <w:rsid w:val="00584839"/>
    <w:rsid w:val="00584975"/>
    <w:rsid w:val="00584A8B"/>
    <w:rsid w:val="00584B81"/>
    <w:rsid w:val="00584BE8"/>
    <w:rsid w:val="00584F10"/>
    <w:rsid w:val="0058505C"/>
    <w:rsid w:val="005850DA"/>
    <w:rsid w:val="00585274"/>
    <w:rsid w:val="0058567D"/>
    <w:rsid w:val="00585721"/>
    <w:rsid w:val="00585739"/>
    <w:rsid w:val="00585928"/>
    <w:rsid w:val="00585C42"/>
    <w:rsid w:val="00585C74"/>
    <w:rsid w:val="00585CA2"/>
    <w:rsid w:val="00585E8B"/>
    <w:rsid w:val="00586082"/>
    <w:rsid w:val="0058631C"/>
    <w:rsid w:val="0058668A"/>
    <w:rsid w:val="00586CF1"/>
    <w:rsid w:val="00586D68"/>
    <w:rsid w:val="0058736F"/>
    <w:rsid w:val="00587759"/>
    <w:rsid w:val="00587B59"/>
    <w:rsid w:val="00587B8A"/>
    <w:rsid w:val="00587F8D"/>
    <w:rsid w:val="00590224"/>
    <w:rsid w:val="005904FB"/>
    <w:rsid w:val="005906BB"/>
    <w:rsid w:val="005906BE"/>
    <w:rsid w:val="00590874"/>
    <w:rsid w:val="00590CDD"/>
    <w:rsid w:val="00590D56"/>
    <w:rsid w:val="005910FD"/>
    <w:rsid w:val="005911B1"/>
    <w:rsid w:val="005911D8"/>
    <w:rsid w:val="005911F5"/>
    <w:rsid w:val="00591388"/>
    <w:rsid w:val="005915D2"/>
    <w:rsid w:val="005915E6"/>
    <w:rsid w:val="00591649"/>
    <w:rsid w:val="00591BC0"/>
    <w:rsid w:val="00591CBB"/>
    <w:rsid w:val="00591CFB"/>
    <w:rsid w:val="00591D0D"/>
    <w:rsid w:val="005921C8"/>
    <w:rsid w:val="00592205"/>
    <w:rsid w:val="005923F3"/>
    <w:rsid w:val="00592548"/>
    <w:rsid w:val="00592926"/>
    <w:rsid w:val="005929C2"/>
    <w:rsid w:val="00592B21"/>
    <w:rsid w:val="00592C04"/>
    <w:rsid w:val="00592C31"/>
    <w:rsid w:val="00593020"/>
    <w:rsid w:val="00593065"/>
    <w:rsid w:val="005930D3"/>
    <w:rsid w:val="00593254"/>
    <w:rsid w:val="005938A4"/>
    <w:rsid w:val="00593F4A"/>
    <w:rsid w:val="00593FF2"/>
    <w:rsid w:val="0059446F"/>
    <w:rsid w:val="00594A3A"/>
    <w:rsid w:val="00594A9E"/>
    <w:rsid w:val="00594E9D"/>
    <w:rsid w:val="005957D3"/>
    <w:rsid w:val="005958D5"/>
    <w:rsid w:val="005958E7"/>
    <w:rsid w:val="00595ADA"/>
    <w:rsid w:val="00595EE8"/>
    <w:rsid w:val="00595F30"/>
    <w:rsid w:val="00596068"/>
    <w:rsid w:val="0059650F"/>
    <w:rsid w:val="005966B1"/>
    <w:rsid w:val="005967D2"/>
    <w:rsid w:val="00596F36"/>
    <w:rsid w:val="00597056"/>
    <w:rsid w:val="005973F5"/>
    <w:rsid w:val="00597796"/>
    <w:rsid w:val="00597854"/>
    <w:rsid w:val="00597D51"/>
    <w:rsid w:val="005A0255"/>
    <w:rsid w:val="005A0294"/>
    <w:rsid w:val="005A0420"/>
    <w:rsid w:val="005A04D4"/>
    <w:rsid w:val="005A09CD"/>
    <w:rsid w:val="005A0C92"/>
    <w:rsid w:val="005A0CF8"/>
    <w:rsid w:val="005A0ED4"/>
    <w:rsid w:val="005A0FAC"/>
    <w:rsid w:val="005A105D"/>
    <w:rsid w:val="005A15BE"/>
    <w:rsid w:val="005A1719"/>
    <w:rsid w:val="005A1880"/>
    <w:rsid w:val="005A1ED7"/>
    <w:rsid w:val="005A1EEE"/>
    <w:rsid w:val="005A2002"/>
    <w:rsid w:val="005A2065"/>
    <w:rsid w:val="005A2067"/>
    <w:rsid w:val="005A2263"/>
    <w:rsid w:val="005A2289"/>
    <w:rsid w:val="005A23CD"/>
    <w:rsid w:val="005A256F"/>
    <w:rsid w:val="005A257C"/>
    <w:rsid w:val="005A27CB"/>
    <w:rsid w:val="005A27E8"/>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275"/>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3EE"/>
    <w:rsid w:val="005A656A"/>
    <w:rsid w:val="005A65AD"/>
    <w:rsid w:val="005A6EC4"/>
    <w:rsid w:val="005A749C"/>
    <w:rsid w:val="005A7EC6"/>
    <w:rsid w:val="005B00F2"/>
    <w:rsid w:val="005B0D00"/>
    <w:rsid w:val="005B0D47"/>
    <w:rsid w:val="005B13F5"/>
    <w:rsid w:val="005B14BC"/>
    <w:rsid w:val="005B1534"/>
    <w:rsid w:val="005B1554"/>
    <w:rsid w:val="005B189F"/>
    <w:rsid w:val="005B1AC4"/>
    <w:rsid w:val="005B1AEE"/>
    <w:rsid w:val="005B2015"/>
    <w:rsid w:val="005B2293"/>
    <w:rsid w:val="005B2402"/>
    <w:rsid w:val="005B253A"/>
    <w:rsid w:val="005B2777"/>
    <w:rsid w:val="005B28B4"/>
    <w:rsid w:val="005B2AEE"/>
    <w:rsid w:val="005B33DE"/>
    <w:rsid w:val="005B346E"/>
    <w:rsid w:val="005B362C"/>
    <w:rsid w:val="005B3816"/>
    <w:rsid w:val="005B3F06"/>
    <w:rsid w:val="005B4136"/>
    <w:rsid w:val="005B41A3"/>
    <w:rsid w:val="005B4416"/>
    <w:rsid w:val="005B4546"/>
    <w:rsid w:val="005B4645"/>
    <w:rsid w:val="005B4F36"/>
    <w:rsid w:val="005B6133"/>
    <w:rsid w:val="005B613D"/>
    <w:rsid w:val="005B61F2"/>
    <w:rsid w:val="005B622B"/>
    <w:rsid w:val="005B626D"/>
    <w:rsid w:val="005B6550"/>
    <w:rsid w:val="005B6991"/>
    <w:rsid w:val="005B6A2B"/>
    <w:rsid w:val="005B6B95"/>
    <w:rsid w:val="005B75AC"/>
    <w:rsid w:val="005B763E"/>
    <w:rsid w:val="005B7907"/>
    <w:rsid w:val="005B7ABA"/>
    <w:rsid w:val="005B7D6C"/>
    <w:rsid w:val="005C007B"/>
    <w:rsid w:val="005C01FF"/>
    <w:rsid w:val="005C023F"/>
    <w:rsid w:val="005C02D5"/>
    <w:rsid w:val="005C04B6"/>
    <w:rsid w:val="005C05A9"/>
    <w:rsid w:val="005C06F4"/>
    <w:rsid w:val="005C09DD"/>
    <w:rsid w:val="005C0DE6"/>
    <w:rsid w:val="005C0E67"/>
    <w:rsid w:val="005C141B"/>
    <w:rsid w:val="005C1680"/>
    <w:rsid w:val="005C18DA"/>
    <w:rsid w:val="005C19B7"/>
    <w:rsid w:val="005C1AC9"/>
    <w:rsid w:val="005C1E3C"/>
    <w:rsid w:val="005C1FE5"/>
    <w:rsid w:val="005C24CE"/>
    <w:rsid w:val="005C27D5"/>
    <w:rsid w:val="005C286B"/>
    <w:rsid w:val="005C2891"/>
    <w:rsid w:val="005C2B4B"/>
    <w:rsid w:val="005C2C3B"/>
    <w:rsid w:val="005C2D25"/>
    <w:rsid w:val="005C2F67"/>
    <w:rsid w:val="005C300C"/>
    <w:rsid w:val="005C31CE"/>
    <w:rsid w:val="005C3574"/>
    <w:rsid w:val="005C3782"/>
    <w:rsid w:val="005C3868"/>
    <w:rsid w:val="005C3C0A"/>
    <w:rsid w:val="005C3C56"/>
    <w:rsid w:val="005C3E44"/>
    <w:rsid w:val="005C3EE9"/>
    <w:rsid w:val="005C3EFF"/>
    <w:rsid w:val="005C3F2B"/>
    <w:rsid w:val="005C4276"/>
    <w:rsid w:val="005C44C0"/>
    <w:rsid w:val="005C44F1"/>
    <w:rsid w:val="005C49E7"/>
    <w:rsid w:val="005C4AEC"/>
    <w:rsid w:val="005C4DFC"/>
    <w:rsid w:val="005C4EC3"/>
    <w:rsid w:val="005C5082"/>
    <w:rsid w:val="005C54DC"/>
    <w:rsid w:val="005C56B7"/>
    <w:rsid w:val="005C5E31"/>
    <w:rsid w:val="005C60FF"/>
    <w:rsid w:val="005C63A9"/>
    <w:rsid w:val="005C6408"/>
    <w:rsid w:val="005C66F0"/>
    <w:rsid w:val="005C6797"/>
    <w:rsid w:val="005C6B82"/>
    <w:rsid w:val="005C6BF8"/>
    <w:rsid w:val="005C7183"/>
    <w:rsid w:val="005C727D"/>
    <w:rsid w:val="005C72E7"/>
    <w:rsid w:val="005C7711"/>
    <w:rsid w:val="005C78B8"/>
    <w:rsid w:val="005C7EC9"/>
    <w:rsid w:val="005C7F76"/>
    <w:rsid w:val="005D0110"/>
    <w:rsid w:val="005D023D"/>
    <w:rsid w:val="005D029D"/>
    <w:rsid w:val="005D0997"/>
    <w:rsid w:val="005D0AA2"/>
    <w:rsid w:val="005D1009"/>
    <w:rsid w:val="005D13B0"/>
    <w:rsid w:val="005D16B3"/>
    <w:rsid w:val="005D182C"/>
    <w:rsid w:val="005D18B2"/>
    <w:rsid w:val="005D1FCD"/>
    <w:rsid w:val="005D206F"/>
    <w:rsid w:val="005D2148"/>
    <w:rsid w:val="005D21EF"/>
    <w:rsid w:val="005D2898"/>
    <w:rsid w:val="005D29A5"/>
    <w:rsid w:val="005D2D0D"/>
    <w:rsid w:val="005D2E4A"/>
    <w:rsid w:val="005D2F29"/>
    <w:rsid w:val="005D31F6"/>
    <w:rsid w:val="005D37FB"/>
    <w:rsid w:val="005D3BFD"/>
    <w:rsid w:val="005D3F0A"/>
    <w:rsid w:val="005D4608"/>
    <w:rsid w:val="005D491D"/>
    <w:rsid w:val="005D496D"/>
    <w:rsid w:val="005D4A6A"/>
    <w:rsid w:val="005D4B27"/>
    <w:rsid w:val="005D4CCB"/>
    <w:rsid w:val="005D4E3F"/>
    <w:rsid w:val="005D4F85"/>
    <w:rsid w:val="005D531A"/>
    <w:rsid w:val="005D5412"/>
    <w:rsid w:val="005D57F8"/>
    <w:rsid w:val="005D58BC"/>
    <w:rsid w:val="005D5B96"/>
    <w:rsid w:val="005D5BB9"/>
    <w:rsid w:val="005D5F28"/>
    <w:rsid w:val="005D5F3E"/>
    <w:rsid w:val="005D6223"/>
    <w:rsid w:val="005D62B7"/>
    <w:rsid w:val="005D6B0E"/>
    <w:rsid w:val="005D6BF3"/>
    <w:rsid w:val="005D6D83"/>
    <w:rsid w:val="005D6F8D"/>
    <w:rsid w:val="005D70BA"/>
    <w:rsid w:val="005D7363"/>
    <w:rsid w:val="005D73F6"/>
    <w:rsid w:val="005D755A"/>
    <w:rsid w:val="005D75B7"/>
    <w:rsid w:val="005D7C09"/>
    <w:rsid w:val="005D7D41"/>
    <w:rsid w:val="005D7EFB"/>
    <w:rsid w:val="005E01BF"/>
    <w:rsid w:val="005E02CE"/>
    <w:rsid w:val="005E0619"/>
    <w:rsid w:val="005E074F"/>
    <w:rsid w:val="005E07CB"/>
    <w:rsid w:val="005E07E3"/>
    <w:rsid w:val="005E084C"/>
    <w:rsid w:val="005E1029"/>
    <w:rsid w:val="005E122E"/>
    <w:rsid w:val="005E143D"/>
    <w:rsid w:val="005E1509"/>
    <w:rsid w:val="005E17F2"/>
    <w:rsid w:val="005E190C"/>
    <w:rsid w:val="005E1B8B"/>
    <w:rsid w:val="005E2116"/>
    <w:rsid w:val="005E2330"/>
    <w:rsid w:val="005E23D3"/>
    <w:rsid w:val="005E2637"/>
    <w:rsid w:val="005E2802"/>
    <w:rsid w:val="005E2AD8"/>
    <w:rsid w:val="005E2CF2"/>
    <w:rsid w:val="005E2E81"/>
    <w:rsid w:val="005E2EDA"/>
    <w:rsid w:val="005E2EE9"/>
    <w:rsid w:val="005E3395"/>
    <w:rsid w:val="005E3456"/>
    <w:rsid w:val="005E35AE"/>
    <w:rsid w:val="005E383F"/>
    <w:rsid w:val="005E3936"/>
    <w:rsid w:val="005E3A19"/>
    <w:rsid w:val="005E40A6"/>
    <w:rsid w:val="005E40C4"/>
    <w:rsid w:val="005E41C3"/>
    <w:rsid w:val="005E4200"/>
    <w:rsid w:val="005E437F"/>
    <w:rsid w:val="005E4526"/>
    <w:rsid w:val="005E47EA"/>
    <w:rsid w:val="005E4BD4"/>
    <w:rsid w:val="005E4EDA"/>
    <w:rsid w:val="005E4F33"/>
    <w:rsid w:val="005E4FDD"/>
    <w:rsid w:val="005E516E"/>
    <w:rsid w:val="005E5287"/>
    <w:rsid w:val="005E52B3"/>
    <w:rsid w:val="005E52D9"/>
    <w:rsid w:val="005E54D3"/>
    <w:rsid w:val="005E5512"/>
    <w:rsid w:val="005E57DF"/>
    <w:rsid w:val="005E5836"/>
    <w:rsid w:val="005E60AA"/>
    <w:rsid w:val="005E67A4"/>
    <w:rsid w:val="005E68DE"/>
    <w:rsid w:val="005E6A41"/>
    <w:rsid w:val="005E6C2E"/>
    <w:rsid w:val="005E6D15"/>
    <w:rsid w:val="005E7227"/>
    <w:rsid w:val="005E7317"/>
    <w:rsid w:val="005E746E"/>
    <w:rsid w:val="005E76AC"/>
    <w:rsid w:val="005E76C9"/>
    <w:rsid w:val="005E784C"/>
    <w:rsid w:val="005E7A11"/>
    <w:rsid w:val="005E7D53"/>
    <w:rsid w:val="005E7DED"/>
    <w:rsid w:val="005F0031"/>
    <w:rsid w:val="005F011A"/>
    <w:rsid w:val="005F0439"/>
    <w:rsid w:val="005F04BE"/>
    <w:rsid w:val="005F0AA7"/>
    <w:rsid w:val="005F0CF3"/>
    <w:rsid w:val="005F0E28"/>
    <w:rsid w:val="005F0E4E"/>
    <w:rsid w:val="005F0E66"/>
    <w:rsid w:val="005F0F5B"/>
    <w:rsid w:val="005F1101"/>
    <w:rsid w:val="005F1120"/>
    <w:rsid w:val="005F1345"/>
    <w:rsid w:val="005F16E1"/>
    <w:rsid w:val="005F17F5"/>
    <w:rsid w:val="005F223F"/>
    <w:rsid w:val="005F2296"/>
    <w:rsid w:val="005F24FC"/>
    <w:rsid w:val="005F2572"/>
    <w:rsid w:val="005F26DE"/>
    <w:rsid w:val="005F2704"/>
    <w:rsid w:val="005F2B3E"/>
    <w:rsid w:val="005F2B55"/>
    <w:rsid w:val="005F2BA4"/>
    <w:rsid w:val="005F2E2E"/>
    <w:rsid w:val="005F3261"/>
    <w:rsid w:val="005F32DA"/>
    <w:rsid w:val="005F38FF"/>
    <w:rsid w:val="005F3C65"/>
    <w:rsid w:val="005F4787"/>
    <w:rsid w:val="005F481A"/>
    <w:rsid w:val="005F4D9D"/>
    <w:rsid w:val="005F4E5A"/>
    <w:rsid w:val="005F4E99"/>
    <w:rsid w:val="005F4FA4"/>
    <w:rsid w:val="005F50BF"/>
    <w:rsid w:val="005F5191"/>
    <w:rsid w:val="005F54F2"/>
    <w:rsid w:val="005F56BD"/>
    <w:rsid w:val="005F56E4"/>
    <w:rsid w:val="005F5B56"/>
    <w:rsid w:val="005F5E75"/>
    <w:rsid w:val="005F60EA"/>
    <w:rsid w:val="005F6290"/>
    <w:rsid w:val="005F62CF"/>
    <w:rsid w:val="005F65AE"/>
    <w:rsid w:val="005F66D5"/>
    <w:rsid w:val="005F67AB"/>
    <w:rsid w:val="005F67DA"/>
    <w:rsid w:val="005F68C8"/>
    <w:rsid w:val="005F6CAB"/>
    <w:rsid w:val="005F6DA0"/>
    <w:rsid w:val="005F7046"/>
    <w:rsid w:val="005F7365"/>
    <w:rsid w:val="005F75D6"/>
    <w:rsid w:val="005F7CDD"/>
    <w:rsid w:val="005F7F8E"/>
    <w:rsid w:val="0060022F"/>
    <w:rsid w:val="00600595"/>
    <w:rsid w:val="006007D1"/>
    <w:rsid w:val="00600956"/>
    <w:rsid w:val="00600995"/>
    <w:rsid w:val="00600CC1"/>
    <w:rsid w:val="0060147B"/>
    <w:rsid w:val="0060163B"/>
    <w:rsid w:val="00601B75"/>
    <w:rsid w:val="00602062"/>
    <w:rsid w:val="00602519"/>
    <w:rsid w:val="00602BDF"/>
    <w:rsid w:val="00602CE4"/>
    <w:rsid w:val="00602F51"/>
    <w:rsid w:val="00602FD0"/>
    <w:rsid w:val="00602FF9"/>
    <w:rsid w:val="00603249"/>
    <w:rsid w:val="006032EE"/>
    <w:rsid w:val="0060393B"/>
    <w:rsid w:val="00603B9C"/>
    <w:rsid w:val="00603C28"/>
    <w:rsid w:val="00603EFC"/>
    <w:rsid w:val="00603F24"/>
    <w:rsid w:val="006042E9"/>
    <w:rsid w:val="0060437F"/>
    <w:rsid w:val="00604A68"/>
    <w:rsid w:val="00604A74"/>
    <w:rsid w:val="00604C49"/>
    <w:rsid w:val="00604D12"/>
    <w:rsid w:val="00604D31"/>
    <w:rsid w:val="00604DAB"/>
    <w:rsid w:val="00604FD8"/>
    <w:rsid w:val="00605200"/>
    <w:rsid w:val="0060554A"/>
    <w:rsid w:val="00605842"/>
    <w:rsid w:val="00605A2B"/>
    <w:rsid w:val="00605AFC"/>
    <w:rsid w:val="00605B29"/>
    <w:rsid w:val="00605DED"/>
    <w:rsid w:val="006063BE"/>
    <w:rsid w:val="00606669"/>
    <w:rsid w:val="00606CC8"/>
    <w:rsid w:val="00606D56"/>
    <w:rsid w:val="00606D7A"/>
    <w:rsid w:val="00606E60"/>
    <w:rsid w:val="00607307"/>
    <w:rsid w:val="006075E4"/>
    <w:rsid w:val="0060765D"/>
    <w:rsid w:val="006076EB"/>
    <w:rsid w:val="006079A7"/>
    <w:rsid w:val="00607CCB"/>
    <w:rsid w:val="0061072D"/>
    <w:rsid w:val="006108FF"/>
    <w:rsid w:val="006109A0"/>
    <w:rsid w:val="0061115B"/>
    <w:rsid w:val="00611449"/>
    <w:rsid w:val="00611584"/>
    <w:rsid w:val="0061160A"/>
    <w:rsid w:val="00611AA8"/>
    <w:rsid w:val="00611E2A"/>
    <w:rsid w:val="00611FCC"/>
    <w:rsid w:val="006120BD"/>
    <w:rsid w:val="00612159"/>
    <w:rsid w:val="00612414"/>
    <w:rsid w:val="0061266E"/>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5971"/>
    <w:rsid w:val="00615A8C"/>
    <w:rsid w:val="006161C0"/>
    <w:rsid w:val="0061691B"/>
    <w:rsid w:val="00616DD5"/>
    <w:rsid w:val="00616ED7"/>
    <w:rsid w:val="006174B1"/>
    <w:rsid w:val="00617587"/>
    <w:rsid w:val="006176C4"/>
    <w:rsid w:val="0061796A"/>
    <w:rsid w:val="00617AC2"/>
    <w:rsid w:val="00617C14"/>
    <w:rsid w:val="00617D10"/>
    <w:rsid w:val="00617D31"/>
    <w:rsid w:val="00617D76"/>
    <w:rsid w:val="00617DF4"/>
    <w:rsid w:val="00617F72"/>
    <w:rsid w:val="006200CA"/>
    <w:rsid w:val="006201F8"/>
    <w:rsid w:val="006202C3"/>
    <w:rsid w:val="006204AB"/>
    <w:rsid w:val="00620712"/>
    <w:rsid w:val="0062099D"/>
    <w:rsid w:val="00620A33"/>
    <w:rsid w:val="00620CBD"/>
    <w:rsid w:val="0062156E"/>
    <w:rsid w:val="006215D6"/>
    <w:rsid w:val="006217D3"/>
    <w:rsid w:val="0062181E"/>
    <w:rsid w:val="00621E0F"/>
    <w:rsid w:val="006220F8"/>
    <w:rsid w:val="006223A0"/>
    <w:rsid w:val="00622419"/>
    <w:rsid w:val="00622555"/>
    <w:rsid w:val="00622604"/>
    <w:rsid w:val="00622C7B"/>
    <w:rsid w:val="006230E7"/>
    <w:rsid w:val="006231B2"/>
    <w:rsid w:val="00623327"/>
    <w:rsid w:val="00623495"/>
    <w:rsid w:val="006234BF"/>
    <w:rsid w:val="006235BB"/>
    <w:rsid w:val="006236C0"/>
    <w:rsid w:val="00623A6C"/>
    <w:rsid w:val="00623B11"/>
    <w:rsid w:val="00623F47"/>
    <w:rsid w:val="00624102"/>
    <w:rsid w:val="006241DD"/>
    <w:rsid w:val="00624762"/>
    <w:rsid w:val="00624B1A"/>
    <w:rsid w:val="00624BF0"/>
    <w:rsid w:val="00624D1B"/>
    <w:rsid w:val="00624FB6"/>
    <w:rsid w:val="00625062"/>
    <w:rsid w:val="006251CE"/>
    <w:rsid w:val="006251E1"/>
    <w:rsid w:val="006252CF"/>
    <w:rsid w:val="0062541F"/>
    <w:rsid w:val="00625625"/>
    <w:rsid w:val="00625697"/>
    <w:rsid w:val="00625C08"/>
    <w:rsid w:val="00625FBE"/>
    <w:rsid w:val="00626200"/>
    <w:rsid w:val="0062621C"/>
    <w:rsid w:val="0062624A"/>
    <w:rsid w:val="00626264"/>
    <w:rsid w:val="00626288"/>
    <w:rsid w:val="00626588"/>
    <w:rsid w:val="006266C1"/>
    <w:rsid w:val="00626851"/>
    <w:rsid w:val="00626A91"/>
    <w:rsid w:val="00626D04"/>
    <w:rsid w:val="00626D3F"/>
    <w:rsid w:val="006270B5"/>
    <w:rsid w:val="0062779E"/>
    <w:rsid w:val="0062784E"/>
    <w:rsid w:val="00627C70"/>
    <w:rsid w:val="00627C78"/>
    <w:rsid w:val="00627D23"/>
    <w:rsid w:val="00627DEC"/>
    <w:rsid w:val="0063013D"/>
    <w:rsid w:val="00630448"/>
    <w:rsid w:val="00630777"/>
    <w:rsid w:val="00630A03"/>
    <w:rsid w:val="00630BCE"/>
    <w:rsid w:val="00630BF7"/>
    <w:rsid w:val="00630CE4"/>
    <w:rsid w:val="00630D0A"/>
    <w:rsid w:val="00630D6A"/>
    <w:rsid w:val="00630F32"/>
    <w:rsid w:val="0063110A"/>
    <w:rsid w:val="006311BF"/>
    <w:rsid w:val="006317BD"/>
    <w:rsid w:val="00631864"/>
    <w:rsid w:val="00631933"/>
    <w:rsid w:val="00632064"/>
    <w:rsid w:val="006325D1"/>
    <w:rsid w:val="00632A15"/>
    <w:rsid w:val="00632B9A"/>
    <w:rsid w:val="00632DAF"/>
    <w:rsid w:val="00632F43"/>
    <w:rsid w:val="00633CCE"/>
    <w:rsid w:val="00633D3D"/>
    <w:rsid w:val="00633F15"/>
    <w:rsid w:val="00634129"/>
    <w:rsid w:val="00634284"/>
    <w:rsid w:val="0063456D"/>
    <w:rsid w:val="00634658"/>
    <w:rsid w:val="00634929"/>
    <w:rsid w:val="00634AB1"/>
    <w:rsid w:val="00634BFC"/>
    <w:rsid w:val="00634DCB"/>
    <w:rsid w:val="00634DD8"/>
    <w:rsid w:val="00634F6C"/>
    <w:rsid w:val="0063516D"/>
    <w:rsid w:val="006355C1"/>
    <w:rsid w:val="00635638"/>
    <w:rsid w:val="006361D1"/>
    <w:rsid w:val="00636306"/>
    <w:rsid w:val="006365D1"/>
    <w:rsid w:val="0063677C"/>
    <w:rsid w:val="00636954"/>
    <w:rsid w:val="00636AA2"/>
    <w:rsid w:val="00636CCA"/>
    <w:rsid w:val="00636E82"/>
    <w:rsid w:val="00636F46"/>
    <w:rsid w:val="0063735A"/>
    <w:rsid w:val="00637438"/>
    <w:rsid w:val="0063743F"/>
    <w:rsid w:val="006376B2"/>
    <w:rsid w:val="006378C8"/>
    <w:rsid w:val="006378F9"/>
    <w:rsid w:val="006379FD"/>
    <w:rsid w:val="00637A39"/>
    <w:rsid w:val="00637A5C"/>
    <w:rsid w:val="00637A93"/>
    <w:rsid w:val="00637B34"/>
    <w:rsid w:val="00637D1A"/>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4A9"/>
    <w:rsid w:val="006416F0"/>
    <w:rsid w:val="00641AA3"/>
    <w:rsid w:val="00641B14"/>
    <w:rsid w:val="00641D31"/>
    <w:rsid w:val="00641F3B"/>
    <w:rsid w:val="00641F5B"/>
    <w:rsid w:val="00641FCE"/>
    <w:rsid w:val="00642095"/>
    <w:rsid w:val="0064267B"/>
    <w:rsid w:val="0064272B"/>
    <w:rsid w:val="0064276B"/>
    <w:rsid w:val="006427BF"/>
    <w:rsid w:val="00642871"/>
    <w:rsid w:val="00642C5A"/>
    <w:rsid w:val="00643073"/>
    <w:rsid w:val="006430E2"/>
    <w:rsid w:val="00643280"/>
    <w:rsid w:val="006433BE"/>
    <w:rsid w:val="006434F1"/>
    <w:rsid w:val="006435FE"/>
    <w:rsid w:val="0064368F"/>
    <w:rsid w:val="006439FA"/>
    <w:rsid w:val="00643D14"/>
    <w:rsid w:val="006443A2"/>
    <w:rsid w:val="006444D0"/>
    <w:rsid w:val="006447E3"/>
    <w:rsid w:val="00644892"/>
    <w:rsid w:val="006449BD"/>
    <w:rsid w:val="00644BBD"/>
    <w:rsid w:val="00644E6B"/>
    <w:rsid w:val="00645209"/>
    <w:rsid w:val="0064527E"/>
    <w:rsid w:val="0064534D"/>
    <w:rsid w:val="00645385"/>
    <w:rsid w:val="006457C9"/>
    <w:rsid w:val="006458F3"/>
    <w:rsid w:val="0064591D"/>
    <w:rsid w:val="00645938"/>
    <w:rsid w:val="00645993"/>
    <w:rsid w:val="0064599B"/>
    <w:rsid w:val="00645AF7"/>
    <w:rsid w:val="00645B4F"/>
    <w:rsid w:val="00645CF9"/>
    <w:rsid w:val="00645CFF"/>
    <w:rsid w:val="00646501"/>
    <w:rsid w:val="0064659E"/>
    <w:rsid w:val="0064684B"/>
    <w:rsid w:val="00646E5B"/>
    <w:rsid w:val="00646EC9"/>
    <w:rsid w:val="00647114"/>
    <w:rsid w:val="006471E0"/>
    <w:rsid w:val="00647232"/>
    <w:rsid w:val="006474D0"/>
    <w:rsid w:val="00647571"/>
    <w:rsid w:val="006476DA"/>
    <w:rsid w:val="0064797A"/>
    <w:rsid w:val="00647D7C"/>
    <w:rsid w:val="0065002D"/>
    <w:rsid w:val="00650245"/>
    <w:rsid w:val="006504ED"/>
    <w:rsid w:val="00650536"/>
    <w:rsid w:val="006507B0"/>
    <w:rsid w:val="0065083B"/>
    <w:rsid w:val="00650E51"/>
    <w:rsid w:val="00651094"/>
    <w:rsid w:val="0065174A"/>
    <w:rsid w:val="0065186B"/>
    <w:rsid w:val="00651BFE"/>
    <w:rsid w:val="00651CCB"/>
    <w:rsid w:val="00651DE0"/>
    <w:rsid w:val="00651E38"/>
    <w:rsid w:val="00652027"/>
    <w:rsid w:val="0065254D"/>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087"/>
    <w:rsid w:val="006555AC"/>
    <w:rsid w:val="00655971"/>
    <w:rsid w:val="006559E6"/>
    <w:rsid w:val="00655C5F"/>
    <w:rsid w:val="00655C76"/>
    <w:rsid w:val="00655F42"/>
    <w:rsid w:val="00656260"/>
    <w:rsid w:val="00656289"/>
    <w:rsid w:val="0065629D"/>
    <w:rsid w:val="006562A0"/>
    <w:rsid w:val="006564D7"/>
    <w:rsid w:val="006573D7"/>
    <w:rsid w:val="0065740F"/>
    <w:rsid w:val="00657515"/>
    <w:rsid w:val="0065757F"/>
    <w:rsid w:val="00657782"/>
    <w:rsid w:val="00657BA2"/>
    <w:rsid w:val="00657BB6"/>
    <w:rsid w:val="00657BFA"/>
    <w:rsid w:val="00660336"/>
    <w:rsid w:val="006603F8"/>
    <w:rsid w:val="00660658"/>
    <w:rsid w:val="00660693"/>
    <w:rsid w:val="00660D2B"/>
    <w:rsid w:val="00660D5A"/>
    <w:rsid w:val="00661589"/>
    <w:rsid w:val="00661941"/>
    <w:rsid w:val="00661DC6"/>
    <w:rsid w:val="00661E5A"/>
    <w:rsid w:val="00662048"/>
    <w:rsid w:val="00662174"/>
    <w:rsid w:val="0066218F"/>
    <w:rsid w:val="0066252E"/>
    <w:rsid w:val="00662545"/>
    <w:rsid w:val="00662A43"/>
    <w:rsid w:val="00662B18"/>
    <w:rsid w:val="00662DCF"/>
    <w:rsid w:val="00662FA0"/>
    <w:rsid w:val="006631D0"/>
    <w:rsid w:val="00663236"/>
    <w:rsid w:val="006632D7"/>
    <w:rsid w:val="00663441"/>
    <w:rsid w:val="006634BA"/>
    <w:rsid w:val="006637CD"/>
    <w:rsid w:val="006639D4"/>
    <w:rsid w:val="00663A61"/>
    <w:rsid w:val="00663DBD"/>
    <w:rsid w:val="006641EF"/>
    <w:rsid w:val="00664238"/>
    <w:rsid w:val="00664351"/>
    <w:rsid w:val="006646D5"/>
    <w:rsid w:val="00664974"/>
    <w:rsid w:val="0066497F"/>
    <w:rsid w:val="00664A5B"/>
    <w:rsid w:val="00664EA7"/>
    <w:rsid w:val="00664F29"/>
    <w:rsid w:val="00664FAD"/>
    <w:rsid w:val="00664FDD"/>
    <w:rsid w:val="00665140"/>
    <w:rsid w:val="006653E9"/>
    <w:rsid w:val="006658BF"/>
    <w:rsid w:val="00665B7C"/>
    <w:rsid w:val="00666256"/>
    <w:rsid w:val="006669EF"/>
    <w:rsid w:val="0066728A"/>
    <w:rsid w:val="00667370"/>
    <w:rsid w:val="006677D7"/>
    <w:rsid w:val="00667AED"/>
    <w:rsid w:val="00667B9D"/>
    <w:rsid w:val="00667BEE"/>
    <w:rsid w:val="00667D00"/>
    <w:rsid w:val="00667D9F"/>
    <w:rsid w:val="00667F58"/>
    <w:rsid w:val="00670176"/>
    <w:rsid w:val="006703D6"/>
    <w:rsid w:val="00670464"/>
    <w:rsid w:val="00670830"/>
    <w:rsid w:val="00670AE2"/>
    <w:rsid w:val="00670C26"/>
    <w:rsid w:val="00670E36"/>
    <w:rsid w:val="0067131D"/>
    <w:rsid w:val="0067190D"/>
    <w:rsid w:val="00671910"/>
    <w:rsid w:val="006720BB"/>
    <w:rsid w:val="006720F6"/>
    <w:rsid w:val="00672189"/>
    <w:rsid w:val="00672566"/>
    <w:rsid w:val="006732D8"/>
    <w:rsid w:val="0067333C"/>
    <w:rsid w:val="006734AD"/>
    <w:rsid w:val="006734FB"/>
    <w:rsid w:val="00673529"/>
    <w:rsid w:val="006736C5"/>
    <w:rsid w:val="006736EE"/>
    <w:rsid w:val="00673752"/>
    <w:rsid w:val="006739B6"/>
    <w:rsid w:val="00673A03"/>
    <w:rsid w:val="00673F0E"/>
    <w:rsid w:val="0067402D"/>
    <w:rsid w:val="00674202"/>
    <w:rsid w:val="0067424F"/>
    <w:rsid w:val="006742BB"/>
    <w:rsid w:val="006743CA"/>
    <w:rsid w:val="00674443"/>
    <w:rsid w:val="0067460B"/>
    <w:rsid w:val="00674850"/>
    <w:rsid w:val="00674E9E"/>
    <w:rsid w:val="0067518C"/>
    <w:rsid w:val="00675357"/>
    <w:rsid w:val="0067551C"/>
    <w:rsid w:val="00675982"/>
    <w:rsid w:val="00675E6B"/>
    <w:rsid w:val="0067603D"/>
    <w:rsid w:val="006763A2"/>
    <w:rsid w:val="00676540"/>
    <w:rsid w:val="00676A35"/>
    <w:rsid w:val="00677552"/>
    <w:rsid w:val="00677556"/>
    <w:rsid w:val="00677D5E"/>
    <w:rsid w:val="006804AC"/>
    <w:rsid w:val="0068052A"/>
    <w:rsid w:val="00680A3A"/>
    <w:rsid w:val="00680EDA"/>
    <w:rsid w:val="00680F27"/>
    <w:rsid w:val="00680F8B"/>
    <w:rsid w:val="00680F8C"/>
    <w:rsid w:val="00681137"/>
    <w:rsid w:val="0068137B"/>
    <w:rsid w:val="006813C6"/>
    <w:rsid w:val="006814B1"/>
    <w:rsid w:val="00681EA0"/>
    <w:rsid w:val="00681F6F"/>
    <w:rsid w:val="00682624"/>
    <w:rsid w:val="00682745"/>
    <w:rsid w:val="00682822"/>
    <w:rsid w:val="00682DCF"/>
    <w:rsid w:val="00682E1B"/>
    <w:rsid w:val="00682F65"/>
    <w:rsid w:val="006830AC"/>
    <w:rsid w:val="006833C6"/>
    <w:rsid w:val="006837A3"/>
    <w:rsid w:val="006839F0"/>
    <w:rsid w:val="00683B36"/>
    <w:rsid w:val="00683DDC"/>
    <w:rsid w:val="00684425"/>
    <w:rsid w:val="00684426"/>
    <w:rsid w:val="0068442E"/>
    <w:rsid w:val="006846A9"/>
    <w:rsid w:val="00684821"/>
    <w:rsid w:val="006849DF"/>
    <w:rsid w:val="00684A97"/>
    <w:rsid w:val="00684AA0"/>
    <w:rsid w:val="00684B91"/>
    <w:rsid w:val="00684D34"/>
    <w:rsid w:val="00684E4B"/>
    <w:rsid w:val="00684E9D"/>
    <w:rsid w:val="0068512B"/>
    <w:rsid w:val="0068517C"/>
    <w:rsid w:val="006852B9"/>
    <w:rsid w:val="006852D7"/>
    <w:rsid w:val="00685340"/>
    <w:rsid w:val="0068564B"/>
    <w:rsid w:val="00685815"/>
    <w:rsid w:val="00685900"/>
    <w:rsid w:val="00685AD9"/>
    <w:rsid w:val="006862E5"/>
    <w:rsid w:val="00686341"/>
    <w:rsid w:val="006863D4"/>
    <w:rsid w:val="00686B88"/>
    <w:rsid w:val="00686BC3"/>
    <w:rsid w:val="00686CF4"/>
    <w:rsid w:val="00686F87"/>
    <w:rsid w:val="00686FE3"/>
    <w:rsid w:val="00687099"/>
    <w:rsid w:val="006874B6"/>
    <w:rsid w:val="0068764A"/>
    <w:rsid w:val="006876AE"/>
    <w:rsid w:val="0068795C"/>
    <w:rsid w:val="00687A30"/>
    <w:rsid w:val="00687B34"/>
    <w:rsid w:val="00687BF3"/>
    <w:rsid w:val="00687DF4"/>
    <w:rsid w:val="00687E59"/>
    <w:rsid w:val="006900D7"/>
    <w:rsid w:val="006901C8"/>
    <w:rsid w:val="00690319"/>
    <w:rsid w:val="00690477"/>
    <w:rsid w:val="006907E9"/>
    <w:rsid w:val="0069088C"/>
    <w:rsid w:val="00690CE0"/>
    <w:rsid w:val="00690F3B"/>
    <w:rsid w:val="0069101F"/>
    <w:rsid w:val="0069106C"/>
    <w:rsid w:val="0069118A"/>
    <w:rsid w:val="00691230"/>
    <w:rsid w:val="00691249"/>
    <w:rsid w:val="006913A5"/>
    <w:rsid w:val="00691771"/>
    <w:rsid w:val="006917F2"/>
    <w:rsid w:val="006919D5"/>
    <w:rsid w:val="00691AD2"/>
    <w:rsid w:val="00691B50"/>
    <w:rsid w:val="00691CE4"/>
    <w:rsid w:val="00691F28"/>
    <w:rsid w:val="00691F2B"/>
    <w:rsid w:val="006921D6"/>
    <w:rsid w:val="006924B2"/>
    <w:rsid w:val="00692590"/>
    <w:rsid w:val="006926B6"/>
    <w:rsid w:val="00692925"/>
    <w:rsid w:val="00692994"/>
    <w:rsid w:val="00692C8F"/>
    <w:rsid w:val="00692F1D"/>
    <w:rsid w:val="0069310D"/>
    <w:rsid w:val="00693499"/>
    <w:rsid w:val="00693598"/>
    <w:rsid w:val="00693B7D"/>
    <w:rsid w:val="00693EE0"/>
    <w:rsid w:val="006941D3"/>
    <w:rsid w:val="00694286"/>
    <w:rsid w:val="0069443D"/>
    <w:rsid w:val="00694655"/>
    <w:rsid w:val="006948C0"/>
    <w:rsid w:val="00694B24"/>
    <w:rsid w:val="00694B34"/>
    <w:rsid w:val="006953D3"/>
    <w:rsid w:val="00695405"/>
    <w:rsid w:val="00695578"/>
    <w:rsid w:val="006955CC"/>
    <w:rsid w:val="00695722"/>
    <w:rsid w:val="006958B9"/>
    <w:rsid w:val="00695B9D"/>
    <w:rsid w:val="00695C8E"/>
    <w:rsid w:val="00695CE1"/>
    <w:rsid w:val="00695D6C"/>
    <w:rsid w:val="006962BA"/>
    <w:rsid w:val="00696496"/>
    <w:rsid w:val="0069668B"/>
    <w:rsid w:val="006967A3"/>
    <w:rsid w:val="00696A84"/>
    <w:rsid w:val="00696C1D"/>
    <w:rsid w:val="00696E96"/>
    <w:rsid w:val="00697229"/>
    <w:rsid w:val="006979FB"/>
    <w:rsid w:val="00697CA8"/>
    <w:rsid w:val="00697F18"/>
    <w:rsid w:val="00697FCB"/>
    <w:rsid w:val="006A01F8"/>
    <w:rsid w:val="006A02AF"/>
    <w:rsid w:val="006A0342"/>
    <w:rsid w:val="006A03EB"/>
    <w:rsid w:val="006A04FE"/>
    <w:rsid w:val="006A0621"/>
    <w:rsid w:val="006A07AE"/>
    <w:rsid w:val="006A0F45"/>
    <w:rsid w:val="006A0FE2"/>
    <w:rsid w:val="006A1097"/>
    <w:rsid w:val="006A10AA"/>
    <w:rsid w:val="006A18BA"/>
    <w:rsid w:val="006A1950"/>
    <w:rsid w:val="006A1BDD"/>
    <w:rsid w:val="006A1C27"/>
    <w:rsid w:val="006A1DDF"/>
    <w:rsid w:val="006A1E26"/>
    <w:rsid w:val="006A2514"/>
    <w:rsid w:val="006A2612"/>
    <w:rsid w:val="006A26DF"/>
    <w:rsid w:val="006A28BB"/>
    <w:rsid w:val="006A2BB0"/>
    <w:rsid w:val="006A2E3F"/>
    <w:rsid w:val="006A2E5C"/>
    <w:rsid w:val="006A2FA9"/>
    <w:rsid w:val="006A318C"/>
    <w:rsid w:val="006A33A4"/>
    <w:rsid w:val="006A353B"/>
    <w:rsid w:val="006A3680"/>
    <w:rsid w:val="006A3791"/>
    <w:rsid w:val="006A37F1"/>
    <w:rsid w:val="006A3DC3"/>
    <w:rsid w:val="006A4593"/>
    <w:rsid w:val="006A4925"/>
    <w:rsid w:val="006A4950"/>
    <w:rsid w:val="006A4BE1"/>
    <w:rsid w:val="006A4CD3"/>
    <w:rsid w:val="006A4E8C"/>
    <w:rsid w:val="006A5062"/>
    <w:rsid w:val="006A506A"/>
    <w:rsid w:val="006A5224"/>
    <w:rsid w:val="006A5229"/>
    <w:rsid w:val="006A5315"/>
    <w:rsid w:val="006A5499"/>
    <w:rsid w:val="006A56DA"/>
    <w:rsid w:val="006A5760"/>
    <w:rsid w:val="006A5A9E"/>
    <w:rsid w:val="006A5F25"/>
    <w:rsid w:val="006A6366"/>
    <w:rsid w:val="006A654D"/>
    <w:rsid w:val="006A65C2"/>
    <w:rsid w:val="006A6778"/>
    <w:rsid w:val="006A69FD"/>
    <w:rsid w:val="006A6B0F"/>
    <w:rsid w:val="006A6E69"/>
    <w:rsid w:val="006A6EE4"/>
    <w:rsid w:val="006A6EFE"/>
    <w:rsid w:val="006A6F5D"/>
    <w:rsid w:val="006A7001"/>
    <w:rsid w:val="006A7178"/>
    <w:rsid w:val="006A7186"/>
    <w:rsid w:val="006A718F"/>
    <w:rsid w:val="006A7407"/>
    <w:rsid w:val="006A75D3"/>
    <w:rsid w:val="006A760B"/>
    <w:rsid w:val="006A7D6F"/>
    <w:rsid w:val="006A7D75"/>
    <w:rsid w:val="006A7F1F"/>
    <w:rsid w:val="006A7F91"/>
    <w:rsid w:val="006A7FA6"/>
    <w:rsid w:val="006A7FCD"/>
    <w:rsid w:val="006B0206"/>
    <w:rsid w:val="006B028B"/>
    <w:rsid w:val="006B0392"/>
    <w:rsid w:val="006B0498"/>
    <w:rsid w:val="006B0776"/>
    <w:rsid w:val="006B07F8"/>
    <w:rsid w:val="006B1368"/>
    <w:rsid w:val="006B14DF"/>
    <w:rsid w:val="006B1740"/>
    <w:rsid w:val="006B1C9E"/>
    <w:rsid w:val="006B1E19"/>
    <w:rsid w:val="006B1F6E"/>
    <w:rsid w:val="006B22ED"/>
    <w:rsid w:val="006B2451"/>
    <w:rsid w:val="006B27AE"/>
    <w:rsid w:val="006B2F05"/>
    <w:rsid w:val="006B30A6"/>
    <w:rsid w:val="006B3131"/>
    <w:rsid w:val="006B3214"/>
    <w:rsid w:val="006B3264"/>
    <w:rsid w:val="006B35FC"/>
    <w:rsid w:val="006B3C52"/>
    <w:rsid w:val="006B3F27"/>
    <w:rsid w:val="006B42DC"/>
    <w:rsid w:val="006B4473"/>
    <w:rsid w:val="006B477D"/>
    <w:rsid w:val="006B47F9"/>
    <w:rsid w:val="006B4828"/>
    <w:rsid w:val="006B4888"/>
    <w:rsid w:val="006B4CE6"/>
    <w:rsid w:val="006B5124"/>
    <w:rsid w:val="006B51DB"/>
    <w:rsid w:val="006B51E8"/>
    <w:rsid w:val="006B53F4"/>
    <w:rsid w:val="006B5572"/>
    <w:rsid w:val="006B56A3"/>
    <w:rsid w:val="006B57B7"/>
    <w:rsid w:val="006B5843"/>
    <w:rsid w:val="006B58B4"/>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0D4"/>
    <w:rsid w:val="006C1240"/>
    <w:rsid w:val="006C151B"/>
    <w:rsid w:val="006C1764"/>
    <w:rsid w:val="006C1768"/>
    <w:rsid w:val="006C1C31"/>
    <w:rsid w:val="006C1DC6"/>
    <w:rsid w:val="006C1DF3"/>
    <w:rsid w:val="006C1FDA"/>
    <w:rsid w:val="006C2141"/>
    <w:rsid w:val="006C2183"/>
    <w:rsid w:val="006C23B2"/>
    <w:rsid w:val="006C2514"/>
    <w:rsid w:val="006C2595"/>
    <w:rsid w:val="006C2598"/>
    <w:rsid w:val="006C25B9"/>
    <w:rsid w:val="006C2BCF"/>
    <w:rsid w:val="006C2F0D"/>
    <w:rsid w:val="006C359A"/>
    <w:rsid w:val="006C363F"/>
    <w:rsid w:val="006C3933"/>
    <w:rsid w:val="006C396A"/>
    <w:rsid w:val="006C3ABF"/>
    <w:rsid w:val="006C3B0F"/>
    <w:rsid w:val="006C3C8D"/>
    <w:rsid w:val="006C3E21"/>
    <w:rsid w:val="006C420A"/>
    <w:rsid w:val="006C4306"/>
    <w:rsid w:val="006C430F"/>
    <w:rsid w:val="006C447C"/>
    <w:rsid w:val="006C4A0C"/>
    <w:rsid w:val="006C4A4B"/>
    <w:rsid w:val="006C4B74"/>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978"/>
    <w:rsid w:val="006C6A6C"/>
    <w:rsid w:val="006C6E2E"/>
    <w:rsid w:val="006C6FEA"/>
    <w:rsid w:val="006C707E"/>
    <w:rsid w:val="006C70CE"/>
    <w:rsid w:val="006C725A"/>
    <w:rsid w:val="006C7262"/>
    <w:rsid w:val="006C73CA"/>
    <w:rsid w:val="006C74D1"/>
    <w:rsid w:val="006C789E"/>
    <w:rsid w:val="006C7BAC"/>
    <w:rsid w:val="006C7F7D"/>
    <w:rsid w:val="006D00BA"/>
    <w:rsid w:val="006D014D"/>
    <w:rsid w:val="006D045F"/>
    <w:rsid w:val="006D0785"/>
    <w:rsid w:val="006D080B"/>
    <w:rsid w:val="006D0881"/>
    <w:rsid w:val="006D09CE"/>
    <w:rsid w:val="006D0DA5"/>
    <w:rsid w:val="006D0DBF"/>
    <w:rsid w:val="006D0DC5"/>
    <w:rsid w:val="006D0E71"/>
    <w:rsid w:val="006D0F46"/>
    <w:rsid w:val="006D13B5"/>
    <w:rsid w:val="006D13FE"/>
    <w:rsid w:val="006D15F4"/>
    <w:rsid w:val="006D1787"/>
    <w:rsid w:val="006D18DB"/>
    <w:rsid w:val="006D1959"/>
    <w:rsid w:val="006D1C0C"/>
    <w:rsid w:val="006D1CAB"/>
    <w:rsid w:val="006D1D60"/>
    <w:rsid w:val="006D20A5"/>
    <w:rsid w:val="006D26D4"/>
    <w:rsid w:val="006D27D6"/>
    <w:rsid w:val="006D2894"/>
    <w:rsid w:val="006D2920"/>
    <w:rsid w:val="006D29EA"/>
    <w:rsid w:val="006D2BBC"/>
    <w:rsid w:val="006D2CA0"/>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1DE"/>
    <w:rsid w:val="006D62DD"/>
    <w:rsid w:val="006D6D6B"/>
    <w:rsid w:val="006D71EC"/>
    <w:rsid w:val="006D738C"/>
    <w:rsid w:val="006D776C"/>
    <w:rsid w:val="006D784A"/>
    <w:rsid w:val="006D7855"/>
    <w:rsid w:val="006D7AF3"/>
    <w:rsid w:val="006D7C39"/>
    <w:rsid w:val="006E05B1"/>
    <w:rsid w:val="006E078F"/>
    <w:rsid w:val="006E0D3B"/>
    <w:rsid w:val="006E109E"/>
    <w:rsid w:val="006E13DB"/>
    <w:rsid w:val="006E141E"/>
    <w:rsid w:val="006E16EE"/>
    <w:rsid w:val="006E1875"/>
    <w:rsid w:val="006E1888"/>
    <w:rsid w:val="006E1914"/>
    <w:rsid w:val="006E191A"/>
    <w:rsid w:val="006E19FB"/>
    <w:rsid w:val="006E1E9F"/>
    <w:rsid w:val="006E1EA7"/>
    <w:rsid w:val="006E1FD7"/>
    <w:rsid w:val="006E205B"/>
    <w:rsid w:val="006E243F"/>
    <w:rsid w:val="006E27EF"/>
    <w:rsid w:val="006E2ADA"/>
    <w:rsid w:val="006E2FCE"/>
    <w:rsid w:val="006E3041"/>
    <w:rsid w:val="006E30AF"/>
    <w:rsid w:val="006E34B6"/>
    <w:rsid w:val="006E3505"/>
    <w:rsid w:val="006E3544"/>
    <w:rsid w:val="006E36B6"/>
    <w:rsid w:val="006E3708"/>
    <w:rsid w:val="006E379A"/>
    <w:rsid w:val="006E3B3B"/>
    <w:rsid w:val="006E4214"/>
    <w:rsid w:val="006E4228"/>
    <w:rsid w:val="006E429D"/>
    <w:rsid w:val="006E45B5"/>
    <w:rsid w:val="006E46FB"/>
    <w:rsid w:val="006E4731"/>
    <w:rsid w:val="006E49E1"/>
    <w:rsid w:val="006E4C6E"/>
    <w:rsid w:val="006E4D34"/>
    <w:rsid w:val="006E4D8A"/>
    <w:rsid w:val="006E4F98"/>
    <w:rsid w:val="006E4F99"/>
    <w:rsid w:val="006E51B7"/>
    <w:rsid w:val="006E522A"/>
    <w:rsid w:val="006E523A"/>
    <w:rsid w:val="006E5559"/>
    <w:rsid w:val="006E5807"/>
    <w:rsid w:val="006E583B"/>
    <w:rsid w:val="006E5938"/>
    <w:rsid w:val="006E59F8"/>
    <w:rsid w:val="006E5A3B"/>
    <w:rsid w:val="006E5F14"/>
    <w:rsid w:val="006E61D6"/>
    <w:rsid w:val="006E64E5"/>
    <w:rsid w:val="006E6665"/>
    <w:rsid w:val="006E6897"/>
    <w:rsid w:val="006E6ADA"/>
    <w:rsid w:val="006E72D6"/>
    <w:rsid w:val="006E7419"/>
    <w:rsid w:val="006E7511"/>
    <w:rsid w:val="006E75F2"/>
    <w:rsid w:val="006E7846"/>
    <w:rsid w:val="006E78B9"/>
    <w:rsid w:val="006E78E4"/>
    <w:rsid w:val="006E7C5C"/>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CF2"/>
    <w:rsid w:val="006F2F7B"/>
    <w:rsid w:val="006F30B5"/>
    <w:rsid w:val="006F3165"/>
    <w:rsid w:val="006F3A63"/>
    <w:rsid w:val="006F3A6C"/>
    <w:rsid w:val="006F3D85"/>
    <w:rsid w:val="006F4102"/>
    <w:rsid w:val="006F4153"/>
    <w:rsid w:val="006F45E0"/>
    <w:rsid w:val="006F4872"/>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BAA"/>
    <w:rsid w:val="006F7F94"/>
    <w:rsid w:val="006F7FBC"/>
    <w:rsid w:val="0070060A"/>
    <w:rsid w:val="00700746"/>
    <w:rsid w:val="00700811"/>
    <w:rsid w:val="00700891"/>
    <w:rsid w:val="00700C3D"/>
    <w:rsid w:val="00700E80"/>
    <w:rsid w:val="00701531"/>
    <w:rsid w:val="007015F5"/>
    <w:rsid w:val="00701B15"/>
    <w:rsid w:val="00701B5D"/>
    <w:rsid w:val="00701B7A"/>
    <w:rsid w:val="00701E2B"/>
    <w:rsid w:val="00702020"/>
    <w:rsid w:val="0070208D"/>
    <w:rsid w:val="0070212B"/>
    <w:rsid w:val="007028A6"/>
    <w:rsid w:val="00702924"/>
    <w:rsid w:val="00702958"/>
    <w:rsid w:val="00702DAE"/>
    <w:rsid w:val="00702FF4"/>
    <w:rsid w:val="007030E6"/>
    <w:rsid w:val="00703454"/>
    <w:rsid w:val="00703773"/>
    <w:rsid w:val="00703968"/>
    <w:rsid w:val="00703B32"/>
    <w:rsid w:val="00703C79"/>
    <w:rsid w:val="00703CAB"/>
    <w:rsid w:val="00703F55"/>
    <w:rsid w:val="007043EA"/>
    <w:rsid w:val="0070487B"/>
    <w:rsid w:val="0070492C"/>
    <w:rsid w:val="00704C12"/>
    <w:rsid w:val="0070538D"/>
    <w:rsid w:val="00705461"/>
    <w:rsid w:val="00705529"/>
    <w:rsid w:val="0070555D"/>
    <w:rsid w:val="007055C2"/>
    <w:rsid w:val="00705668"/>
    <w:rsid w:val="0070573F"/>
    <w:rsid w:val="007059AF"/>
    <w:rsid w:val="00705DD9"/>
    <w:rsid w:val="00705E03"/>
    <w:rsid w:val="00705E41"/>
    <w:rsid w:val="00705F85"/>
    <w:rsid w:val="007061DA"/>
    <w:rsid w:val="0070679D"/>
    <w:rsid w:val="007067F7"/>
    <w:rsid w:val="00706944"/>
    <w:rsid w:val="00706E9D"/>
    <w:rsid w:val="00706F98"/>
    <w:rsid w:val="00706FC0"/>
    <w:rsid w:val="007079F0"/>
    <w:rsid w:val="00707A45"/>
    <w:rsid w:val="00707ADD"/>
    <w:rsid w:val="00707CA1"/>
    <w:rsid w:val="00707DFE"/>
    <w:rsid w:val="007100F2"/>
    <w:rsid w:val="00710332"/>
    <w:rsid w:val="00710454"/>
    <w:rsid w:val="007107C7"/>
    <w:rsid w:val="00710912"/>
    <w:rsid w:val="00710934"/>
    <w:rsid w:val="00710C03"/>
    <w:rsid w:val="00710C44"/>
    <w:rsid w:val="00710C5B"/>
    <w:rsid w:val="00710D14"/>
    <w:rsid w:val="00710E42"/>
    <w:rsid w:val="0071107F"/>
    <w:rsid w:val="007113A1"/>
    <w:rsid w:val="00711998"/>
    <w:rsid w:val="00711AB1"/>
    <w:rsid w:val="00711D3C"/>
    <w:rsid w:val="00711D7D"/>
    <w:rsid w:val="00711E1B"/>
    <w:rsid w:val="0071201D"/>
    <w:rsid w:val="007121CD"/>
    <w:rsid w:val="007124F0"/>
    <w:rsid w:val="00712522"/>
    <w:rsid w:val="007125AF"/>
    <w:rsid w:val="00712629"/>
    <w:rsid w:val="0071270C"/>
    <w:rsid w:val="007129C8"/>
    <w:rsid w:val="00712B72"/>
    <w:rsid w:val="0071335C"/>
    <w:rsid w:val="0071336E"/>
    <w:rsid w:val="00713413"/>
    <w:rsid w:val="00713E43"/>
    <w:rsid w:val="00713F85"/>
    <w:rsid w:val="0071405A"/>
    <w:rsid w:val="00714256"/>
    <w:rsid w:val="007142A9"/>
    <w:rsid w:val="0071442F"/>
    <w:rsid w:val="0071443D"/>
    <w:rsid w:val="00714458"/>
    <w:rsid w:val="007145C8"/>
    <w:rsid w:val="0071464E"/>
    <w:rsid w:val="0071474F"/>
    <w:rsid w:val="0071490B"/>
    <w:rsid w:val="00714DA3"/>
    <w:rsid w:val="00714E84"/>
    <w:rsid w:val="007150D2"/>
    <w:rsid w:val="007151B5"/>
    <w:rsid w:val="00715323"/>
    <w:rsid w:val="00715A75"/>
    <w:rsid w:val="00715ACA"/>
    <w:rsid w:val="00715C27"/>
    <w:rsid w:val="00715D3F"/>
    <w:rsid w:val="00715D83"/>
    <w:rsid w:val="00716085"/>
    <w:rsid w:val="00716150"/>
    <w:rsid w:val="00716448"/>
    <w:rsid w:val="007167A4"/>
    <w:rsid w:val="0071685B"/>
    <w:rsid w:val="007168A7"/>
    <w:rsid w:val="0071694D"/>
    <w:rsid w:val="00716D0C"/>
    <w:rsid w:val="00716D80"/>
    <w:rsid w:val="00716EAA"/>
    <w:rsid w:val="00717109"/>
    <w:rsid w:val="007171D6"/>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442"/>
    <w:rsid w:val="00721823"/>
    <w:rsid w:val="00721942"/>
    <w:rsid w:val="00721AE1"/>
    <w:rsid w:val="00721C3B"/>
    <w:rsid w:val="00721DA8"/>
    <w:rsid w:val="007222E8"/>
    <w:rsid w:val="0072274E"/>
    <w:rsid w:val="00722867"/>
    <w:rsid w:val="00722E7B"/>
    <w:rsid w:val="00722F7B"/>
    <w:rsid w:val="007232BC"/>
    <w:rsid w:val="0072333D"/>
    <w:rsid w:val="0072334C"/>
    <w:rsid w:val="00723429"/>
    <w:rsid w:val="007236FA"/>
    <w:rsid w:val="00723733"/>
    <w:rsid w:val="00723B9E"/>
    <w:rsid w:val="00723F43"/>
    <w:rsid w:val="00724156"/>
    <w:rsid w:val="007245D0"/>
    <w:rsid w:val="007245E2"/>
    <w:rsid w:val="00724639"/>
    <w:rsid w:val="00724798"/>
    <w:rsid w:val="00724884"/>
    <w:rsid w:val="00724C9E"/>
    <w:rsid w:val="0072512F"/>
    <w:rsid w:val="00725260"/>
    <w:rsid w:val="007252EA"/>
    <w:rsid w:val="00725438"/>
    <w:rsid w:val="00726158"/>
    <w:rsid w:val="0072627E"/>
    <w:rsid w:val="007264CC"/>
    <w:rsid w:val="00726630"/>
    <w:rsid w:val="007266CF"/>
    <w:rsid w:val="00726A9F"/>
    <w:rsid w:val="00726EFD"/>
    <w:rsid w:val="00727509"/>
    <w:rsid w:val="00727536"/>
    <w:rsid w:val="00727747"/>
    <w:rsid w:val="00727B99"/>
    <w:rsid w:val="00727C56"/>
    <w:rsid w:val="00727E3B"/>
    <w:rsid w:val="00730140"/>
    <w:rsid w:val="00730148"/>
    <w:rsid w:val="00730406"/>
    <w:rsid w:val="007305CC"/>
    <w:rsid w:val="0073075A"/>
    <w:rsid w:val="00730889"/>
    <w:rsid w:val="00730A7E"/>
    <w:rsid w:val="00730B7B"/>
    <w:rsid w:val="007310A2"/>
    <w:rsid w:val="007310C7"/>
    <w:rsid w:val="007311BA"/>
    <w:rsid w:val="007311E4"/>
    <w:rsid w:val="00731411"/>
    <w:rsid w:val="007316DF"/>
    <w:rsid w:val="00731A62"/>
    <w:rsid w:val="00731B7E"/>
    <w:rsid w:val="00731FA9"/>
    <w:rsid w:val="00732053"/>
    <w:rsid w:val="0073226F"/>
    <w:rsid w:val="0073282F"/>
    <w:rsid w:val="00732930"/>
    <w:rsid w:val="00732A71"/>
    <w:rsid w:val="00732F3D"/>
    <w:rsid w:val="0073335E"/>
    <w:rsid w:val="0073347A"/>
    <w:rsid w:val="007334E4"/>
    <w:rsid w:val="00733572"/>
    <w:rsid w:val="007338AB"/>
    <w:rsid w:val="007338DA"/>
    <w:rsid w:val="00733931"/>
    <w:rsid w:val="00733E02"/>
    <w:rsid w:val="00733EFA"/>
    <w:rsid w:val="00734128"/>
    <w:rsid w:val="00734378"/>
    <w:rsid w:val="007344BE"/>
    <w:rsid w:val="0073495D"/>
    <w:rsid w:val="00734AD3"/>
    <w:rsid w:val="00734B54"/>
    <w:rsid w:val="00734E0F"/>
    <w:rsid w:val="00735050"/>
    <w:rsid w:val="007352FE"/>
    <w:rsid w:val="0073531F"/>
    <w:rsid w:val="00735898"/>
    <w:rsid w:val="00735B18"/>
    <w:rsid w:val="00735CBA"/>
    <w:rsid w:val="00735CD3"/>
    <w:rsid w:val="00735DF2"/>
    <w:rsid w:val="00736041"/>
    <w:rsid w:val="00736193"/>
    <w:rsid w:val="00736283"/>
    <w:rsid w:val="00736529"/>
    <w:rsid w:val="0073696A"/>
    <w:rsid w:val="00736A0A"/>
    <w:rsid w:val="00736AE8"/>
    <w:rsid w:val="00736D1C"/>
    <w:rsid w:val="00737067"/>
    <w:rsid w:val="007375E0"/>
    <w:rsid w:val="00737642"/>
    <w:rsid w:val="007377CC"/>
    <w:rsid w:val="007379E0"/>
    <w:rsid w:val="00737BFB"/>
    <w:rsid w:val="00740022"/>
    <w:rsid w:val="007403FF"/>
    <w:rsid w:val="007409E8"/>
    <w:rsid w:val="00740FE8"/>
    <w:rsid w:val="00741052"/>
    <w:rsid w:val="007412C2"/>
    <w:rsid w:val="00741488"/>
    <w:rsid w:val="007416FF"/>
    <w:rsid w:val="00741766"/>
    <w:rsid w:val="00741E38"/>
    <w:rsid w:val="00741F8A"/>
    <w:rsid w:val="0074204C"/>
    <w:rsid w:val="00742241"/>
    <w:rsid w:val="0074265A"/>
    <w:rsid w:val="00742825"/>
    <w:rsid w:val="00742A44"/>
    <w:rsid w:val="00742F8A"/>
    <w:rsid w:val="0074314F"/>
    <w:rsid w:val="0074319F"/>
    <w:rsid w:val="007431D7"/>
    <w:rsid w:val="007433D7"/>
    <w:rsid w:val="007434AC"/>
    <w:rsid w:val="0074375D"/>
    <w:rsid w:val="0074386C"/>
    <w:rsid w:val="00743B3D"/>
    <w:rsid w:val="00743CA4"/>
    <w:rsid w:val="00743CAA"/>
    <w:rsid w:val="00743D60"/>
    <w:rsid w:val="00743DDB"/>
    <w:rsid w:val="00743E77"/>
    <w:rsid w:val="00743F1E"/>
    <w:rsid w:val="00744130"/>
    <w:rsid w:val="007442DC"/>
    <w:rsid w:val="0074496A"/>
    <w:rsid w:val="00744CDF"/>
    <w:rsid w:val="0074523F"/>
    <w:rsid w:val="00745355"/>
    <w:rsid w:val="0074542B"/>
    <w:rsid w:val="00745575"/>
    <w:rsid w:val="00745909"/>
    <w:rsid w:val="00745BC0"/>
    <w:rsid w:val="00745CC2"/>
    <w:rsid w:val="00745DC3"/>
    <w:rsid w:val="00745E90"/>
    <w:rsid w:val="007462B4"/>
    <w:rsid w:val="00746333"/>
    <w:rsid w:val="00746440"/>
    <w:rsid w:val="007464C8"/>
    <w:rsid w:val="00746B1F"/>
    <w:rsid w:val="00746B69"/>
    <w:rsid w:val="00746BA5"/>
    <w:rsid w:val="00746BA7"/>
    <w:rsid w:val="00746BCB"/>
    <w:rsid w:val="00747599"/>
    <w:rsid w:val="00747692"/>
    <w:rsid w:val="007478DE"/>
    <w:rsid w:val="00747CF9"/>
    <w:rsid w:val="00747D3D"/>
    <w:rsid w:val="00747DCD"/>
    <w:rsid w:val="00747F0C"/>
    <w:rsid w:val="0075049C"/>
    <w:rsid w:val="0075058D"/>
    <w:rsid w:val="00750ED0"/>
    <w:rsid w:val="0075135E"/>
    <w:rsid w:val="00751533"/>
    <w:rsid w:val="007515CC"/>
    <w:rsid w:val="007519A3"/>
    <w:rsid w:val="00751B22"/>
    <w:rsid w:val="00751DCE"/>
    <w:rsid w:val="00751E00"/>
    <w:rsid w:val="00751FEA"/>
    <w:rsid w:val="0075204E"/>
    <w:rsid w:val="007520A2"/>
    <w:rsid w:val="007525D0"/>
    <w:rsid w:val="007527CA"/>
    <w:rsid w:val="007527DF"/>
    <w:rsid w:val="007529E9"/>
    <w:rsid w:val="00752ED0"/>
    <w:rsid w:val="00752FEC"/>
    <w:rsid w:val="00753465"/>
    <w:rsid w:val="007538ED"/>
    <w:rsid w:val="00754262"/>
    <w:rsid w:val="00754281"/>
    <w:rsid w:val="007542FD"/>
    <w:rsid w:val="0075446F"/>
    <w:rsid w:val="007546BD"/>
    <w:rsid w:val="007549EB"/>
    <w:rsid w:val="007549F0"/>
    <w:rsid w:val="00754BDE"/>
    <w:rsid w:val="00754EFC"/>
    <w:rsid w:val="007552BE"/>
    <w:rsid w:val="0075560B"/>
    <w:rsid w:val="0075566F"/>
    <w:rsid w:val="00755BD0"/>
    <w:rsid w:val="00756018"/>
    <w:rsid w:val="00756084"/>
    <w:rsid w:val="0075619E"/>
    <w:rsid w:val="00756237"/>
    <w:rsid w:val="00756352"/>
    <w:rsid w:val="00756396"/>
    <w:rsid w:val="0075692C"/>
    <w:rsid w:val="00756C73"/>
    <w:rsid w:val="00756D6E"/>
    <w:rsid w:val="00756E94"/>
    <w:rsid w:val="00757004"/>
    <w:rsid w:val="007572AE"/>
    <w:rsid w:val="007575F6"/>
    <w:rsid w:val="007576CC"/>
    <w:rsid w:val="00757788"/>
    <w:rsid w:val="00757D47"/>
    <w:rsid w:val="00757F21"/>
    <w:rsid w:val="00757FC7"/>
    <w:rsid w:val="00760550"/>
    <w:rsid w:val="007605F6"/>
    <w:rsid w:val="00760B7B"/>
    <w:rsid w:val="00760CF5"/>
    <w:rsid w:val="00760DCB"/>
    <w:rsid w:val="00761077"/>
    <w:rsid w:val="0076109A"/>
    <w:rsid w:val="007610C5"/>
    <w:rsid w:val="007613EF"/>
    <w:rsid w:val="00761553"/>
    <w:rsid w:val="00761D7B"/>
    <w:rsid w:val="00761DA8"/>
    <w:rsid w:val="00761EDB"/>
    <w:rsid w:val="00761F41"/>
    <w:rsid w:val="0076200C"/>
    <w:rsid w:val="00762046"/>
    <w:rsid w:val="00762056"/>
    <w:rsid w:val="00762187"/>
    <w:rsid w:val="0076228F"/>
    <w:rsid w:val="007627EE"/>
    <w:rsid w:val="00762B60"/>
    <w:rsid w:val="00762CC4"/>
    <w:rsid w:val="007630EE"/>
    <w:rsid w:val="007635B4"/>
    <w:rsid w:val="00763BC5"/>
    <w:rsid w:val="00763E06"/>
    <w:rsid w:val="00763E3E"/>
    <w:rsid w:val="007641A4"/>
    <w:rsid w:val="00764894"/>
    <w:rsid w:val="00764919"/>
    <w:rsid w:val="0076493E"/>
    <w:rsid w:val="00764AF1"/>
    <w:rsid w:val="00764C3D"/>
    <w:rsid w:val="00764C94"/>
    <w:rsid w:val="00765135"/>
    <w:rsid w:val="007651FA"/>
    <w:rsid w:val="0076526E"/>
    <w:rsid w:val="007652C1"/>
    <w:rsid w:val="00765316"/>
    <w:rsid w:val="0076558B"/>
    <w:rsid w:val="00765702"/>
    <w:rsid w:val="00765D2D"/>
    <w:rsid w:val="00765E2B"/>
    <w:rsid w:val="00765FBC"/>
    <w:rsid w:val="00765FF9"/>
    <w:rsid w:val="0076619D"/>
    <w:rsid w:val="007662C4"/>
    <w:rsid w:val="0076686F"/>
    <w:rsid w:val="00766A9B"/>
    <w:rsid w:val="00766C18"/>
    <w:rsid w:val="00766C1E"/>
    <w:rsid w:val="00766D14"/>
    <w:rsid w:val="00766E4D"/>
    <w:rsid w:val="00766F8E"/>
    <w:rsid w:val="00767133"/>
    <w:rsid w:val="007674FF"/>
    <w:rsid w:val="0076754A"/>
    <w:rsid w:val="0076756A"/>
    <w:rsid w:val="007675B5"/>
    <w:rsid w:val="00767A5D"/>
    <w:rsid w:val="00767B96"/>
    <w:rsid w:val="007700B5"/>
    <w:rsid w:val="00770689"/>
    <w:rsid w:val="00770889"/>
    <w:rsid w:val="00770A6B"/>
    <w:rsid w:val="00770B1E"/>
    <w:rsid w:val="00770CCC"/>
    <w:rsid w:val="00770D9D"/>
    <w:rsid w:val="007710B0"/>
    <w:rsid w:val="007712C5"/>
    <w:rsid w:val="00771357"/>
    <w:rsid w:val="007713D8"/>
    <w:rsid w:val="007715CD"/>
    <w:rsid w:val="007717EA"/>
    <w:rsid w:val="00772075"/>
    <w:rsid w:val="0077245E"/>
    <w:rsid w:val="00772718"/>
    <w:rsid w:val="0077279C"/>
    <w:rsid w:val="007728F8"/>
    <w:rsid w:val="00772A91"/>
    <w:rsid w:val="00772AF1"/>
    <w:rsid w:val="00772C8D"/>
    <w:rsid w:val="00772F1F"/>
    <w:rsid w:val="00772FEE"/>
    <w:rsid w:val="0077354C"/>
    <w:rsid w:val="00773553"/>
    <w:rsid w:val="00773745"/>
    <w:rsid w:val="007737DF"/>
    <w:rsid w:val="00773944"/>
    <w:rsid w:val="007739D6"/>
    <w:rsid w:val="00773A00"/>
    <w:rsid w:val="00773A59"/>
    <w:rsid w:val="00773BB6"/>
    <w:rsid w:val="00773CE0"/>
    <w:rsid w:val="00773DE9"/>
    <w:rsid w:val="007742BC"/>
    <w:rsid w:val="00774454"/>
    <w:rsid w:val="00774581"/>
    <w:rsid w:val="0077472F"/>
    <w:rsid w:val="00774B75"/>
    <w:rsid w:val="00774BD8"/>
    <w:rsid w:val="00774C63"/>
    <w:rsid w:val="00774CF2"/>
    <w:rsid w:val="0077504B"/>
    <w:rsid w:val="007751CF"/>
    <w:rsid w:val="00775D3E"/>
    <w:rsid w:val="00775DA3"/>
    <w:rsid w:val="00775E21"/>
    <w:rsid w:val="00775E6F"/>
    <w:rsid w:val="00775F71"/>
    <w:rsid w:val="00776033"/>
    <w:rsid w:val="00776188"/>
    <w:rsid w:val="007763CE"/>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52"/>
    <w:rsid w:val="007779FC"/>
    <w:rsid w:val="00777A97"/>
    <w:rsid w:val="00777AC1"/>
    <w:rsid w:val="00777AC7"/>
    <w:rsid w:val="00777B4A"/>
    <w:rsid w:val="00777BF7"/>
    <w:rsid w:val="00777DD7"/>
    <w:rsid w:val="00777FFB"/>
    <w:rsid w:val="007801D2"/>
    <w:rsid w:val="00780235"/>
    <w:rsid w:val="00780330"/>
    <w:rsid w:val="007803AF"/>
    <w:rsid w:val="007804B5"/>
    <w:rsid w:val="0078068E"/>
    <w:rsid w:val="00780781"/>
    <w:rsid w:val="007808EF"/>
    <w:rsid w:val="00780B81"/>
    <w:rsid w:val="00780D7A"/>
    <w:rsid w:val="00780EE1"/>
    <w:rsid w:val="00781320"/>
    <w:rsid w:val="007815FC"/>
    <w:rsid w:val="00781675"/>
    <w:rsid w:val="00781811"/>
    <w:rsid w:val="00781AC7"/>
    <w:rsid w:val="00781BBF"/>
    <w:rsid w:val="00781CE5"/>
    <w:rsid w:val="0078206A"/>
    <w:rsid w:val="007820BC"/>
    <w:rsid w:val="0078238B"/>
    <w:rsid w:val="00782BA6"/>
    <w:rsid w:val="00782CCD"/>
    <w:rsid w:val="00782DCB"/>
    <w:rsid w:val="0078305E"/>
    <w:rsid w:val="0078354E"/>
    <w:rsid w:val="0078364F"/>
    <w:rsid w:val="00783794"/>
    <w:rsid w:val="0078393C"/>
    <w:rsid w:val="0078394C"/>
    <w:rsid w:val="007839DD"/>
    <w:rsid w:val="00783A32"/>
    <w:rsid w:val="00783E2B"/>
    <w:rsid w:val="00784199"/>
    <w:rsid w:val="00784202"/>
    <w:rsid w:val="00784BCE"/>
    <w:rsid w:val="00784E6A"/>
    <w:rsid w:val="00785246"/>
    <w:rsid w:val="00785444"/>
    <w:rsid w:val="007854CF"/>
    <w:rsid w:val="00785506"/>
    <w:rsid w:val="0078569D"/>
    <w:rsid w:val="00785830"/>
    <w:rsid w:val="00785897"/>
    <w:rsid w:val="00785943"/>
    <w:rsid w:val="00785CCE"/>
    <w:rsid w:val="00785E61"/>
    <w:rsid w:val="00785EC5"/>
    <w:rsid w:val="00786105"/>
    <w:rsid w:val="00786299"/>
    <w:rsid w:val="00786460"/>
    <w:rsid w:val="00786A99"/>
    <w:rsid w:val="00786D20"/>
    <w:rsid w:val="00786D81"/>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12B"/>
    <w:rsid w:val="007913D9"/>
    <w:rsid w:val="0079167F"/>
    <w:rsid w:val="007917B6"/>
    <w:rsid w:val="00791A13"/>
    <w:rsid w:val="00791D06"/>
    <w:rsid w:val="00791DD0"/>
    <w:rsid w:val="00791E1F"/>
    <w:rsid w:val="007921DD"/>
    <w:rsid w:val="00792301"/>
    <w:rsid w:val="00792502"/>
    <w:rsid w:val="0079270E"/>
    <w:rsid w:val="00792AAE"/>
    <w:rsid w:val="00792B78"/>
    <w:rsid w:val="00792CA5"/>
    <w:rsid w:val="00793170"/>
    <w:rsid w:val="00793258"/>
    <w:rsid w:val="00793528"/>
    <w:rsid w:val="007935C9"/>
    <w:rsid w:val="007935E6"/>
    <w:rsid w:val="007936E1"/>
    <w:rsid w:val="007939BA"/>
    <w:rsid w:val="00793A54"/>
    <w:rsid w:val="00793CD9"/>
    <w:rsid w:val="00793DFB"/>
    <w:rsid w:val="00793F02"/>
    <w:rsid w:val="0079401B"/>
    <w:rsid w:val="00794108"/>
    <w:rsid w:val="00794171"/>
    <w:rsid w:val="00794474"/>
    <w:rsid w:val="007946D5"/>
    <w:rsid w:val="00794814"/>
    <w:rsid w:val="0079495D"/>
    <w:rsid w:val="00794A5A"/>
    <w:rsid w:val="00794CF8"/>
    <w:rsid w:val="00794E42"/>
    <w:rsid w:val="007953EC"/>
    <w:rsid w:val="007953FC"/>
    <w:rsid w:val="00795889"/>
    <w:rsid w:val="00795892"/>
    <w:rsid w:val="00795B42"/>
    <w:rsid w:val="00795C51"/>
    <w:rsid w:val="00795D2B"/>
    <w:rsid w:val="00795EDE"/>
    <w:rsid w:val="007961CD"/>
    <w:rsid w:val="007962CF"/>
    <w:rsid w:val="00796394"/>
    <w:rsid w:val="0079695D"/>
    <w:rsid w:val="007969AE"/>
    <w:rsid w:val="00796AE8"/>
    <w:rsid w:val="00796B1C"/>
    <w:rsid w:val="00796C8B"/>
    <w:rsid w:val="00796D03"/>
    <w:rsid w:val="00796DB1"/>
    <w:rsid w:val="007970AD"/>
    <w:rsid w:val="007972D4"/>
    <w:rsid w:val="007972FB"/>
    <w:rsid w:val="00797413"/>
    <w:rsid w:val="007977EA"/>
    <w:rsid w:val="00797A1A"/>
    <w:rsid w:val="00797C6D"/>
    <w:rsid w:val="00797CD7"/>
    <w:rsid w:val="00797E12"/>
    <w:rsid w:val="00797E36"/>
    <w:rsid w:val="00797F9D"/>
    <w:rsid w:val="007A03B7"/>
    <w:rsid w:val="007A059A"/>
    <w:rsid w:val="007A062D"/>
    <w:rsid w:val="007A063E"/>
    <w:rsid w:val="007A0970"/>
    <w:rsid w:val="007A09B7"/>
    <w:rsid w:val="007A0E7E"/>
    <w:rsid w:val="007A0EFE"/>
    <w:rsid w:val="007A0EFF"/>
    <w:rsid w:val="007A1213"/>
    <w:rsid w:val="007A1404"/>
    <w:rsid w:val="007A1470"/>
    <w:rsid w:val="007A1663"/>
    <w:rsid w:val="007A16FD"/>
    <w:rsid w:val="007A1EA9"/>
    <w:rsid w:val="007A22F1"/>
    <w:rsid w:val="007A2610"/>
    <w:rsid w:val="007A26A1"/>
    <w:rsid w:val="007A28C2"/>
    <w:rsid w:val="007A2A00"/>
    <w:rsid w:val="007A2B7E"/>
    <w:rsid w:val="007A2BFF"/>
    <w:rsid w:val="007A2C56"/>
    <w:rsid w:val="007A2E43"/>
    <w:rsid w:val="007A2FA0"/>
    <w:rsid w:val="007A313B"/>
    <w:rsid w:val="007A31F8"/>
    <w:rsid w:val="007A365E"/>
    <w:rsid w:val="007A3724"/>
    <w:rsid w:val="007A3762"/>
    <w:rsid w:val="007A3CA3"/>
    <w:rsid w:val="007A4020"/>
    <w:rsid w:val="007A4216"/>
    <w:rsid w:val="007A4383"/>
    <w:rsid w:val="007A43BA"/>
    <w:rsid w:val="007A447F"/>
    <w:rsid w:val="007A4506"/>
    <w:rsid w:val="007A488E"/>
    <w:rsid w:val="007A4A13"/>
    <w:rsid w:val="007A4F9D"/>
    <w:rsid w:val="007A5256"/>
    <w:rsid w:val="007A5350"/>
    <w:rsid w:val="007A5367"/>
    <w:rsid w:val="007A5718"/>
    <w:rsid w:val="007A5908"/>
    <w:rsid w:val="007A5C42"/>
    <w:rsid w:val="007A6199"/>
    <w:rsid w:val="007A6308"/>
    <w:rsid w:val="007A6390"/>
    <w:rsid w:val="007A6D83"/>
    <w:rsid w:val="007A7106"/>
    <w:rsid w:val="007A7240"/>
    <w:rsid w:val="007A7916"/>
    <w:rsid w:val="007A7CF9"/>
    <w:rsid w:val="007A7D29"/>
    <w:rsid w:val="007A7D46"/>
    <w:rsid w:val="007A7EFD"/>
    <w:rsid w:val="007B0192"/>
    <w:rsid w:val="007B04C3"/>
    <w:rsid w:val="007B0541"/>
    <w:rsid w:val="007B0CF2"/>
    <w:rsid w:val="007B0D83"/>
    <w:rsid w:val="007B0E5D"/>
    <w:rsid w:val="007B0ED2"/>
    <w:rsid w:val="007B0ED8"/>
    <w:rsid w:val="007B102F"/>
    <w:rsid w:val="007B110B"/>
    <w:rsid w:val="007B147B"/>
    <w:rsid w:val="007B1A48"/>
    <w:rsid w:val="007B1B4D"/>
    <w:rsid w:val="007B1E16"/>
    <w:rsid w:val="007B217A"/>
    <w:rsid w:val="007B21D4"/>
    <w:rsid w:val="007B2202"/>
    <w:rsid w:val="007B22A1"/>
    <w:rsid w:val="007B230D"/>
    <w:rsid w:val="007B2788"/>
    <w:rsid w:val="007B2994"/>
    <w:rsid w:val="007B2A34"/>
    <w:rsid w:val="007B2AF0"/>
    <w:rsid w:val="007B2B0A"/>
    <w:rsid w:val="007B2D0A"/>
    <w:rsid w:val="007B2D63"/>
    <w:rsid w:val="007B311A"/>
    <w:rsid w:val="007B323A"/>
    <w:rsid w:val="007B33EB"/>
    <w:rsid w:val="007B37AA"/>
    <w:rsid w:val="007B4284"/>
    <w:rsid w:val="007B44AA"/>
    <w:rsid w:val="007B45C8"/>
    <w:rsid w:val="007B47E2"/>
    <w:rsid w:val="007B4A0E"/>
    <w:rsid w:val="007B4C46"/>
    <w:rsid w:val="007B4E85"/>
    <w:rsid w:val="007B53E7"/>
    <w:rsid w:val="007B5477"/>
    <w:rsid w:val="007B55AD"/>
    <w:rsid w:val="007B569C"/>
    <w:rsid w:val="007B58E0"/>
    <w:rsid w:val="007B5A07"/>
    <w:rsid w:val="007B6028"/>
    <w:rsid w:val="007B61C9"/>
    <w:rsid w:val="007B6DC1"/>
    <w:rsid w:val="007B6F8B"/>
    <w:rsid w:val="007B7307"/>
    <w:rsid w:val="007B755C"/>
    <w:rsid w:val="007B7665"/>
    <w:rsid w:val="007B7783"/>
    <w:rsid w:val="007B77C3"/>
    <w:rsid w:val="007B7812"/>
    <w:rsid w:val="007B798D"/>
    <w:rsid w:val="007B7A38"/>
    <w:rsid w:val="007B7AAA"/>
    <w:rsid w:val="007B7AF5"/>
    <w:rsid w:val="007B7B7A"/>
    <w:rsid w:val="007B7CF7"/>
    <w:rsid w:val="007B7E79"/>
    <w:rsid w:val="007B7F33"/>
    <w:rsid w:val="007C00E0"/>
    <w:rsid w:val="007C0346"/>
    <w:rsid w:val="007C08C6"/>
    <w:rsid w:val="007C0B30"/>
    <w:rsid w:val="007C0E0E"/>
    <w:rsid w:val="007C0F1A"/>
    <w:rsid w:val="007C0FEB"/>
    <w:rsid w:val="007C150C"/>
    <w:rsid w:val="007C1592"/>
    <w:rsid w:val="007C18E3"/>
    <w:rsid w:val="007C1AE8"/>
    <w:rsid w:val="007C1C15"/>
    <w:rsid w:val="007C1C4F"/>
    <w:rsid w:val="007C1C93"/>
    <w:rsid w:val="007C1E03"/>
    <w:rsid w:val="007C1ED7"/>
    <w:rsid w:val="007C1FF4"/>
    <w:rsid w:val="007C2018"/>
    <w:rsid w:val="007C2063"/>
    <w:rsid w:val="007C23B6"/>
    <w:rsid w:val="007C25F0"/>
    <w:rsid w:val="007C2716"/>
    <w:rsid w:val="007C280A"/>
    <w:rsid w:val="007C280C"/>
    <w:rsid w:val="007C299E"/>
    <w:rsid w:val="007C2E52"/>
    <w:rsid w:val="007C2E67"/>
    <w:rsid w:val="007C357E"/>
    <w:rsid w:val="007C35B2"/>
    <w:rsid w:val="007C36B5"/>
    <w:rsid w:val="007C378D"/>
    <w:rsid w:val="007C37C0"/>
    <w:rsid w:val="007C3AD0"/>
    <w:rsid w:val="007C42E7"/>
    <w:rsid w:val="007C4619"/>
    <w:rsid w:val="007C49FB"/>
    <w:rsid w:val="007C4A97"/>
    <w:rsid w:val="007C4BA6"/>
    <w:rsid w:val="007C4F16"/>
    <w:rsid w:val="007C4F9F"/>
    <w:rsid w:val="007C54AD"/>
    <w:rsid w:val="007C556E"/>
    <w:rsid w:val="007C564C"/>
    <w:rsid w:val="007C57D9"/>
    <w:rsid w:val="007C5A4C"/>
    <w:rsid w:val="007C5B84"/>
    <w:rsid w:val="007C5BC2"/>
    <w:rsid w:val="007C5E18"/>
    <w:rsid w:val="007C5FD9"/>
    <w:rsid w:val="007C615D"/>
    <w:rsid w:val="007C61A8"/>
    <w:rsid w:val="007C6271"/>
    <w:rsid w:val="007C64E0"/>
    <w:rsid w:val="007C66C3"/>
    <w:rsid w:val="007C6855"/>
    <w:rsid w:val="007C6A85"/>
    <w:rsid w:val="007C6BCF"/>
    <w:rsid w:val="007C6E09"/>
    <w:rsid w:val="007C6FD3"/>
    <w:rsid w:val="007C7074"/>
    <w:rsid w:val="007C71B4"/>
    <w:rsid w:val="007C779F"/>
    <w:rsid w:val="007C7918"/>
    <w:rsid w:val="007C7D8A"/>
    <w:rsid w:val="007D0277"/>
    <w:rsid w:val="007D06B7"/>
    <w:rsid w:val="007D07C5"/>
    <w:rsid w:val="007D0C68"/>
    <w:rsid w:val="007D0D89"/>
    <w:rsid w:val="007D0F98"/>
    <w:rsid w:val="007D1129"/>
    <w:rsid w:val="007D1758"/>
    <w:rsid w:val="007D18AF"/>
    <w:rsid w:val="007D2527"/>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709"/>
    <w:rsid w:val="007D57DA"/>
    <w:rsid w:val="007D5920"/>
    <w:rsid w:val="007D59C3"/>
    <w:rsid w:val="007D5A3C"/>
    <w:rsid w:val="007D5CE3"/>
    <w:rsid w:val="007D60E0"/>
    <w:rsid w:val="007D6206"/>
    <w:rsid w:val="007D6299"/>
    <w:rsid w:val="007D6917"/>
    <w:rsid w:val="007D6A5D"/>
    <w:rsid w:val="007D6A5E"/>
    <w:rsid w:val="007D71E8"/>
    <w:rsid w:val="007D7203"/>
    <w:rsid w:val="007D738C"/>
    <w:rsid w:val="007D7415"/>
    <w:rsid w:val="007D7426"/>
    <w:rsid w:val="007D7827"/>
    <w:rsid w:val="007D789F"/>
    <w:rsid w:val="007E02ED"/>
    <w:rsid w:val="007E034D"/>
    <w:rsid w:val="007E06FF"/>
    <w:rsid w:val="007E08FA"/>
    <w:rsid w:val="007E09E4"/>
    <w:rsid w:val="007E0C3F"/>
    <w:rsid w:val="007E0DF3"/>
    <w:rsid w:val="007E0E6C"/>
    <w:rsid w:val="007E1585"/>
    <w:rsid w:val="007E17A0"/>
    <w:rsid w:val="007E17D7"/>
    <w:rsid w:val="007E1877"/>
    <w:rsid w:val="007E1A33"/>
    <w:rsid w:val="007E1CB5"/>
    <w:rsid w:val="007E1E23"/>
    <w:rsid w:val="007E207B"/>
    <w:rsid w:val="007E2351"/>
    <w:rsid w:val="007E23DB"/>
    <w:rsid w:val="007E283F"/>
    <w:rsid w:val="007E2889"/>
    <w:rsid w:val="007E2EBF"/>
    <w:rsid w:val="007E2FA4"/>
    <w:rsid w:val="007E33BB"/>
    <w:rsid w:val="007E34DE"/>
    <w:rsid w:val="007E34F1"/>
    <w:rsid w:val="007E35D7"/>
    <w:rsid w:val="007E3AC3"/>
    <w:rsid w:val="007E3B38"/>
    <w:rsid w:val="007E3FC1"/>
    <w:rsid w:val="007E421E"/>
    <w:rsid w:val="007E4767"/>
    <w:rsid w:val="007E47CB"/>
    <w:rsid w:val="007E49B6"/>
    <w:rsid w:val="007E4CA3"/>
    <w:rsid w:val="007E4E87"/>
    <w:rsid w:val="007E5111"/>
    <w:rsid w:val="007E517F"/>
    <w:rsid w:val="007E5290"/>
    <w:rsid w:val="007E55ED"/>
    <w:rsid w:val="007E5610"/>
    <w:rsid w:val="007E569E"/>
    <w:rsid w:val="007E56EB"/>
    <w:rsid w:val="007E585C"/>
    <w:rsid w:val="007E5965"/>
    <w:rsid w:val="007E5D54"/>
    <w:rsid w:val="007E5FE4"/>
    <w:rsid w:val="007E6052"/>
    <w:rsid w:val="007E6100"/>
    <w:rsid w:val="007E6157"/>
    <w:rsid w:val="007E6168"/>
    <w:rsid w:val="007E63BD"/>
    <w:rsid w:val="007E63C5"/>
    <w:rsid w:val="007E6626"/>
    <w:rsid w:val="007E6819"/>
    <w:rsid w:val="007E6831"/>
    <w:rsid w:val="007E6A12"/>
    <w:rsid w:val="007E6AE3"/>
    <w:rsid w:val="007E7173"/>
    <w:rsid w:val="007E7522"/>
    <w:rsid w:val="007E7754"/>
    <w:rsid w:val="007E7755"/>
    <w:rsid w:val="007E7A0B"/>
    <w:rsid w:val="007E7C84"/>
    <w:rsid w:val="007E7C8E"/>
    <w:rsid w:val="007E7E37"/>
    <w:rsid w:val="007F001D"/>
    <w:rsid w:val="007F01CD"/>
    <w:rsid w:val="007F038E"/>
    <w:rsid w:val="007F03AB"/>
    <w:rsid w:val="007F03C2"/>
    <w:rsid w:val="007F044F"/>
    <w:rsid w:val="007F0457"/>
    <w:rsid w:val="007F0568"/>
    <w:rsid w:val="007F0709"/>
    <w:rsid w:val="007F07DF"/>
    <w:rsid w:val="007F0AA8"/>
    <w:rsid w:val="007F0C29"/>
    <w:rsid w:val="007F1118"/>
    <w:rsid w:val="007F114D"/>
    <w:rsid w:val="007F119B"/>
    <w:rsid w:val="007F1422"/>
    <w:rsid w:val="007F1520"/>
    <w:rsid w:val="007F1587"/>
    <w:rsid w:val="007F17FF"/>
    <w:rsid w:val="007F1B42"/>
    <w:rsid w:val="007F1D64"/>
    <w:rsid w:val="007F2767"/>
    <w:rsid w:val="007F2C02"/>
    <w:rsid w:val="007F2D41"/>
    <w:rsid w:val="007F2E8C"/>
    <w:rsid w:val="007F307E"/>
    <w:rsid w:val="007F31B8"/>
    <w:rsid w:val="007F31C0"/>
    <w:rsid w:val="007F31DB"/>
    <w:rsid w:val="007F3248"/>
    <w:rsid w:val="007F331C"/>
    <w:rsid w:val="007F3596"/>
    <w:rsid w:val="007F362A"/>
    <w:rsid w:val="007F3654"/>
    <w:rsid w:val="007F36BE"/>
    <w:rsid w:val="007F37CC"/>
    <w:rsid w:val="007F3C69"/>
    <w:rsid w:val="007F3CD5"/>
    <w:rsid w:val="007F3D6B"/>
    <w:rsid w:val="007F3F06"/>
    <w:rsid w:val="007F4096"/>
    <w:rsid w:val="007F44FE"/>
    <w:rsid w:val="007F49C9"/>
    <w:rsid w:val="007F4B6B"/>
    <w:rsid w:val="007F4E4B"/>
    <w:rsid w:val="007F50D9"/>
    <w:rsid w:val="007F5257"/>
    <w:rsid w:val="007F53E5"/>
    <w:rsid w:val="007F547F"/>
    <w:rsid w:val="007F584B"/>
    <w:rsid w:val="007F593B"/>
    <w:rsid w:val="007F6022"/>
    <w:rsid w:val="007F627A"/>
    <w:rsid w:val="007F6864"/>
    <w:rsid w:val="007F6910"/>
    <w:rsid w:val="007F6C8B"/>
    <w:rsid w:val="007F6CA6"/>
    <w:rsid w:val="007F6DFC"/>
    <w:rsid w:val="007F74B9"/>
    <w:rsid w:val="007F7702"/>
    <w:rsid w:val="007F7879"/>
    <w:rsid w:val="007F7974"/>
    <w:rsid w:val="007F79E2"/>
    <w:rsid w:val="008000C2"/>
    <w:rsid w:val="0080014E"/>
    <w:rsid w:val="008004A4"/>
    <w:rsid w:val="008004AA"/>
    <w:rsid w:val="008004E9"/>
    <w:rsid w:val="00800514"/>
    <w:rsid w:val="008006A3"/>
    <w:rsid w:val="008007E2"/>
    <w:rsid w:val="00800922"/>
    <w:rsid w:val="00800A62"/>
    <w:rsid w:val="00800BB2"/>
    <w:rsid w:val="00800EF8"/>
    <w:rsid w:val="0080105B"/>
    <w:rsid w:val="0080111C"/>
    <w:rsid w:val="00801199"/>
    <w:rsid w:val="008011FC"/>
    <w:rsid w:val="008012CF"/>
    <w:rsid w:val="008017ED"/>
    <w:rsid w:val="00801865"/>
    <w:rsid w:val="00801ADD"/>
    <w:rsid w:val="00801C5E"/>
    <w:rsid w:val="00801D08"/>
    <w:rsid w:val="00801E4A"/>
    <w:rsid w:val="00801E7D"/>
    <w:rsid w:val="00801FDE"/>
    <w:rsid w:val="0080212C"/>
    <w:rsid w:val="008024B6"/>
    <w:rsid w:val="00802546"/>
    <w:rsid w:val="008025BA"/>
    <w:rsid w:val="00802A9F"/>
    <w:rsid w:val="00802D93"/>
    <w:rsid w:val="0080320B"/>
    <w:rsid w:val="008032C8"/>
    <w:rsid w:val="0080345D"/>
    <w:rsid w:val="00803B22"/>
    <w:rsid w:val="00803C0C"/>
    <w:rsid w:val="00803EBE"/>
    <w:rsid w:val="0080442C"/>
    <w:rsid w:val="008048EB"/>
    <w:rsid w:val="0080493A"/>
    <w:rsid w:val="008049B0"/>
    <w:rsid w:val="00804A0B"/>
    <w:rsid w:val="00804C9B"/>
    <w:rsid w:val="00804D78"/>
    <w:rsid w:val="00804F09"/>
    <w:rsid w:val="0080509E"/>
    <w:rsid w:val="008059C2"/>
    <w:rsid w:val="00805DE5"/>
    <w:rsid w:val="00805FD7"/>
    <w:rsid w:val="00806278"/>
    <w:rsid w:val="008066E3"/>
    <w:rsid w:val="0080687F"/>
    <w:rsid w:val="00806A80"/>
    <w:rsid w:val="00806EA2"/>
    <w:rsid w:val="0080748A"/>
    <w:rsid w:val="00807ACB"/>
    <w:rsid w:val="00807BA2"/>
    <w:rsid w:val="00807E8C"/>
    <w:rsid w:val="00810031"/>
    <w:rsid w:val="0081011C"/>
    <w:rsid w:val="00810248"/>
    <w:rsid w:val="00810689"/>
    <w:rsid w:val="0081085B"/>
    <w:rsid w:val="00810A2B"/>
    <w:rsid w:val="00810A74"/>
    <w:rsid w:val="00810EF6"/>
    <w:rsid w:val="00810F9B"/>
    <w:rsid w:val="00811008"/>
    <w:rsid w:val="008113DE"/>
    <w:rsid w:val="00811FF3"/>
    <w:rsid w:val="00812267"/>
    <w:rsid w:val="0081241C"/>
    <w:rsid w:val="008125E0"/>
    <w:rsid w:val="00812E7E"/>
    <w:rsid w:val="008131C4"/>
    <w:rsid w:val="00813ADD"/>
    <w:rsid w:val="00813CF3"/>
    <w:rsid w:val="00814068"/>
    <w:rsid w:val="008145FC"/>
    <w:rsid w:val="00814607"/>
    <w:rsid w:val="00814D34"/>
    <w:rsid w:val="00815381"/>
    <w:rsid w:val="00815447"/>
    <w:rsid w:val="00815BCA"/>
    <w:rsid w:val="00815D55"/>
    <w:rsid w:val="00815FC9"/>
    <w:rsid w:val="0081612F"/>
    <w:rsid w:val="0081623D"/>
    <w:rsid w:val="0081631A"/>
    <w:rsid w:val="00816517"/>
    <w:rsid w:val="008165F5"/>
    <w:rsid w:val="00816A12"/>
    <w:rsid w:val="00816CB8"/>
    <w:rsid w:val="00816D74"/>
    <w:rsid w:val="00817019"/>
    <w:rsid w:val="0081702B"/>
    <w:rsid w:val="008170C5"/>
    <w:rsid w:val="00817360"/>
    <w:rsid w:val="008173AD"/>
    <w:rsid w:val="008173EB"/>
    <w:rsid w:val="00817493"/>
    <w:rsid w:val="008174B2"/>
    <w:rsid w:val="008174E6"/>
    <w:rsid w:val="008176AA"/>
    <w:rsid w:val="008200E4"/>
    <w:rsid w:val="00820185"/>
    <w:rsid w:val="008201CC"/>
    <w:rsid w:val="00820213"/>
    <w:rsid w:val="008202A7"/>
    <w:rsid w:val="008209E5"/>
    <w:rsid w:val="00820B67"/>
    <w:rsid w:val="00820EFA"/>
    <w:rsid w:val="00820F6D"/>
    <w:rsid w:val="00820F9D"/>
    <w:rsid w:val="008211C3"/>
    <w:rsid w:val="00821358"/>
    <w:rsid w:val="00821407"/>
    <w:rsid w:val="008216E2"/>
    <w:rsid w:val="00821823"/>
    <w:rsid w:val="008219C1"/>
    <w:rsid w:val="00821EDE"/>
    <w:rsid w:val="0082233E"/>
    <w:rsid w:val="0082247A"/>
    <w:rsid w:val="00822601"/>
    <w:rsid w:val="00822818"/>
    <w:rsid w:val="0082289E"/>
    <w:rsid w:val="00822AF4"/>
    <w:rsid w:val="008231DE"/>
    <w:rsid w:val="0082352A"/>
    <w:rsid w:val="008237F8"/>
    <w:rsid w:val="008238B4"/>
    <w:rsid w:val="00823A34"/>
    <w:rsid w:val="00823C9A"/>
    <w:rsid w:val="00823FEF"/>
    <w:rsid w:val="00824204"/>
    <w:rsid w:val="008243EE"/>
    <w:rsid w:val="008247C1"/>
    <w:rsid w:val="00824984"/>
    <w:rsid w:val="008249EB"/>
    <w:rsid w:val="00824A15"/>
    <w:rsid w:val="00824B80"/>
    <w:rsid w:val="00824E31"/>
    <w:rsid w:val="00824FD2"/>
    <w:rsid w:val="0082508D"/>
    <w:rsid w:val="00825405"/>
    <w:rsid w:val="0082542E"/>
    <w:rsid w:val="00825670"/>
    <w:rsid w:val="0082582B"/>
    <w:rsid w:val="00825BAF"/>
    <w:rsid w:val="00825CFE"/>
    <w:rsid w:val="008260DD"/>
    <w:rsid w:val="0082614E"/>
    <w:rsid w:val="008262EF"/>
    <w:rsid w:val="008265C7"/>
    <w:rsid w:val="008266E4"/>
    <w:rsid w:val="00826778"/>
    <w:rsid w:val="00826928"/>
    <w:rsid w:val="008269B9"/>
    <w:rsid w:val="00826ABA"/>
    <w:rsid w:val="00826CD1"/>
    <w:rsid w:val="00826D72"/>
    <w:rsid w:val="00826E3C"/>
    <w:rsid w:val="0082700A"/>
    <w:rsid w:val="008270A3"/>
    <w:rsid w:val="00827206"/>
    <w:rsid w:val="00827545"/>
    <w:rsid w:val="008275D5"/>
    <w:rsid w:val="008276ED"/>
    <w:rsid w:val="00827951"/>
    <w:rsid w:val="00827C81"/>
    <w:rsid w:val="00827FD8"/>
    <w:rsid w:val="008302B2"/>
    <w:rsid w:val="008303D9"/>
    <w:rsid w:val="0083043B"/>
    <w:rsid w:val="00830490"/>
    <w:rsid w:val="008308BE"/>
    <w:rsid w:val="00830B43"/>
    <w:rsid w:val="00830E2C"/>
    <w:rsid w:val="00830E42"/>
    <w:rsid w:val="00831507"/>
    <w:rsid w:val="0083180B"/>
    <w:rsid w:val="00831827"/>
    <w:rsid w:val="00831A72"/>
    <w:rsid w:val="00831AC8"/>
    <w:rsid w:val="00831CCF"/>
    <w:rsid w:val="00831DB9"/>
    <w:rsid w:val="00831E08"/>
    <w:rsid w:val="00832076"/>
    <w:rsid w:val="00832208"/>
    <w:rsid w:val="0083252F"/>
    <w:rsid w:val="0083259B"/>
    <w:rsid w:val="00832692"/>
    <w:rsid w:val="00832920"/>
    <w:rsid w:val="008329A0"/>
    <w:rsid w:val="008329CC"/>
    <w:rsid w:val="00833212"/>
    <w:rsid w:val="0083329E"/>
    <w:rsid w:val="00833430"/>
    <w:rsid w:val="0083398A"/>
    <w:rsid w:val="00833CE3"/>
    <w:rsid w:val="00833DC2"/>
    <w:rsid w:val="00834569"/>
    <w:rsid w:val="00834824"/>
    <w:rsid w:val="00834A52"/>
    <w:rsid w:val="00834C14"/>
    <w:rsid w:val="00834C60"/>
    <w:rsid w:val="00834E7F"/>
    <w:rsid w:val="0083520C"/>
    <w:rsid w:val="00835224"/>
    <w:rsid w:val="00835544"/>
    <w:rsid w:val="008356C9"/>
    <w:rsid w:val="008356E6"/>
    <w:rsid w:val="008356FB"/>
    <w:rsid w:val="008362D2"/>
    <w:rsid w:val="0083631A"/>
    <w:rsid w:val="008363B6"/>
    <w:rsid w:val="0083645C"/>
    <w:rsid w:val="0083679A"/>
    <w:rsid w:val="008369E9"/>
    <w:rsid w:val="00836ABA"/>
    <w:rsid w:val="0083701C"/>
    <w:rsid w:val="008370A6"/>
    <w:rsid w:val="00837374"/>
    <w:rsid w:val="0083741D"/>
    <w:rsid w:val="00837488"/>
    <w:rsid w:val="008375A2"/>
    <w:rsid w:val="00837A06"/>
    <w:rsid w:val="00837AAB"/>
    <w:rsid w:val="00837C27"/>
    <w:rsid w:val="00840002"/>
    <w:rsid w:val="00840030"/>
    <w:rsid w:val="0084010B"/>
    <w:rsid w:val="00840281"/>
    <w:rsid w:val="0084061D"/>
    <w:rsid w:val="00840830"/>
    <w:rsid w:val="00840A2D"/>
    <w:rsid w:val="00840A9B"/>
    <w:rsid w:val="00840BD7"/>
    <w:rsid w:val="00840E0C"/>
    <w:rsid w:val="00840F11"/>
    <w:rsid w:val="00841060"/>
    <w:rsid w:val="00841068"/>
    <w:rsid w:val="0084133E"/>
    <w:rsid w:val="0084198C"/>
    <w:rsid w:val="00841CCB"/>
    <w:rsid w:val="00841DE1"/>
    <w:rsid w:val="00841E87"/>
    <w:rsid w:val="0084225D"/>
    <w:rsid w:val="008422D7"/>
    <w:rsid w:val="008422EE"/>
    <w:rsid w:val="008426C4"/>
    <w:rsid w:val="0084295E"/>
    <w:rsid w:val="00842BD4"/>
    <w:rsid w:val="00842CB3"/>
    <w:rsid w:val="00842CD6"/>
    <w:rsid w:val="00842E1B"/>
    <w:rsid w:val="0084312E"/>
    <w:rsid w:val="0084359A"/>
    <w:rsid w:val="00843622"/>
    <w:rsid w:val="008439CE"/>
    <w:rsid w:val="00843ABF"/>
    <w:rsid w:val="00843C6F"/>
    <w:rsid w:val="0084444B"/>
    <w:rsid w:val="008447EB"/>
    <w:rsid w:val="00844B8A"/>
    <w:rsid w:val="00844E32"/>
    <w:rsid w:val="00844F1C"/>
    <w:rsid w:val="00844FEC"/>
    <w:rsid w:val="008454DC"/>
    <w:rsid w:val="00845761"/>
    <w:rsid w:val="0084581E"/>
    <w:rsid w:val="00845BE0"/>
    <w:rsid w:val="00845CF4"/>
    <w:rsid w:val="00845DE1"/>
    <w:rsid w:val="00845EDF"/>
    <w:rsid w:val="00845F11"/>
    <w:rsid w:val="00845F3D"/>
    <w:rsid w:val="00846249"/>
    <w:rsid w:val="00846719"/>
    <w:rsid w:val="008474EA"/>
    <w:rsid w:val="0084797B"/>
    <w:rsid w:val="00847AB8"/>
    <w:rsid w:val="00847E12"/>
    <w:rsid w:val="0085041F"/>
    <w:rsid w:val="00850432"/>
    <w:rsid w:val="00850BBE"/>
    <w:rsid w:val="00850E9B"/>
    <w:rsid w:val="00851092"/>
    <w:rsid w:val="008511F1"/>
    <w:rsid w:val="0085124B"/>
    <w:rsid w:val="008513F3"/>
    <w:rsid w:val="00851500"/>
    <w:rsid w:val="0085176C"/>
    <w:rsid w:val="00851774"/>
    <w:rsid w:val="00851A20"/>
    <w:rsid w:val="00851BA9"/>
    <w:rsid w:val="00851C06"/>
    <w:rsid w:val="00851CD0"/>
    <w:rsid w:val="00851F1C"/>
    <w:rsid w:val="00852121"/>
    <w:rsid w:val="0085224D"/>
    <w:rsid w:val="00852316"/>
    <w:rsid w:val="0085238F"/>
    <w:rsid w:val="00852CD3"/>
    <w:rsid w:val="00852D19"/>
    <w:rsid w:val="00852DC3"/>
    <w:rsid w:val="0085342E"/>
    <w:rsid w:val="00853446"/>
    <w:rsid w:val="00853A86"/>
    <w:rsid w:val="00853FEB"/>
    <w:rsid w:val="008541DD"/>
    <w:rsid w:val="008543A4"/>
    <w:rsid w:val="0085440E"/>
    <w:rsid w:val="0085457D"/>
    <w:rsid w:val="008545A3"/>
    <w:rsid w:val="00854784"/>
    <w:rsid w:val="0085498A"/>
    <w:rsid w:val="00854A06"/>
    <w:rsid w:val="00854BC8"/>
    <w:rsid w:val="00854D23"/>
    <w:rsid w:val="00854DAC"/>
    <w:rsid w:val="00854E21"/>
    <w:rsid w:val="00854EA4"/>
    <w:rsid w:val="00855005"/>
    <w:rsid w:val="00855125"/>
    <w:rsid w:val="008551A9"/>
    <w:rsid w:val="0085562E"/>
    <w:rsid w:val="0085568F"/>
    <w:rsid w:val="0085592F"/>
    <w:rsid w:val="00855B45"/>
    <w:rsid w:val="00855BEE"/>
    <w:rsid w:val="00856107"/>
    <w:rsid w:val="00856415"/>
    <w:rsid w:val="0085667E"/>
    <w:rsid w:val="00856ADA"/>
    <w:rsid w:val="00856CA6"/>
    <w:rsid w:val="00856DC7"/>
    <w:rsid w:val="00856FBE"/>
    <w:rsid w:val="008570A7"/>
    <w:rsid w:val="0085739E"/>
    <w:rsid w:val="008574A2"/>
    <w:rsid w:val="00857704"/>
    <w:rsid w:val="0085791C"/>
    <w:rsid w:val="00857B19"/>
    <w:rsid w:val="00857CE3"/>
    <w:rsid w:val="00857D43"/>
    <w:rsid w:val="00857D8D"/>
    <w:rsid w:val="00857E34"/>
    <w:rsid w:val="008600F0"/>
    <w:rsid w:val="008602E6"/>
    <w:rsid w:val="008604DF"/>
    <w:rsid w:val="008605DA"/>
    <w:rsid w:val="00860996"/>
    <w:rsid w:val="00860B2F"/>
    <w:rsid w:val="00860DDD"/>
    <w:rsid w:val="00860F7F"/>
    <w:rsid w:val="00860F98"/>
    <w:rsid w:val="00861349"/>
    <w:rsid w:val="00861415"/>
    <w:rsid w:val="00861431"/>
    <w:rsid w:val="0086172F"/>
    <w:rsid w:val="00861C2A"/>
    <w:rsid w:val="0086233E"/>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9C8"/>
    <w:rsid w:val="00865AE3"/>
    <w:rsid w:val="00865BE2"/>
    <w:rsid w:val="00865E92"/>
    <w:rsid w:val="008661D2"/>
    <w:rsid w:val="008662D5"/>
    <w:rsid w:val="0086639D"/>
    <w:rsid w:val="008663E4"/>
    <w:rsid w:val="00866416"/>
    <w:rsid w:val="00866548"/>
    <w:rsid w:val="00866799"/>
    <w:rsid w:val="0086681D"/>
    <w:rsid w:val="00866AD7"/>
    <w:rsid w:val="00866B96"/>
    <w:rsid w:val="00866C83"/>
    <w:rsid w:val="008672D4"/>
    <w:rsid w:val="00867682"/>
    <w:rsid w:val="008676A4"/>
    <w:rsid w:val="00867763"/>
    <w:rsid w:val="008677C9"/>
    <w:rsid w:val="0086786E"/>
    <w:rsid w:val="00867E09"/>
    <w:rsid w:val="0087044D"/>
    <w:rsid w:val="008704B4"/>
    <w:rsid w:val="00870554"/>
    <w:rsid w:val="008707D0"/>
    <w:rsid w:val="00870BCD"/>
    <w:rsid w:val="00870D78"/>
    <w:rsid w:val="00870E36"/>
    <w:rsid w:val="00870E46"/>
    <w:rsid w:val="00870EB8"/>
    <w:rsid w:val="00871234"/>
    <w:rsid w:val="008716C7"/>
    <w:rsid w:val="008716E7"/>
    <w:rsid w:val="00871D7F"/>
    <w:rsid w:val="00871EE7"/>
    <w:rsid w:val="008721A2"/>
    <w:rsid w:val="0087264A"/>
    <w:rsid w:val="008726D6"/>
    <w:rsid w:val="00872A3F"/>
    <w:rsid w:val="00872BA5"/>
    <w:rsid w:val="00872D51"/>
    <w:rsid w:val="00872EA6"/>
    <w:rsid w:val="00872F41"/>
    <w:rsid w:val="00873041"/>
    <w:rsid w:val="008732E9"/>
    <w:rsid w:val="00873EA4"/>
    <w:rsid w:val="00873EC6"/>
    <w:rsid w:val="00873F90"/>
    <w:rsid w:val="00874334"/>
    <w:rsid w:val="00874B2A"/>
    <w:rsid w:val="00875049"/>
    <w:rsid w:val="008752E6"/>
    <w:rsid w:val="0087532D"/>
    <w:rsid w:val="00875576"/>
    <w:rsid w:val="0087575F"/>
    <w:rsid w:val="00875796"/>
    <w:rsid w:val="00875B8A"/>
    <w:rsid w:val="00875C56"/>
    <w:rsid w:val="00875CF4"/>
    <w:rsid w:val="00875EA4"/>
    <w:rsid w:val="00875ECF"/>
    <w:rsid w:val="00876647"/>
    <w:rsid w:val="0087691E"/>
    <w:rsid w:val="00876A7D"/>
    <w:rsid w:val="00876B00"/>
    <w:rsid w:val="00876E3B"/>
    <w:rsid w:val="0087785B"/>
    <w:rsid w:val="00877DEC"/>
    <w:rsid w:val="00877DED"/>
    <w:rsid w:val="008800A8"/>
    <w:rsid w:val="00880253"/>
    <w:rsid w:val="00880329"/>
    <w:rsid w:val="00880760"/>
    <w:rsid w:val="00880A8D"/>
    <w:rsid w:val="008811AD"/>
    <w:rsid w:val="0088120D"/>
    <w:rsid w:val="00881276"/>
    <w:rsid w:val="00881C2F"/>
    <w:rsid w:val="00882165"/>
    <w:rsid w:val="0088261F"/>
    <w:rsid w:val="00882BD0"/>
    <w:rsid w:val="0088303D"/>
    <w:rsid w:val="008832B9"/>
    <w:rsid w:val="00883420"/>
    <w:rsid w:val="0088343F"/>
    <w:rsid w:val="00883560"/>
    <w:rsid w:val="0088370A"/>
    <w:rsid w:val="00883935"/>
    <w:rsid w:val="0088394F"/>
    <w:rsid w:val="00883982"/>
    <w:rsid w:val="00883A9D"/>
    <w:rsid w:val="0088424B"/>
    <w:rsid w:val="008842B7"/>
    <w:rsid w:val="0088432A"/>
    <w:rsid w:val="0088444F"/>
    <w:rsid w:val="00884464"/>
    <w:rsid w:val="00884618"/>
    <w:rsid w:val="00884695"/>
    <w:rsid w:val="008847CA"/>
    <w:rsid w:val="008848C4"/>
    <w:rsid w:val="00884907"/>
    <w:rsid w:val="008849D9"/>
    <w:rsid w:val="00884D62"/>
    <w:rsid w:val="00884E9B"/>
    <w:rsid w:val="00884F60"/>
    <w:rsid w:val="00885163"/>
    <w:rsid w:val="008852BC"/>
    <w:rsid w:val="00885452"/>
    <w:rsid w:val="00885505"/>
    <w:rsid w:val="00885C1B"/>
    <w:rsid w:val="00886646"/>
    <w:rsid w:val="0088680A"/>
    <w:rsid w:val="0088686D"/>
    <w:rsid w:val="00886CB9"/>
    <w:rsid w:val="00886E2C"/>
    <w:rsid w:val="00886F14"/>
    <w:rsid w:val="00886F93"/>
    <w:rsid w:val="00887165"/>
    <w:rsid w:val="0088730D"/>
    <w:rsid w:val="0088752E"/>
    <w:rsid w:val="00887577"/>
    <w:rsid w:val="00887751"/>
    <w:rsid w:val="00887A3E"/>
    <w:rsid w:val="00887BB9"/>
    <w:rsid w:val="00887D03"/>
    <w:rsid w:val="00887D4E"/>
    <w:rsid w:val="00887E53"/>
    <w:rsid w:val="00887F14"/>
    <w:rsid w:val="008900C0"/>
    <w:rsid w:val="0089013B"/>
    <w:rsid w:val="00890254"/>
    <w:rsid w:val="0089043E"/>
    <w:rsid w:val="00890B2F"/>
    <w:rsid w:val="00890F94"/>
    <w:rsid w:val="0089172D"/>
    <w:rsid w:val="00891BBD"/>
    <w:rsid w:val="00891D5A"/>
    <w:rsid w:val="00892357"/>
    <w:rsid w:val="008924C3"/>
    <w:rsid w:val="00892698"/>
    <w:rsid w:val="0089289C"/>
    <w:rsid w:val="00892925"/>
    <w:rsid w:val="00892B8F"/>
    <w:rsid w:val="00892D7F"/>
    <w:rsid w:val="00892E69"/>
    <w:rsid w:val="00892EFB"/>
    <w:rsid w:val="0089320B"/>
    <w:rsid w:val="00893713"/>
    <w:rsid w:val="0089396F"/>
    <w:rsid w:val="00893B3E"/>
    <w:rsid w:val="00893BB2"/>
    <w:rsid w:val="00894219"/>
    <w:rsid w:val="00894585"/>
    <w:rsid w:val="00894588"/>
    <w:rsid w:val="00894654"/>
    <w:rsid w:val="00894BB5"/>
    <w:rsid w:val="00894BD5"/>
    <w:rsid w:val="00894C1E"/>
    <w:rsid w:val="00894D5D"/>
    <w:rsid w:val="00894FE6"/>
    <w:rsid w:val="00895647"/>
    <w:rsid w:val="008958AA"/>
    <w:rsid w:val="00895BAE"/>
    <w:rsid w:val="00895CF9"/>
    <w:rsid w:val="00895D0F"/>
    <w:rsid w:val="00895D38"/>
    <w:rsid w:val="00895E3A"/>
    <w:rsid w:val="00895F51"/>
    <w:rsid w:val="0089622F"/>
    <w:rsid w:val="00896258"/>
    <w:rsid w:val="0089649E"/>
    <w:rsid w:val="008965C1"/>
    <w:rsid w:val="00896631"/>
    <w:rsid w:val="0089671A"/>
    <w:rsid w:val="008967B8"/>
    <w:rsid w:val="0089694E"/>
    <w:rsid w:val="008969C4"/>
    <w:rsid w:val="00896CD6"/>
    <w:rsid w:val="00896E87"/>
    <w:rsid w:val="00896F61"/>
    <w:rsid w:val="00897206"/>
    <w:rsid w:val="008978A6"/>
    <w:rsid w:val="00897D07"/>
    <w:rsid w:val="00897D72"/>
    <w:rsid w:val="008A0652"/>
    <w:rsid w:val="008A06F3"/>
    <w:rsid w:val="008A072A"/>
    <w:rsid w:val="008A0BE9"/>
    <w:rsid w:val="008A0FE8"/>
    <w:rsid w:val="008A1194"/>
    <w:rsid w:val="008A1236"/>
    <w:rsid w:val="008A1256"/>
    <w:rsid w:val="008A1553"/>
    <w:rsid w:val="008A171D"/>
    <w:rsid w:val="008A196A"/>
    <w:rsid w:val="008A19E9"/>
    <w:rsid w:val="008A1A6D"/>
    <w:rsid w:val="008A1D10"/>
    <w:rsid w:val="008A22C2"/>
    <w:rsid w:val="008A29A1"/>
    <w:rsid w:val="008A29FE"/>
    <w:rsid w:val="008A2DE8"/>
    <w:rsid w:val="008A2EFA"/>
    <w:rsid w:val="008A2F64"/>
    <w:rsid w:val="008A3789"/>
    <w:rsid w:val="008A3823"/>
    <w:rsid w:val="008A40F1"/>
    <w:rsid w:val="008A4126"/>
    <w:rsid w:val="008A41A6"/>
    <w:rsid w:val="008A444D"/>
    <w:rsid w:val="008A4476"/>
    <w:rsid w:val="008A4547"/>
    <w:rsid w:val="008A46A2"/>
    <w:rsid w:val="008A4803"/>
    <w:rsid w:val="008A4B20"/>
    <w:rsid w:val="008A4BF3"/>
    <w:rsid w:val="008A4E9D"/>
    <w:rsid w:val="008A57A2"/>
    <w:rsid w:val="008A58AE"/>
    <w:rsid w:val="008A5A4E"/>
    <w:rsid w:val="008A5A88"/>
    <w:rsid w:val="008A5AC5"/>
    <w:rsid w:val="008A5D85"/>
    <w:rsid w:val="008A60BE"/>
    <w:rsid w:val="008A615A"/>
    <w:rsid w:val="008A637A"/>
    <w:rsid w:val="008A649B"/>
    <w:rsid w:val="008A6671"/>
    <w:rsid w:val="008A66AC"/>
    <w:rsid w:val="008A6885"/>
    <w:rsid w:val="008A68E0"/>
    <w:rsid w:val="008A6AA5"/>
    <w:rsid w:val="008A6B9B"/>
    <w:rsid w:val="008A6BCB"/>
    <w:rsid w:val="008A6C82"/>
    <w:rsid w:val="008A6CA6"/>
    <w:rsid w:val="008A6D1B"/>
    <w:rsid w:val="008A6E01"/>
    <w:rsid w:val="008A7141"/>
    <w:rsid w:val="008A7731"/>
    <w:rsid w:val="008A7754"/>
    <w:rsid w:val="008A781B"/>
    <w:rsid w:val="008A7C4C"/>
    <w:rsid w:val="008A7E34"/>
    <w:rsid w:val="008B014E"/>
    <w:rsid w:val="008B034B"/>
    <w:rsid w:val="008B0E08"/>
    <w:rsid w:val="008B0E15"/>
    <w:rsid w:val="008B0F87"/>
    <w:rsid w:val="008B1061"/>
    <w:rsid w:val="008B1133"/>
    <w:rsid w:val="008B12E2"/>
    <w:rsid w:val="008B1378"/>
    <w:rsid w:val="008B1446"/>
    <w:rsid w:val="008B149A"/>
    <w:rsid w:val="008B1567"/>
    <w:rsid w:val="008B1894"/>
    <w:rsid w:val="008B1AA2"/>
    <w:rsid w:val="008B1FD0"/>
    <w:rsid w:val="008B20F4"/>
    <w:rsid w:val="008B2485"/>
    <w:rsid w:val="008B24F1"/>
    <w:rsid w:val="008B2983"/>
    <w:rsid w:val="008B2AFC"/>
    <w:rsid w:val="008B31F9"/>
    <w:rsid w:val="008B3393"/>
    <w:rsid w:val="008B3432"/>
    <w:rsid w:val="008B34ED"/>
    <w:rsid w:val="008B34EF"/>
    <w:rsid w:val="008B3524"/>
    <w:rsid w:val="008B3686"/>
    <w:rsid w:val="008B38F3"/>
    <w:rsid w:val="008B391C"/>
    <w:rsid w:val="008B3B97"/>
    <w:rsid w:val="008B3BE8"/>
    <w:rsid w:val="008B3E99"/>
    <w:rsid w:val="008B3F56"/>
    <w:rsid w:val="008B3FAD"/>
    <w:rsid w:val="008B4256"/>
    <w:rsid w:val="008B463E"/>
    <w:rsid w:val="008B4730"/>
    <w:rsid w:val="008B473F"/>
    <w:rsid w:val="008B4822"/>
    <w:rsid w:val="008B4A0E"/>
    <w:rsid w:val="008B4A78"/>
    <w:rsid w:val="008B525A"/>
    <w:rsid w:val="008B531C"/>
    <w:rsid w:val="008B5330"/>
    <w:rsid w:val="008B542F"/>
    <w:rsid w:val="008B562F"/>
    <w:rsid w:val="008B5728"/>
    <w:rsid w:val="008B58A3"/>
    <w:rsid w:val="008B61CC"/>
    <w:rsid w:val="008B62CC"/>
    <w:rsid w:val="008B662C"/>
    <w:rsid w:val="008B66CF"/>
    <w:rsid w:val="008B6719"/>
    <w:rsid w:val="008B6790"/>
    <w:rsid w:val="008B6B41"/>
    <w:rsid w:val="008B6BB0"/>
    <w:rsid w:val="008B6F9E"/>
    <w:rsid w:val="008B730C"/>
    <w:rsid w:val="008B7439"/>
    <w:rsid w:val="008B78D2"/>
    <w:rsid w:val="008B7C5A"/>
    <w:rsid w:val="008B7EA4"/>
    <w:rsid w:val="008B7F5A"/>
    <w:rsid w:val="008C051A"/>
    <w:rsid w:val="008C094D"/>
    <w:rsid w:val="008C0B4F"/>
    <w:rsid w:val="008C0C5A"/>
    <w:rsid w:val="008C0DF9"/>
    <w:rsid w:val="008C0FD0"/>
    <w:rsid w:val="008C1001"/>
    <w:rsid w:val="008C12ED"/>
    <w:rsid w:val="008C150F"/>
    <w:rsid w:val="008C15A2"/>
    <w:rsid w:val="008C17C5"/>
    <w:rsid w:val="008C18F6"/>
    <w:rsid w:val="008C19EF"/>
    <w:rsid w:val="008C20A5"/>
    <w:rsid w:val="008C229C"/>
    <w:rsid w:val="008C22E6"/>
    <w:rsid w:val="008C2377"/>
    <w:rsid w:val="008C2387"/>
    <w:rsid w:val="008C2785"/>
    <w:rsid w:val="008C2D2F"/>
    <w:rsid w:val="008C2FD2"/>
    <w:rsid w:val="008C3413"/>
    <w:rsid w:val="008C34A2"/>
    <w:rsid w:val="008C35E5"/>
    <w:rsid w:val="008C35F9"/>
    <w:rsid w:val="008C3750"/>
    <w:rsid w:val="008C3A86"/>
    <w:rsid w:val="008C3B17"/>
    <w:rsid w:val="008C3FF4"/>
    <w:rsid w:val="008C4030"/>
    <w:rsid w:val="008C413A"/>
    <w:rsid w:val="008C4156"/>
    <w:rsid w:val="008C4222"/>
    <w:rsid w:val="008C42C9"/>
    <w:rsid w:val="008C432A"/>
    <w:rsid w:val="008C432B"/>
    <w:rsid w:val="008C4983"/>
    <w:rsid w:val="008C4A04"/>
    <w:rsid w:val="008C4AA8"/>
    <w:rsid w:val="008C4E1E"/>
    <w:rsid w:val="008C5561"/>
    <w:rsid w:val="008C55BA"/>
    <w:rsid w:val="008C562B"/>
    <w:rsid w:val="008C573F"/>
    <w:rsid w:val="008C583C"/>
    <w:rsid w:val="008C5923"/>
    <w:rsid w:val="008C5977"/>
    <w:rsid w:val="008C5A09"/>
    <w:rsid w:val="008C5AF5"/>
    <w:rsid w:val="008C5C4F"/>
    <w:rsid w:val="008C5EF4"/>
    <w:rsid w:val="008C5FFF"/>
    <w:rsid w:val="008C6116"/>
    <w:rsid w:val="008C634E"/>
    <w:rsid w:val="008C639E"/>
    <w:rsid w:val="008C63E0"/>
    <w:rsid w:val="008C64CD"/>
    <w:rsid w:val="008C67AC"/>
    <w:rsid w:val="008C67AE"/>
    <w:rsid w:val="008C6F46"/>
    <w:rsid w:val="008C703E"/>
    <w:rsid w:val="008C7113"/>
    <w:rsid w:val="008C7248"/>
    <w:rsid w:val="008C728D"/>
    <w:rsid w:val="008C72D4"/>
    <w:rsid w:val="008C7689"/>
    <w:rsid w:val="008C77FD"/>
    <w:rsid w:val="008C78ED"/>
    <w:rsid w:val="008C7977"/>
    <w:rsid w:val="008C7B10"/>
    <w:rsid w:val="008C7D92"/>
    <w:rsid w:val="008C7E82"/>
    <w:rsid w:val="008C7F17"/>
    <w:rsid w:val="008D0352"/>
    <w:rsid w:val="008D0679"/>
    <w:rsid w:val="008D071B"/>
    <w:rsid w:val="008D0A4D"/>
    <w:rsid w:val="008D0DB2"/>
    <w:rsid w:val="008D1103"/>
    <w:rsid w:val="008D120F"/>
    <w:rsid w:val="008D14C2"/>
    <w:rsid w:val="008D1748"/>
    <w:rsid w:val="008D1B33"/>
    <w:rsid w:val="008D20D4"/>
    <w:rsid w:val="008D2237"/>
    <w:rsid w:val="008D2258"/>
    <w:rsid w:val="008D2369"/>
    <w:rsid w:val="008D2473"/>
    <w:rsid w:val="008D247C"/>
    <w:rsid w:val="008D26D1"/>
    <w:rsid w:val="008D2CFA"/>
    <w:rsid w:val="008D34C6"/>
    <w:rsid w:val="008D356C"/>
    <w:rsid w:val="008D3756"/>
    <w:rsid w:val="008D3861"/>
    <w:rsid w:val="008D3AB1"/>
    <w:rsid w:val="008D3B06"/>
    <w:rsid w:val="008D3B2E"/>
    <w:rsid w:val="008D3C45"/>
    <w:rsid w:val="008D3F8D"/>
    <w:rsid w:val="008D3FEB"/>
    <w:rsid w:val="008D4362"/>
    <w:rsid w:val="008D456A"/>
    <w:rsid w:val="008D4576"/>
    <w:rsid w:val="008D472F"/>
    <w:rsid w:val="008D47CD"/>
    <w:rsid w:val="008D487A"/>
    <w:rsid w:val="008D48B7"/>
    <w:rsid w:val="008D4B70"/>
    <w:rsid w:val="008D4E0A"/>
    <w:rsid w:val="008D512B"/>
    <w:rsid w:val="008D5623"/>
    <w:rsid w:val="008D573A"/>
    <w:rsid w:val="008D58C0"/>
    <w:rsid w:val="008D58D0"/>
    <w:rsid w:val="008D6030"/>
    <w:rsid w:val="008D625D"/>
    <w:rsid w:val="008D690B"/>
    <w:rsid w:val="008D691F"/>
    <w:rsid w:val="008D6D1F"/>
    <w:rsid w:val="008D77D7"/>
    <w:rsid w:val="008D7821"/>
    <w:rsid w:val="008D7A8E"/>
    <w:rsid w:val="008D7B5E"/>
    <w:rsid w:val="008D7D58"/>
    <w:rsid w:val="008D7D84"/>
    <w:rsid w:val="008E0106"/>
    <w:rsid w:val="008E0565"/>
    <w:rsid w:val="008E0713"/>
    <w:rsid w:val="008E0852"/>
    <w:rsid w:val="008E0DC2"/>
    <w:rsid w:val="008E0F53"/>
    <w:rsid w:val="008E1132"/>
    <w:rsid w:val="008E123A"/>
    <w:rsid w:val="008E1364"/>
    <w:rsid w:val="008E1904"/>
    <w:rsid w:val="008E198B"/>
    <w:rsid w:val="008E1A07"/>
    <w:rsid w:val="008E1A0A"/>
    <w:rsid w:val="008E1A4E"/>
    <w:rsid w:val="008E1ADA"/>
    <w:rsid w:val="008E228A"/>
    <w:rsid w:val="008E2643"/>
    <w:rsid w:val="008E268D"/>
    <w:rsid w:val="008E2A59"/>
    <w:rsid w:val="008E2CE8"/>
    <w:rsid w:val="008E2E0D"/>
    <w:rsid w:val="008E31FA"/>
    <w:rsid w:val="008E3306"/>
    <w:rsid w:val="008E389C"/>
    <w:rsid w:val="008E3C9E"/>
    <w:rsid w:val="008E3DB1"/>
    <w:rsid w:val="008E3EFE"/>
    <w:rsid w:val="008E3F67"/>
    <w:rsid w:val="008E406D"/>
    <w:rsid w:val="008E41D2"/>
    <w:rsid w:val="008E4440"/>
    <w:rsid w:val="008E450D"/>
    <w:rsid w:val="008E45BA"/>
    <w:rsid w:val="008E4B7E"/>
    <w:rsid w:val="008E4BA6"/>
    <w:rsid w:val="008E4BEF"/>
    <w:rsid w:val="008E4C7E"/>
    <w:rsid w:val="008E4F0B"/>
    <w:rsid w:val="008E532C"/>
    <w:rsid w:val="008E5396"/>
    <w:rsid w:val="008E56E9"/>
    <w:rsid w:val="008E58FB"/>
    <w:rsid w:val="008E5C52"/>
    <w:rsid w:val="008E5CE6"/>
    <w:rsid w:val="008E5E89"/>
    <w:rsid w:val="008E6233"/>
    <w:rsid w:val="008E62AD"/>
    <w:rsid w:val="008E6435"/>
    <w:rsid w:val="008E665F"/>
    <w:rsid w:val="008E698F"/>
    <w:rsid w:val="008E6A32"/>
    <w:rsid w:val="008E6BDC"/>
    <w:rsid w:val="008E6BE9"/>
    <w:rsid w:val="008E6DBD"/>
    <w:rsid w:val="008E747E"/>
    <w:rsid w:val="008E747F"/>
    <w:rsid w:val="008E7967"/>
    <w:rsid w:val="008E79D8"/>
    <w:rsid w:val="008E7A9C"/>
    <w:rsid w:val="008E7F19"/>
    <w:rsid w:val="008F071F"/>
    <w:rsid w:val="008F09AE"/>
    <w:rsid w:val="008F0B29"/>
    <w:rsid w:val="008F0BAB"/>
    <w:rsid w:val="008F0F00"/>
    <w:rsid w:val="008F105D"/>
    <w:rsid w:val="008F12EA"/>
    <w:rsid w:val="008F146B"/>
    <w:rsid w:val="008F17D2"/>
    <w:rsid w:val="008F17DC"/>
    <w:rsid w:val="008F18AA"/>
    <w:rsid w:val="008F18D8"/>
    <w:rsid w:val="008F1BD7"/>
    <w:rsid w:val="008F1D94"/>
    <w:rsid w:val="008F1E10"/>
    <w:rsid w:val="008F26AA"/>
    <w:rsid w:val="008F28B6"/>
    <w:rsid w:val="008F299E"/>
    <w:rsid w:val="008F2A99"/>
    <w:rsid w:val="008F2D97"/>
    <w:rsid w:val="008F2FF8"/>
    <w:rsid w:val="008F3575"/>
    <w:rsid w:val="008F36F8"/>
    <w:rsid w:val="008F3790"/>
    <w:rsid w:val="008F3888"/>
    <w:rsid w:val="008F3962"/>
    <w:rsid w:val="008F3A0D"/>
    <w:rsid w:val="008F3D55"/>
    <w:rsid w:val="008F40BF"/>
    <w:rsid w:val="008F4264"/>
    <w:rsid w:val="008F4339"/>
    <w:rsid w:val="008F45A7"/>
    <w:rsid w:val="008F49CB"/>
    <w:rsid w:val="008F49D7"/>
    <w:rsid w:val="008F4A75"/>
    <w:rsid w:val="008F4F9F"/>
    <w:rsid w:val="008F506E"/>
    <w:rsid w:val="008F50AD"/>
    <w:rsid w:val="008F5232"/>
    <w:rsid w:val="008F5323"/>
    <w:rsid w:val="008F5593"/>
    <w:rsid w:val="008F5943"/>
    <w:rsid w:val="008F5A53"/>
    <w:rsid w:val="008F5B97"/>
    <w:rsid w:val="008F5D3E"/>
    <w:rsid w:val="008F5FA0"/>
    <w:rsid w:val="008F63BE"/>
    <w:rsid w:val="008F6A9B"/>
    <w:rsid w:val="008F6B6C"/>
    <w:rsid w:val="008F6B71"/>
    <w:rsid w:val="008F6CE3"/>
    <w:rsid w:val="008F6D24"/>
    <w:rsid w:val="008F6D9A"/>
    <w:rsid w:val="008F6F0B"/>
    <w:rsid w:val="008F71AA"/>
    <w:rsid w:val="008F71B1"/>
    <w:rsid w:val="008F7225"/>
    <w:rsid w:val="008F74A5"/>
    <w:rsid w:val="008F74F4"/>
    <w:rsid w:val="008F7680"/>
    <w:rsid w:val="008F76F1"/>
    <w:rsid w:val="008F783B"/>
    <w:rsid w:val="008F793E"/>
    <w:rsid w:val="008F7D9A"/>
    <w:rsid w:val="00900498"/>
    <w:rsid w:val="009004C9"/>
    <w:rsid w:val="00900579"/>
    <w:rsid w:val="009005E0"/>
    <w:rsid w:val="0090071F"/>
    <w:rsid w:val="0090080E"/>
    <w:rsid w:val="00900B76"/>
    <w:rsid w:val="00900D52"/>
    <w:rsid w:val="0090112E"/>
    <w:rsid w:val="00901203"/>
    <w:rsid w:val="0090120F"/>
    <w:rsid w:val="00901388"/>
    <w:rsid w:val="0090143A"/>
    <w:rsid w:val="0090153C"/>
    <w:rsid w:val="00901845"/>
    <w:rsid w:val="00901D42"/>
    <w:rsid w:val="00901D44"/>
    <w:rsid w:val="0090209B"/>
    <w:rsid w:val="00902374"/>
    <w:rsid w:val="009023BA"/>
    <w:rsid w:val="009023C1"/>
    <w:rsid w:val="009028CA"/>
    <w:rsid w:val="00902925"/>
    <w:rsid w:val="00902A44"/>
    <w:rsid w:val="00902C0F"/>
    <w:rsid w:val="00902E7D"/>
    <w:rsid w:val="0090313A"/>
    <w:rsid w:val="009031F6"/>
    <w:rsid w:val="00903518"/>
    <w:rsid w:val="00903679"/>
    <w:rsid w:val="00903846"/>
    <w:rsid w:val="00903899"/>
    <w:rsid w:val="0090395E"/>
    <w:rsid w:val="00903C08"/>
    <w:rsid w:val="00903EFA"/>
    <w:rsid w:val="00904134"/>
    <w:rsid w:val="00904239"/>
    <w:rsid w:val="00904284"/>
    <w:rsid w:val="00904343"/>
    <w:rsid w:val="009043A8"/>
    <w:rsid w:val="009043B8"/>
    <w:rsid w:val="00904536"/>
    <w:rsid w:val="00904859"/>
    <w:rsid w:val="00904970"/>
    <w:rsid w:val="0090497A"/>
    <w:rsid w:val="00904E89"/>
    <w:rsid w:val="00905216"/>
    <w:rsid w:val="00905480"/>
    <w:rsid w:val="00905545"/>
    <w:rsid w:val="0090579E"/>
    <w:rsid w:val="00905838"/>
    <w:rsid w:val="009059CD"/>
    <w:rsid w:val="00905AC5"/>
    <w:rsid w:val="00905D1A"/>
    <w:rsid w:val="00905F6C"/>
    <w:rsid w:val="00905F87"/>
    <w:rsid w:val="00906143"/>
    <w:rsid w:val="00906750"/>
    <w:rsid w:val="009069D3"/>
    <w:rsid w:val="00907030"/>
    <w:rsid w:val="0090728B"/>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463"/>
    <w:rsid w:val="00911F28"/>
    <w:rsid w:val="00911F89"/>
    <w:rsid w:val="0091209D"/>
    <w:rsid w:val="009122BB"/>
    <w:rsid w:val="00912399"/>
    <w:rsid w:val="0091244C"/>
    <w:rsid w:val="009124E4"/>
    <w:rsid w:val="009125CD"/>
    <w:rsid w:val="0091267D"/>
    <w:rsid w:val="00912706"/>
    <w:rsid w:val="00912858"/>
    <w:rsid w:val="00912B8D"/>
    <w:rsid w:val="00912CFF"/>
    <w:rsid w:val="00912E51"/>
    <w:rsid w:val="00912E87"/>
    <w:rsid w:val="009130A1"/>
    <w:rsid w:val="009131F0"/>
    <w:rsid w:val="00913638"/>
    <w:rsid w:val="0091384A"/>
    <w:rsid w:val="00913CAE"/>
    <w:rsid w:val="00913F2C"/>
    <w:rsid w:val="00914001"/>
    <w:rsid w:val="00914007"/>
    <w:rsid w:val="009141D9"/>
    <w:rsid w:val="00914238"/>
    <w:rsid w:val="009142F0"/>
    <w:rsid w:val="00914380"/>
    <w:rsid w:val="00914419"/>
    <w:rsid w:val="0091446D"/>
    <w:rsid w:val="00914558"/>
    <w:rsid w:val="009145BC"/>
    <w:rsid w:val="009149D0"/>
    <w:rsid w:val="00914AE7"/>
    <w:rsid w:val="00914BC9"/>
    <w:rsid w:val="00914D4E"/>
    <w:rsid w:val="00914FE8"/>
    <w:rsid w:val="00915064"/>
    <w:rsid w:val="009150C4"/>
    <w:rsid w:val="009153F2"/>
    <w:rsid w:val="00915405"/>
    <w:rsid w:val="00915511"/>
    <w:rsid w:val="0091593A"/>
    <w:rsid w:val="00915D6B"/>
    <w:rsid w:val="0091642C"/>
    <w:rsid w:val="0091666F"/>
    <w:rsid w:val="009169E4"/>
    <w:rsid w:val="00916B26"/>
    <w:rsid w:val="00916C05"/>
    <w:rsid w:val="00916D86"/>
    <w:rsid w:val="00916E0F"/>
    <w:rsid w:val="00916E90"/>
    <w:rsid w:val="0091740D"/>
    <w:rsid w:val="0091742E"/>
    <w:rsid w:val="00917528"/>
    <w:rsid w:val="00917534"/>
    <w:rsid w:val="009178F8"/>
    <w:rsid w:val="00917A46"/>
    <w:rsid w:val="00917C8B"/>
    <w:rsid w:val="00917D92"/>
    <w:rsid w:val="00917D9D"/>
    <w:rsid w:val="00920168"/>
    <w:rsid w:val="00920202"/>
    <w:rsid w:val="0092022B"/>
    <w:rsid w:val="00920645"/>
    <w:rsid w:val="009207BA"/>
    <w:rsid w:val="009207C1"/>
    <w:rsid w:val="00920A37"/>
    <w:rsid w:val="00920CE1"/>
    <w:rsid w:val="00920F0D"/>
    <w:rsid w:val="00920F7A"/>
    <w:rsid w:val="009213C9"/>
    <w:rsid w:val="009217BA"/>
    <w:rsid w:val="009219B1"/>
    <w:rsid w:val="00921DC1"/>
    <w:rsid w:val="00921DE6"/>
    <w:rsid w:val="00922093"/>
    <w:rsid w:val="009221A4"/>
    <w:rsid w:val="0092238B"/>
    <w:rsid w:val="00922543"/>
    <w:rsid w:val="009226C4"/>
    <w:rsid w:val="00922B14"/>
    <w:rsid w:val="00922B19"/>
    <w:rsid w:val="00922D2B"/>
    <w:rsid w:val="00922DD9"/>
    <w:rsid w:val="00922ECF"/>
    <w:rsid w:val="009230B9"/>
    <w:rsid w:val="009231D7"/>
    <w:rsid w:val="00923B80"/>
    <w:rsid w:val="00923F4D"/>
    <w:rsid w:val="009243E7"/>
    <w:rsid w:val="009246CD"/>
    <w:rsid w:val="00924723"/>
    <w:rsid w:val="00924807"/>
    <w:rsid w:val="009249FF"/>
    <w:rsid w:val="00924AC5"/>
    <w:rsid w:val="0092500F"/>
    <w:rsid w:val="00925467"/>
    <w:rsid w:val="009256A9"/>
    <w:rsid w:val="00925757"/>
    <w:rsid w:val="00925871"/>
    <w:rsid w:val="00925A3F"/>
    <w:rsid w:val="00925BBC"/>
    <w:rsid w:val="00925C80"/>
    <w:rsid w:val="00925F38"/>
    <w:rsid w:val="00926124"/>
    <w:rsid w:val="0092662F"/>
    <w:rsid w:val="009268BF"/>
    <w:rsid w:val="00926905"/>
    <w:rsid w:val="00926966"/>
    <w:rsid w:val="00926A5B"/>
    <w:rsid w:val="00926F1A"/>
    <w:rsid w:val="0092770B"/>
    <w:rsid w:val="0092776D"/>
    <w:rsid w:val="00927795"/>
    <w:rsid w:val="009278F5"/>
    <w:rsid w:val="009279CE"/>
    <w:rsid w:val="00927A2B"/>
    <w:rsid w:val="00927C91"/>
    <w:rsid w:val="00927CD8"/>
    <w:rsid w:val="00927EE6"/>
    <w:rsid w:val="00927F30"/>
    <w:rsid w:val="0093017A"/>
    <w:rsid w:val="0093049E"/>
    <w:rsid w:val="00930612"/>
    <w:rsid w:val="00930A27"/>
    <w:rsid w:val="00930C27"/>
    <w:rsid w:val="009311B3"/>
    <w:rsid w:val="00931B25"/>
    <w:rsid w:val="00931CCD"/>
    <w:rsid w:val="00931FAB"/>
    <w:rsid w:val="00932230"/>
    <w:rsid w:val="009328D4"/>
    <w:rsid w:val="00932A5E"/>
    <w:rsid w:val="00932B89"/>
    <w:rsid w:val="009330DD"/>
    <w:rsid w:val="00933710"/>
    <w:rsid w:val="00933902"/>
    <w:rsid w:val="00933C64"/>
    <w:rsid w:val="00933D3D"/>
    <w:rsid w:val="00933D4A"/>
    <w:rsid w:val="00933DB6"/>
    <w:rsid w:val="00933FE6"/>
    <w:rsid w:val="00934091"/>
    <w:rsid w:val="00934235"/>
    <w:rsid w:val="0093470B"/>
    <w:rsid w:val="00934B10"/>
    <w:rsid w:val="00934C40"/>
    <w:rsid w:val="009351FD"/>
    <w:rsid w:val="00935262"/>
    <w:rsid w:val="00935338"/>
    <w:rsid w:val="00935690"/>
    <w:rsid w:val="00935C3B"/>
    <w:rsid w:val="00935E36"/>
    <w:rsid w:val="00936205"/>
    <w:rsid w:val="00936269"/>
    <w:rsid w:val="00936615"/>
    <w:rsid w:val="00936D71"/>
    <w:rsid w:val="00937064"/>
    <w:rsid w:val="009374BD"/>
    <w:rsid w:val="00937614"/>
    <w:rsid w:val="00937A0B"/>
    <w:rsid w:val="00937B57"/>
    <w:rsid w:val="00940028"/>
    <w:rsid w:val="00940357"/>
    <w:rsid w:val="009408AD"/>
    <w:rsid w:val="009410CD"/>
    <w:rsid w:val="00941381"/>
    <w:rsid w:val="00941407"/>
    <w:rsid w:val="00941437"/>
    <w:rsid w:val="00941FCE"/>
    <w:rsid w:val="00942062"/>
    <w:rsid w:val="00942074"/>
    <w:rsid w:val="00942819"/>
    <w:rsid w:val="00942B4E"/>
    <w:rsid w:val="00942B5A"/>
    <w:rsid w:val="00943091"/>
    <w:rsid w:val="009430D8"/>
    <w:rsid w:val="00943619"/>
    <w:rsid w:val="0094376A"/>
    <w:rsid w:val="00943835"/>
    <w:rsid w:val="00943883"/>
    <w:rsid w:val="00943A03"/>
    <w:rsid w:val="00943B82"/>
    <w:rsid w:val="00943CAF"/>
    <w:rsid w:val="00943FA7"/>
    <w:rsid w:val="009441C7"/>
    <w:rsid w:val="009441D8"/>
    <w:rsid w:val="00944473"/>
    <w:rsid w:val="009444AC"/>
    <w:rsid w:val="00944672"/>
    <w:rsid w:val="00944700"/>
    <w:rsid w:val="009447CE"/>
    <w:rsid w:val="00944BD9"/>
    <w:rsid w:val="009453E1"/>
    <w:rsid w:val="009453E9"/>
    <w:rsid w:val="0094551C"/>
    <w:rsid w:val="0094558D"/>
    <w:rsid w:val="00945BDE"/>
    <w:rsid w:val="00945E0D"/>
    <w:rsid w:val="00946321"/>
    <w:rsid w:val="0094659C"/>
    <w:rsid w:val="009466B5"/>
    <w:rsid w:val="0094689C"/>
    <w:rsid w:val="00946B6F"/>
    <w:rsid w:val="00947372"/>
    <w:rsid w:val="00947535"/>
    <w:rsid w:val="00947761"/>
    <w:rsid w:val="00947B40"/>
    <w:rsid w:val="00947B99"/>
    <w:rsid w:val="0095015A"/>
    <w:rsid w:val="0095021E"/>
    <w:rsid w:val="0095038B"/>
    <w:rsid w:val="00950699"/>
    <w:rsid w:val="00950A5C"/>
    <w:rsid w:val="00951153"/>
    <w:rsid w:val="00951172"/>
    <w:rsid w:val="0095140E"/>
    <w:rsid w:val="009519F2"/>
    <w:rsid w:val="009521DD"/>
    <w:rsid w:val="0095247B"/>
    <w:rsid w:val="00952A10"/>
    <w:rsid w:val="00952C53"/>
    <w:rsid w:val="00952FA5"/>
    <w:rsid w:val="0095321E"/>
    <w:rsid w:val="0095323E"/>
    <w:rsid w:val="00953418"/>
    <w:rsid w:val="0095353F"/>
    <w:rsid w:val="00953D23"/>
    <w:rsid w:val="00953D82"/>
    <w:rsid w:val="00954168"/>
    <w:rsid w:val="009542C8"/>
    <w:rsid w:val="0095443F"/>
    <w:rsid w:val="009548F5"/>
    <w:rsid w:val="00954B1C"/>
    <w:rsid w:val="00954B3E"/>
    <w:rsid w:val="00954CAD"/>
    <w:rsid w:val="00954DB4"/>
    <w:rsid w:val="00954F02"/>
    <w:rsid w:val="009554C3"/>
    <w:rsid w:val="009555C5"/>
    <w:rsid w:val="009561D4"/>
    <w:rsid w:val="00956306"/>
    <w:rsid w:val="009567BA"/>
    <w:rsid w:val="00956CB6"/>
    <w:rsid w:val="00956DE1"/>
    <w:rsid w:val="00956FEE"/>
    <w:rsid w:val="009570C2"/>
    <w:rsid w:val="0095726F"/>
    <w:rsid w:val="00957288"/>
    <w:rsid w:val="00957B5C"/>
    <w:rsid w:val="00957B9B"/>
    <w:rsid w:val="00957DB0"/>
    <w:rsid w:val="00957EA2"/>
    <w:rsid w:val="00957F0C"/>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5E"/>
    <w:rsid w:val="009623D1"/>
    <w:rsid w:val="00962D59"/>
    <w:rsid w:val="00963204"/>
    <w:rsid w:val="00963519"/>
    <w:rsid w:val="009637C6"/>
    <w:rsid w:val="00963968"/>
    <w:rsid w:val="00963E6C"/>
    <w:rsid w:val="009640C6"/>
    <w:rsid w:val="00964164"/>
    <w:rsid w:val="0096428C"/>
    <w:rsid w:val="009649FB"/>
    <w:rsid w:val="00964B03"/>
    <w:rsid w:val="00964F12"/>
    <w:rsid w:val="00964F2A"/>
    <w:rsid w:val="00965193"/>
    <w:rsid w:val="009652E1"/>
    <w:rsid w:val="00965329"/>
    <w:rsid w:val="00965785"/>
    <w:rsid w:val="009657DF"/>
    <w:rsid w:val="00965890"/>
    <w:rsid w:val="0096593A"/>
    <w:rsid w:val="009659A6"/>
    <w:rsid w:val="00966679"/>
    <w:rsid w:val="00966698"/>
    <w:rsid w:val="00966916"/>
    <w:rsid w:val="00966AA8"/>
    <w:rsid w:val="00966CAB"/>
    <w:rsid w:val="00966CB6"/>
    <w:rsid w:val="009672D5"/>
    <w:rsid w:val="009673E8"/>
    <w:rsid w:val="0096742F"/>
    <w:rsid w:val="0096746F"/>
    <w:rsid w:val="009675CC"/>
    <w:rsid w:val="009678B0"/>
    <w:rsid w:val="00967AFD"/>
    <w:rsid w:val="00970304"/>
    <w:rsid w:val="009703D9"/>
    <w:rsid w:val="009705AE"/>
    <w:rsid w:val="009707A7"/>
    <w:rsid w:val="00970897"/>
    <w:rsid w:val="00970961"/>
    <w:rsid w:val="00970AEA"/>
    <w:rsid w:val="00970D22"/>
    <w:rsid w:val="00970E68"/>
    <w:rsid w:val="00970FE0"/>
    <w:rsid w:val="0097103B"/>
    <w:rsid w:val="00971086"/>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3F85"/>
    <w:rsid w:val="0097401F"/>
    <w:rsid w:val="0097482D"/>
    <w:rsid w:val="009751D4"/>
    <w:rsid w:val="009751E8"/>
    <w:rsid w:val="00975A12"/>
    <w:rsid w:val="00975C25"/>
    <w:rsid w:val="00975D07"/>
    <w:rsid w:val="00976232"/>
    <w:rsid w:val="009762E7"/>
    <w:rsid w:val="009763C0"/>
    <w:rsid w:val="00976479"/>
    <w:rsid w:val="00976920"/>
    <w:rsid w:val="00976ADE"/>
    <w:rsid w:val="00976B83"/>
    <w:rsid w:val="00976DC1"/>
    <w:rsid w:val="0097731A"/>
    <w:rsid w:val="00977509"/>
    <w:rsid w:val="009779E5"/>
    <w:rsid w:val="00977A0F"/>
    <w:rsid w:val="00977B97"/>
    <w:rsid w:val="00977C77"/>
    <w:rsid w:val="00977F56"/>
    <w:rsid w:val="0098023A"/>
    <w:rsid w:val="00980312"/>
    <w:rsid w:val="009804CF"/>
    <w:rsid w:val="00980740"/>
    <w:rsid w:val="00980922"/>
    <w:rsid w:val="00980A30"/>
    <w:rsid w:val="00980EC9"/>
    <w:rsid w:val="00980F96"/>
    <w:rsid w:val="00980FA3"/>
    <w:rsid w:val="009811C6"/>
    <w:rsid w:val="00981469"/>
    <w:rsid w:val="009817F7"/>
    <w:rsid w:val="0098195A"/>
    <w:rsid w:val="009819C1"/>
    <w:rsid w:val="009819D9"/>
    <w:rsid w:val="00981AFD"/>
    <w:rsid w:val="00981DBB"/>
    <w:rsid w:val="00981E4D"/>
    <w:rsid w:val="0098201B"/>
    <w:rsid w:val="0098206D"/>
    <w:rsid w:val="009820B4"/>
    <w:rsid w:val="00982398"/>
    <w:rsid w:val="00982438"/>
    <w:rsid w:val="0098271E"/>
    <w:rsid w:val="00982ECC"/>
    <w:rsid w:val="00983338"/>
    <w:rsid w:val="0098345A"/>
    <w:rsid w:val="0098355A"/>
    <w:rsid w:val="009838C7"/>
    <w:rsid w:val="009838E7"/>
    <w:rsid w:val="00983A3F"/>
    <w:rsid w:val="00983C43"/>
    <w:rsid w:val="00983E5E"/>
    <w:rsid w:val="00984DBA"/>
    <w:rsid w:val="00985079"/>
    <w:rsid w:val="009852A4"/>
    <w:rsid w:val="009854DA"/>
    <w:rsid w:val="00985605"/>
    <w:rsid w:val="00985636"/>
    <w:rsid w:val="009859CF"/>
    <w:rsid w:val="009859D5"/>
    <w:rsid w:val="00985E1F"/>
    <w:rsid w:val="00985E6E"/>
    <w:rsid w:val="00986111"/>
    <w:rsid w:val="0098638D"/>
    <w:rsid w:val="00986437"/>
    <w:rsid w:val="009864F9"/>
    <w:rsid w:val="00986775"/>
    <w:rsid w:val="00986914"/>
    <w:rsid w:val="0098692D"/>
    <w:rsid w:val="0098699A"/>
    <w:rsid w:val="00986C08"/>
    <w:rsid w:val="00987270"/>
    <w:rsid w:val="00987529"/>
    <w:rsid w:val="009875BC"/>
    <w:rsid w:val="00987681"/>
    <w:rsid w:val="009876D9"/>
    <w:rsid w:val="009877A2"/>
    <w:rsid w:val="00990219"/>
    <w:rsid w:val="0099049C"/>
    <w:rsid w:val="00990543"/>
    <w:rsid w:val="009907D9"/>
    <w:rsid w:val="009907EE"/>
    <w:rsid w:val="009907FF"/>
    <w:rsid w:val="009909EA"/>
    <w:rsid w:val="00990B65"/>
    <w:rsid w:val="009910C3"/>
    <w:rsid w:val="00991135"/>
    <w:rsid w:val="0099131A"/>
    <w:rsid w:val="0099142A"/>
    <w:rsid w:val="00991461"/>
    <w:rsid w:val="009914BB"/>
    <w:rsid w:val="0099193A"/>
    <w:rsid w:val="00991B45"/>
    <w:rsid w:val="00991C33"/>
    <w:rsid w:val="00991DE1"/>
    <w:rsid w:val="00992003"/>
    <w:rsid w:val="0099205B"/>
    <w:rsid w:val="0099207D"/>
    <w:rsid w:val="00992089"/>
    <w:rsid w:val="0099208B"/>
    <w:rsid w:val="009920B9"/>
    <w:rsid w:val="009921C9"/>
    <w:rsid w:val="00992E04"/>
    <w:rsid w:val="009933C2"/>
    <w:rsid w:val="00993524"/>
    <w:rsid w:val="00993933"/>
    <w:rsid w:val="00993B0E"/>
    <w:rsid w:val="00993BCB"/>
    <w:rsid w:val="00993F2A"/>
    <w:rsid w:val="0099421F"/>
    <w:rsid w:val="009942AF"/>
    <w:rsid w:val="009942BA"/>
    <w:rsid w:val="0099456E"/>
    <w:rsid w:val="0099476C"/>
    <w:rsid w:val="009947AA"/>
    <w:rsid w:val="0099483F"/>
    <w:rsid w:val="00994B8D"/>
    <w:rsid w:val="00994BAB"/>
    <w:rsid w:val="00994E41"/>
    <w:rsid w:val="00994E57"/>
    <w:rsid w:val="00994E85"/>
    <w:rsid w:val="0099508A"/>
    <w:rsid w:val="00995429"/>
    <w:rsid w:val="0099550D"/>
    <w:rsid w:val="009959A9"/>
    <w:rsid w:val="00995CC6"/>
    <w:rsid w:val="00995CD9"/>
    <w:rsid w:val="00995D57"/>
    <w:rsid w:val="0099617D"/>
    <w:rsid w:val="0099667B"/>
    <w:rsid w:val="00996AFE"/>
    <w:rsid w:val="00997160"/>
    <w:rsid w:val="0099738D"/>
    <w:rsid w:val="0099765B"/>
    <w:rsid w:val="00997EDF"/>
    <w:rsid w:val="00997F91"/>
    <w:rsid w:val="00997FE5"/>
    <w:rsid w:val="009A00D9"/>
    <w:rsid w:val="009A023A"/>
    <w:rsid w:val="009A027E"/>
    <w:rsid w:val="009A0498"/>
    <w:rsid w:val="009A0629"/>
    <w:rsid w:val="009A0B3C"/>
    <w:rsid w:val="009A0E39"/>
    <w:rsid w:val="009A1685"/>
    <w:rsid w:val="009A1757"/>
    <w:rsid w:val="009A19D0"/>
    <w:rsid w:val="009A1D2F"/>
    <w:rsid w:val="009A224E"/>
    <w:rsid w:val="009A2421"/>
    <w:rsid w:val="009A30C8"/>
    <w:rsid w:val="009A336C"/>
    <w:rsid w:val="009A33EE"/>
    <w:rsid w:val="009A34F7"/>
    <w:rsid w:val="009A3620"/>
    <w:rsid w:val="009A3697"/>
    <w:rsid w:val="009A3A42"/>
    <w:rsid w:val="009A3ED1"/>
    <w:rsid w:val="009A3EE4"/>
    <w:rsid w:val="009A3F28"/>
    <w:rsid w:val="009A4383"/>
    <w:rsid w:val="009A4B0A"/>
    <w:rsid w:val="009A4E72"/>
    <w:rsid w:val="009A5417"/>
    <w:rsid w:val="009A5610"/>
    <w:rsid w:val="009A5A15"/>
    <w:rsid w:val="009A5D0C"/>
    <w:rsid w:val="009A5E39"/>
    <w:rsid w:val="009A648B"/>
    <w:rsid w:val="009A65A1"/>
    <w:rsid w:val="009A67FF"/>
    <w:rsid w:val="009A6D68"/>
    <w:rsid w:val="009A6E28"/>
    <w:rsid w:val="009A717C"/>
    <w:rsid w:val="009A72A5"/>
    <w:rsid w:val="009A75A3"/>
    <w:rsid w:val="009A760B"/>
    <w:rsid w:val="009A76E6"/>
    <w:rsid w:val="009A7726"/>
    <w:rsid w:val="009B0109"/>
    <w:rsid w:val="009B0666"/>
    <w:rsid w:val="009B07C2"/>
    <w:rsid w:val="009B0C42"/>
    <w:rsid w:val="009B13EF"/>
    <w:rsid w:val="009B158A"/>
    <w:rsid w:val="009B16AD"/>
    <w:rsid w:val="009B172A"/>
    <w:rsid w:val="009B1CF3"/>
    <w:rsid w:val="009B2175"/>
    <w:rsid w:val="009B2520"/>
    <w:rsid w:val="009B2C6C"/>
    <w:rsid w:val="009B2E23"/>
    <w:rsid w:val="009B2F3F"/>
    <w:rsid w:val="009B2F92"/>
    <w:rsid w:val="009B3208"/>
    <w:rsid w:val="009B33AE"/>
    <w:rsid w:val="009B33BA"/>
    <w:rsid w:val="009B350B"/>
    <w:rsid w:val="009B3B60"/>
    <w:rsid w:val="009B3D1B"/>
    <w:rsid w:val="009B4473"/>
    <w:rsid w:val="009B4595"/>
    <w:rsid w:val="009B46B8"/>
    <w:rsid w:val="009B474E"/>
    <w:rsid w:val="009B47DB"/>
    <w:rsid w:val="009B4B92"/>
    <w:rsid w:val="009B4EF4"/>
    <w:rsid w:val="009B50FF"/>
    <w:rsid w:val="009B5155"/>
    <w:rsid w:val="009B5203"/>
    <w:rsid w:val="009B55F4"/>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849"/>
    <w:rsid w:val="009B7941"/>
    <w:rsid w:val="009B7C27"/>
    <w:rsid w:val="009B7D22"/>
    <w:rsid w:val="009C02CA"/>
    <w:rsid w:val="009C08F2"/>
    <w:rsid w:val="009C08FC"/>
    <w:rsid w:val="009C12CB"/>
    <w:rsid w:val="009C1578"/>
    <w:rsid w:val="009C179F"/>
    <w:rsid w:val="009C1BEF"/>
    <w:rsid w:val="009C1C53"/>
    <w:rsid w:val="009C1C86"/>
    <w:rsid w:val="009C1D57"/>
    <w:rsid w:val="009C1F0D"/>
    <w:rsid w:val="009C1F70"/>
    <w:rsid w:val="009C1FF2"/>
    <w:rsid w:val="009C2752"/>
    <w:rsid w:val="009C295E"/>
    <w:rsid w:val="009C2B8A"/>
    <w:rsid w:val="009C2BB5"/>
    <w:rsid w:val="009C2C72"/>
    <w:rsid w:val="009C2DC8"/>
    <w:rsid w:val="009C2EC1"/>
    <w:rsid w:val="009C3003"/>
    <w:rsid w:val="009C3897"/>
    <w:rsid w:val="009C416E"/>
    <w:rsid w:val="009C425E"/>
    <w:rsid w:val="009C42D5"/>
    <w:rsid w:val="009C4375"/>
    <w:rsid w:val="009C44B2"/>
    <w:rsid w:val="009C44D9"/>
    <w:rsid w:val="009C4731"/>
    <w:rsid w:val="009C4743"/>
    <w:rsid w:val="009C4C3A"/>
    <w:rsid w:val="009C5400"/>
    <w:rsid w:val="009C55BC"/>
    <w:rsid w:val="009C55C6"/>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C7ECF"/>
    <w:rsid w:val="009D024A"/>
    <w:rsid w:val="009D0250"/>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688"/>
    <w:rsid w:val="009D1CBA"/>
    <w:rsid w:val="009D1F5C"/>
    <w:rsid w:val="009D2040"/>
    <w:rsid w:val="009D2741"/>
    <w:rsid w:val="009D279B"/>
    <w:rsid w:val="009D294C"/>
    <w:rsid w:val="009D2A01"/>
    <w:rsid w:val="009D2AED"/>
    <w:rsid w:val="009D3353"/>
    <w:rsid w:val="009D368B"/>
    <w:rsid w:val="009D3988"/>
    <w:rsid w:val="009D4197"/>
    <w:rsid w:val="009D41D5"/>
    <w:rsid w:val="009D4507"/>
    <w:rsid w:val="009D454F"/>
    <w:rsid w:val="009D4930"/>
    <w:rsid w:val="009D4A45"/>
    <w:rsid w:val="009D4AEC"/>
    <w:rsid w:val="009D4D83"/>
    <w:rsid w:val="009D4EF3"/>
    <w:rsid w:val="009D51E8"/>
    <w:rsid w:val="009D533D"/>
    <w:rsid w:val="009D58C3"/>
    <w:rsid w:val="009D5BAA"/>
    <w:rsid w:val="009D5CFD"/>
    <w:rsid w:val="009D5D11"/>
    <w:rsid w:val="009D5DF8"/>
    <w:rsid w:val="009D646D"/>
    <w:rsid w:val="009D687C"/>
    <w:rsid w:val="009D6A79"/>
    <w:rsid w:val="009D6D7E"/>
    <w:rsid w:val="009D6D7F"/>
    <w:rsid w:val="009D6FC7"/>
    <w:rsid w:val="009D6FDA"/>
    <w:rsid w:val="009D7053"/>
    <w:rsid w:val="009D785C"/>
    <w:rsid w:val="009D7891"/>
    <w:rsid w:val="009D7897"/>
    <w:rsid w:val="009D78DE"/>
    <w:rsid w:val="009D7B68"/>
    <w:rsid w:val="009D7CC6"/>
    <w:rsid w:val="009D7EC2"/>
    <w:rsid w:val="009D7EF0"/>
    <w:rsid w:val="009E01EB"/>
    <w:rsid w:val="009E03EA"/>
    <w:rsid w:val="009E04BC"/>
    <w:rsid w:val="009E0500"/>
    <w:rsid w:val="009E07CA"/>
    <w:rsid w:val="009E093E"/>
    <w:rsid w:val="009E0C14"/>
    <w:rsid w:val="009E1430"/>
    <w:rsid w:val="009E15B9"/>
    <w:rsid w:val="009E177C"/>
    <w:rsid w:val="009E1812"/>
    <w:rsid w:val="009E1996"/>
    <w:rsid w:val="009E1C76"/>
    <w:rsid w:val="009E1DE1"/>
    <w:rsid w:val="009E1E1C"/>
    <w:rsid w:val="009E245A"/>
    <w:rsid w:val="009E2513"/>
    <w:rsid w:val="009E25C3"/>
    <w:rsid w:val="009E28A3"/>
    <w:rsid w:val="009E2A99"/>
    <w:rsid w:val="009E2B20"/>
    <w:rsid w:val="009E2F6D"/>
    <w:rsid w:val="009E311B"/>
    <w:rsid w:val="009E3189"/>
    <w:rsid w:val="009E3358"/>
    <w:rsid w:val="009E3450"/>
    <w:rsid w:val="009E349D"/>
    <w:rsid w:val="009E3C0C"/>
    <w:rsid w:val="009E3C71"/>
    <w:rsid w:val="009E3CDF"/>
    <w:rsid w:val="009E3D14"/>
    <w:rsid w:val="009E3F5E"/>
    <w:rsid w:val="009E3F75"/>
    <w:rsid w:val="009E4454"/>
    <w:rsid w:val="009E44D6"/>
    <w:rsid w:val="009E453D"/>
    <w:rsid w:val="009E4656"/>
    <w:rsid w:val="009E4861"/>
    <w:rsid w:val="009E4919"/>
    <w:rsid w:val="009E4ED7"/>
    <w:rsid w:val="009E53AE"/>
    <w:rsid w:val="009E5493"/>
    <w:rsid w:val="009E564E"/>
    <w:rsid w:val="009E5794"/>
    <w:rsid w:val="009E59AC"/>
    <w:rsid w:val="009E5A78"/>
    <w:rsid w:val="009E5ABB"/>
    <w:rsid w:val="009E5AE2"/>
    <w:rsid w:val="009E5B5F"/>
    <w:rsid w:val="009E5BA4"/>
    <w:rsid w:val="009E638B"/>
    <w:rsid w:val="009E68BE"/>
    <w:rsid w:val="009E69D1"/>
    <w:rsid w:val="009E6AE3"/>
    <w:rsid w:val="009E6BFF"/>
    <w:rsid w:val="009E6C7B"/>
    <w:rsid w:val="009E6CCF"/>
    <w:rsid w:val="009E6F81"/>
    <w:rsid w:val="009E7343"/>
    <w:rsid w:val="009E75BF"/>
    <w:rsid w:val="009F006D"/>
    <w:rsid w:val="009F032D"/>
    <w:rsid w:val="009F0357"/>
    <w:rsid w:val="009F0467"/>
    <w:rsid w:val="009F1372"/>
    <w:rsid w:val="009F1488"/>
    <w:rsid w:val="009F16AD"/>
    <w:rsid w:val="009F1736"/>
    <w:rsid w:val="009F17A3"/>
    <w:rsid w:val="009F17D3"/>
    <w:rsid w:val="009F188A"/>
    <w:rsid w:val="009F18D7"/>
    <w:rsid w:val="009F1CB1"/>
    <w:rsid w:val="009F1FCC"/>
    <w:rsid w:val="009F20DB"/>
    <w:rsid w:val="009F2242"/>
    <w:rsid w:val="009F2283"/>
    <w:rsid w:val="009F25F2"/>
    <w:rsid w:val="009F278C"/>
    <w:rsid w:val="009F2A4E"/>
    <w:rsid w:val="009F2D1C"/>
    <w:rsid w:val="009F3059"/>
    <w:rsid w:val="009F325E"/>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9D7"/>
    <w:rsid w:val="009F5CF0"/>
    <w:rsid w:val="009F5E88"/>
    <w:rsid w:val="009F614C"/>
    <w:rsid w:val="009F6293"/>
    <w:rsid w:val="009F6B19"/>
    <w:rsid w:val="009F6C0D"/>
    <w:rsid w:val="009F6C3B"/>
    <w:rsid w:val="009F6DA3"/>
    <w:rsid w:val="009F7B74"/>
    <w:rsid w:val="009F7C19"/>
    <w:rsid w:val="009F7D0C"/>
    <w:rsid w:val="009F7FC9"/>
    <w:rsid w:val="00A001D6"/>
    <w:rsid w:val="00A0023B"/>
    <w:rsid w:val="00A00463"/>
    <w:rsid w:val="00A00687"/>
    <w:rsid w:val="00A00993"/>
    <w:rsid w:val="00A00C97"/>
    <w:rsid w:val="00A00DFF"/>
    <w:rsid w:val="00A00FB5"/>
    <w:rsid w:val="00A00FD8"/>
    <w:rsid w:val="00A01099"/>
    <w:rsid w:val="00A010FF"/>
    <w:rsid w:val="00A011F3"/>
    <w:rsid w:val="00A01862"/>
    <w:rsid w:val="00A01BD6"/>
    <w:rsid w:val="00A01F02"/>
    <w:rsid w:val="00A0270F"/>
    <w:rsid w:val="00A028CC"/>
    <w:rsid w:val="00A02920"/>
    <w:rsid w:val="00A02B78"/>
    <w:rsid w:val="00A02BBF"/>
    <w:rsid w:val="00A02E3F"/>
    <w:rsid w:val="00A02F7F"/>
    <w:rsid w:val="00A032DB"/>
    <w:rsid w:val="00A038EA"/>
    <w:rsid w:val="00A03912"/>
    <w:rsid w:val="00A03A33"/>
    <w:rsid w:val="00A03B10"/>
    <w:rsid w:val="00A03D82"/>
    <w:rsid w:val="00A03D85"/>
    <w:rsid w:val="00A03F40"/>
    <w:rsid w:val="00A03FC4"/>
    <w:rsid w:val="00A03FEE"/>
    <w:rsid w:val="00A040EA"/>
    <w:rsid w:val="00A0435C"/>
    <w:rsid w:val="00A0452A"/>
    <w:rsid w:val="00A0455D"/>
    <w:rsid w:val="00A04656"/>
    <w:rsid w:val="00A0482F"/>
    <w:rsid w:val="00A04945"/>
    <w:rsid w:val="00A049CE"/>
    <w:rsid w:val="00A049D0"/>
    <w:rsid w:val="00A04A08"/>
    <w:rsid w:val="00A04AC1"/>
    <w:rsid w:val="00A04B42"/>
    <w:rsid w:val="00A04E36"/>
    <w:rsid w:val="00A05060"/>
    <w:rsid w:val="00A05205"/>
    <w:rsid w:val="00A05315"/>
    <w:rsid w:val="00A05368"/>
    <w:rsid w:val="00A05418"/>
    <w:rsid w:val="00A054AB"/>
    <w:rsid w:val="00A05960"/>
    <w:rsid w:val="00A05968"/>
    <w:rsid w:val="00A05C72"/>
    <w:rsid w:val="00A06203"/>
    <w:rsid w:val="00A0626C"/>
    <w:rsid w:val="00A0635E"/>
    <w:rsid w:val="00A06545"/>
    <w:rsid w:val="00A06A7B"/>
    <w:rsid w:val="00A06BB2"/>
    <w:rsid w:val="00A06D54"/>
    <w:rsid w:val="00A071A1"/>
    <w:rsid w:val="00A074B7"/>
    <w:rsid w:val="00A075F8"/>
    <w:rsid w:val="00A078CC"/>
    <w:rsid w:val="00A07BA8"/>
    <w:rsid w:val="00A07C20"/>
    <w:rsid w:val="00A07C5A"/>
    <w:rsid w:val="00A07D62"/>
    <w:rsid w:val="00A07E39"/>
    <w:rsid w:val="00A07FF6"/>
    <w:rsid w:val="00A10022"/>
    <w:rsid w:val="00A10258"/>
    <w:rsid w:val="00A1032E"/>
    <w:rsid w:val="00A10410"/>
    <w:rsid w:val="00A106E7"/>
    <w:rsid w:val="00A108E2"/>
    <w:rsid w:val="00A10957"/>
    <w:rsid w:val="00A10EC0"/>
    <w:rsid w:val="00A10FFA"/>
    <w:rsid w:val="00A116C6"/>
    <w:rsid w:val="00A118FF"/>
    <w:rsid w:val="00A11A48"/>
    <w:rsid w:val="00A11B91"/>
    <w:rsid w:val="00A11CCD"/>
    <w:rsid w:val="00A11FD6"/>
    <w:rsid w:val="00A123B4"/>
    <w:rsid w:val="00A1272A"/>
    <w:rsid w:val="00A128E3"/>
    <w:rsid w:val="00A12E46"/>
    <w:rsid w:val="00A130B6"/>
    <w:rsid w:val="00A133BB"/>
    <w:rsid w:val="00A1369A"/>
    <w:rsid w:val="00A138CB"/>
    <w:rsid w:val="00A13B14"/>
    <w:rsid w:val="00A13FBB"/>
    <w:rsid w:val="00A140B2"/>
    <w:rsid w:val="00A141BC"/>
    <w:rsid w:val="00A143A3"/>
    <w:rsid w:val="00A143F1"/>
    <w:rsid w:val="00A14532"/>
    <w:rsid w:val="00A145AD"/>
    <w:rsid w:val="00A147DC"/>
    <w:rsid w:val="00A1499F"/>
    <w:rsid w:val="00A149DA"/>
    <w:rsid w:val="00A14B95"/>
    <w:rsid w:val="00A14DBC"/>
    <w:rsid w:val="00A14F40"/>
    <w:rsid w:val="00A14FD5"/>
    <w:rsid w:val="00A15162"/>
    <w:rsid w:val="00A1527A"/>
    <w:rsid w:val="00A158FB"/>
    <w:rsid w:val="00A15FB5"/>
    <w:rsid w:val="00A1612E"/>
    <w:rsid w:val="00A162C0"/>
    <w:rsid w:val="00A16432"/>
    <w:rsid w:val="00A16619"/>
    <w:rsid w:val="00A166BC"/>
    <w:rsid w:val="00A16838"/>
    <w:rsid w:val="00A16911"/>
    <w:rsid w:val="00A16A16"/>
    <w:rsid w:val="00A16C60"/>
    <w:rsid w:val="00A16E61"/>
    <w:rsid w:val="00A16F47"/>
    <w:rsid w:val="00A16F81"/>
    <w:rsid w:val="00A178E4"/>
    <w:rsid w:val="00A1799F"/>
    <w:rsid w:val="00A17C5A"/>
    <w:rsid w:val="00A17E9C"/>
    <w:rsid w:val="00A20057"/>
    <w:rsid w:val="00A2010F"/>
    <w:rsid w:val="00A204FF"/>
    <w:rsid w:val="00A206F4"/>
    <w:rsid w:val="00A207CE"/>
    <w:rsid w:val="00A20890"/>
    <w:rsid w:val="00A20A50"/>
    <w:rsid w:val="00A20D65"/>
    <w:rsid w:val="00A20EE5"/>
    <w:rsid w:val="00A20FDA"/>
    <w:rsid w:val="00A2135D"/>
    <w:rsid w:val="00A21463"/>
    <w:rsid w:val="00A21482"/>
    <w:rsid w:val="00A21847"/>
    <w:rsid w:val="00A21CE3"/>
    <w:rsid w:val="00A21F4E"/>
    <w:rsid w:val="00A22219"/>
    <w:rsid w:val="00A22791"/>
    <w:rsid w:val="00A228C4"/>
    <w:rsid w:val="00A22961"/>
    <w:rsid w:val="00A229E6"/>
    <w:rsid w:val="00A22BCB"/>
    <w:rsid w:val="00A22F14"/>
    <w:rsid w:val="00A230EC"/>
    <w:rsid w:val="00A23210"/>
    <w:rsid w:val="00A2324A"/>
    <w:rsid w:val="00A23255"/>
    <w:rsid w:val="00A23303"/>
    <w:rsid w:val="00A23B9D"/>
    <w:rsid w:val="00A23BDD"/>
    <w:rsid w:val="00A23DF2"/>
    <w:rsid w:val="00A240E5"/>
    <w:rsid w:val="00A24120"/>
    <w:rsid w:val="00A241F8"/>
    <w:rsid w:val="00A24A40"/>
    <w:rsid w:val="00A24BFB"/>
    <w:rsid w:val="00A25230"/>
    <w:rsid w:val="00A25456"/>
    <w:rsid w:val="00A25726"/>
    <w:rsid w:val="00A258B4"/>
    <w:rsid w:val="00A25983"/>
    <w:rsid w:val="00A25EAE"/>
    <w:rsid w:val="00A25FA6"/>
    <w:rsid w:val="00A2622C"/>
    <w:rsid w:val="00A26306"/>
    <w:rsid w:val="00A263EA"/>
    <w:rsid w:val="00A2641E"/>
    <w:rsid w:val="00A266FD"/>
    <w:rsid w:val="00A26807"/>
    <w:rsid w:val="00A26811"/>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A2"/>
    <w:rsid w:val="00A302D8"/>
    <w:rsid w:val="00A3035A"/>
    <w:rsid w:val="00A30398"/>
    <w:rsid w:val="00A30539"/>
    <w:rsid w:val="00A3089C"/>
    <w:rsid w:val="00A30B42"/>
    <w:rsid w:val="00A30D78"/>
    <w:rsid w:val="00A30F9E"/>
    <w:rsid w:val="00A31288"/>
    <w:rsid w:val="00A31521"/>
    <w:rsid w:val="00A317D4"/>
    <w:rsid w:val="00A31877"/>
    <w:rsid w:val="00A318EC"/>
    <w:rsid w:val="00A31A89"/>
    <w:rsid w:val="00A31DEF"/>
    <w:rsid w:val="00A31F49"/>
    <w:rsid w:val="00A31FE2"/>
    <w:rsid w:val="00A3239D"/>
    <w:rsid w:val="00A327B8"/>
    <w:rsid w:val="00A328DB"/>
    <w:rsid w:val="00A32B45"/>
    <w:rsid w:val="00A32D9E"/>
    <w:rsid w:val="00A32F51"/>
    <w:rsid w:val="00A330A6"/>
    <w:rsid w:val="00A33389"/>
    <w:rsid w:val="00A333EA"/>
    <w:rsid w:val="00A33760"/>
    <w:rsid w:val="00A33A72"/>
    <w:rsid w:val="00A33B6A"/>
    <w:rsid w:val="00A33EC0"/>
    <w:rsid w:val="00A33F86"/>
    <w:rsid w:val="00A340A8"/>
    <w:rsid w:val="00A3438E"/>
    <w:rsid w:val="00A343B5"/>
    <w:rsid w:val="00A3491B"/>
    <w:rsid w:val="00A34A2C"/>
    <w:rsid w:val="00A34B97"/>
    <w:rsid w:val="00A34FC5"/>
    <w:rsid w:val="00A351E3"/>
    <w:rsid w:val="00A3536D"/>
    <w:rsid w:val="00A357AD"/>
    <w:rsid w:val="00A359F4"/>
    <w:rsid w:val="00A35C25"/>
    <w:rsid w:val="00A35CE6"/>
    <w:rsid w:val="00A35FB0"/>
    <w:rsid w:val="00A36285"/>
    <w:rsid w:val="00A364D6"/>
    <w:rsid w:val="00A36734"/>
    <w:rsid w:val="00A367BA"/>
    <w:rsid w:val="00A36EDB"/>
    <w:rsid w:val="00A3709E"/>
    <w:rsid w:val="00A373A2"/>
    <w:rsid w:val="00A37608"/>
    <w:rsid w:val="00A376A6"/>
    <w:rsid w:val="00A379D0"/>
    <w:rsid w:val="00A37B30"/>
    <w:rsid w:val="00A37BF5"/>
    <w:rsid w:val="00A37C44"/>
    <w:rsid w:val="00A37D79"/>
    <w:rsid w:val="00A400DA"/>
    <w:rsid w:val="00A4023C"/>
    <w:rsid w:val="00A4071A"/>
    <w:rsid w:val="00A4080C"/>
    <w:rsid w:val="00A40880"/>
    <w:rsid w:val="00A40EBA"/>
    <w:rsid w:val="00A413F5"/>
    <w:rsid w:val="00A414F1"/>
    <w:rsid w:val="00A418A7"/>
    <w:rsid w:val="00A4195E"/>
    <w:rsid w:val="00A41A2E"/>
    <w:rsid w:val="00A41CBC"/>
    <w:rsid w:val="00A42499"/>
    <w:rsid w:val="00A42902"/>
    <w:rsid w:val="00A42A27"/>
    <w:rsid w:val="00A42B7F"/>
    <w:rsid w:val="00A42F08"/>
    <w:rsid w:val="00A43063"/>
    <w:rsid w:val="00A43164"/>
    <w:rsid w:val="00A43274"/>
    <w:rsid w:val="00A434FE"/>
    <w:rsid w:val="00A4350F"/>
    <w:rsid w:val="00A438E1"/>
    <w:rsid w:val="00A43F47"/>
    <w:rsid w:val="00A43F55"/>
    <w:rsid w:val="00A43F6E"/>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152"/>
    <w:rsid w:val="00A46237"/>
    <w:rsid w:val="00A464C5"/>
    <w:rsid w:val="00A4656A"/>
    <w:rsid w:val="00A465B4"/>
    <w:rsid w:val="00A46673"/>
    <w:rsid w:val="00A46D88"/>
    <w:rsid w:val="00A46F96"/>
    <w:rsid w:val="00A46FB6"/>
    <w:rsid w:val="00A47026"/>
    <w:rsid w:val="00A470C1"/>
    <w:rsid w:val="00A471E8"/>
    <w:rsid w:val="00A4733F"/>
    <w:rsid w:val="00A47B3F"/>
    <w:rsid w:val="00A47BE8"/>
    <w:rsid w:val="00A47C04"/>
    <w:rsid w:val="00A500B1"/>
    <w:rsid w:val="00A5016F"/>
    <w:rsid w:val="00A50247"/>
    <w:rsid w:val="00A50813"/>
    <w:rsid w:val="00A508A9"/>
    <w:rsid w:val="00A50EAC"/>
    <w:rsid w:val="00A51024"/>
    <w:rsid w:val="00A51121"/>
    <w:rsid w:val="00A511CF"/>
    <w:rsid w:val="00A511E5"/>
    <w:rsid w:val="00A513D6"/>
    <w:rsid w:val="00A516A5"/>
    <w:rsid w:val="00A51D35"/>
    <w:rsid w:val="00A520AF"/>
    <w:rsid w:val="00A52260"/>
    <w:rsid w:val="00A522D3"/>
    <w:rsid w:val="00A525CA"/>
    <w:rsid w:val="00A5260B"/>
    <w:rsid w:val="00A5270A"/>
    <w:rsid w:val="00A529AE"/>
    <w:rsid w:val="00A52B68"/>
    <w:rsid w:val="00A52BF0"/>
    <w:rsid w:val="00A52CA8"/>
    <w:rsid w:val="00A52D7F"/>
    <w:rsid w:val="00A52DA8"/>
    <w:rsid w:val="00A53006"/>
    <w:rsid w:val="00A5313F"/>
    <w:rsid w:val="00A532A2"/>
    <w:rsid w:val="00A53445"/>
    <w:rsid w:val="00A53683"/>
    <w:rsid w:val="00A538F3"/>
    <w:rsid w:val="00A53A23"/>
    <w:rsid w:val="00A53EB4"/>
    <w:rsid w:val="00A53FE5"/>
    <w:rsid w:val="00A54319"/>
    <w:rsid w:val="00A5469D"/>
    <w:rsid w:val="00A54763"/>
    <w:rsid w:val="00A54781"/>
    <w:rsid w:val="00A54BF9"/>
    <w:rsid w:val="00A5514C"/>
    <w:rsid w:val="00A55261"/>
    <w:rsid w:val="00A5543A"/>
    <w:rsid w:val="00A55452"/>
    <w:rsid w:val="00A5551A"/>
    <w:rsid w:val="00A5561E"/>
    <w:rsid w:val="00A557DA"/>
    <w:rsid w:val="00A55A92"/>
    <w:rsid w:val="00A55CEE"/>
    <w:rsid w:val="00A5602E"/>
    <w:rsid w:val="00A5621F"/>
    <w:rsid w:val="00A56287"/>
    <w:rsid w:val="00A562A6"/>
    <w:rsid w:val="00A565E3"/>
    <w:rsid w:val="00A56676"/>
    <w:rsid w:val="00A568E9"/>
    <w:rsid w:val="00A5690E"/>
    <w:rsid w:val="00A56C18"/>
    <w:rsid w:val="00A56DE5"/>
    <w:rsid w:val="00A56FE3"/>
    <w:rsid w:val="00A57159"/>
    <w:rsid w:val="00A57668"/>
    <w:rsid w:val="00A576A2"/>
    <w:rsid w:val="00A577C3"/>
    <w:rsid w:val="00A577CD"/>
    <w:rsid w:val="00A579E7"/>
    <w:rsid w:val="00A60211"/>
    <w:rsid w:val="00A6022F"/>
    <w:rsid w:val="00A602C5"/>
    <w:rsid w:val="00A60341"/>
    <w:rsid w:val="00A60422"/>
    <w:rsid w:val="00A6053D"/>
    <w:rsid w:val="00A605EA"/>
    <w:rsid w:val="00A608AC"/>
    <w:rsid w:val="00A60909"/>
    <w:rsid w:val="00A60A68"/>
    <w:rsid w:val="00A60CAE"/>
    <w:rsid w:val="00A60F70"/>
    <w:rsid w:val="00A60FF5"/>
    <w:rsid w:val="00A61495"/>
    <w:rsid w:val="00A61525"/>
    <w:rsid w:val="00A616B4"/>
    <w:rsid w:val="00A617CD"/>
    <w:rsid w:val="00A6182F"/>
    <w:rsid w:val="00A619D8"/>
    <w:rsid w:val="00A61C46"/>
    <w:rsid w:val="00A61FC9"/>
    <w:rsid w:val="00A62704"/>
    <w:rsid w:val="00A6274F"/>
    <w:rsid w:val="00A6279F"/>
    <w:rsid w:val="00A628B3"/>
    <w:rsid w:val="00A62C6F"/>
    <w:rsid w:val="00A62CE5"/>
    <w:rsid w:val="00A62D37"/>
    <w:rsid w:val="00A62DC7"/>
    <w:rsid w:val="00A62E28"/>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6FF4"/>
    <w:rsid w:val="00A67188"/>
    <w:rsid w:val="00A6734F"/>
    <w:rsid w:val="00A6741E"/>
    <w:rsid w:val="00A67958"/>
    <w:rsid w:val="00A67B01"/>
    <w:rsid w:val="00A67B12"/>
    <w:rsid w:val="00A67CF8"/>
    <w:rsid w:val="00A703F6"/>
    <w:rsid w:val="00A70446"/>
    <w:rsid w:val="00A707E1"/>
    <w:rsid w:val="00A70AE7"/>
    <w:rsid w:val="00A70B21"/>
    <w:rsid w:val="00A70E14"/>
    <w:rsid w:val="00A712BB"/>
    <w:rsid w:val="00A721A5"/>
    <w:rsid w:val="00A72289"/>
    <w:rsid w:val="00A725E0"/>
    <w:rsid w:val="00A726D6"/>
    <w:rsid w:val="00A728EE"/>
    <w:rsid w:val="00A72D19"/>
    <w:rsid w:val="00A72EE5"/>
    <w:rsid w:val="00A73064"/>
    <w:rsid w:val="00A73180"/>
    <w:rsid w:val="00A73359"/>
    <w:rsid w:val="00A7374E"/>
    <w:rsid w:val="00A739E2"/>
    <w:rsid w:val="00A73B70"/>
    <w:rsid w:val="00A73BE9"/>
    <w:rsid w:val="00A73D59"/>
    <w:rsid w:val="00A73D97"/>
    <w:rsid w:val="00A73F7E"/>
    <w:rsid w:val="00A74064"/>
    <w:rsid w:val="00A74087"/>
    <w:rsid w:val="00A74234"/>
    <w:rsid w:val="00A7432F"/>
    <w:rsid w:val="00A74472"/>
    <w:rsid w:val="00A7449F"/>
    <w:rsid w:val="00A746D8"/>
    <w:rsid w:val="00A749E4"/>
    <w:rsid w:val="00A74E66"/>
    <w:rsid w:val="00A74F94"/>
    <w:rsid w:val="00A752DC"/>
    <w:rsid w:val="00A754A9"/>
    <w:rsid w:val="00A75670"/>
    <w:rsid w:val="00A759A6"/>
    <w:rsid w:val="00A759F4"/>
    <w:rsid w:val="00A75A7C"/>
    <w:rsid w:val="00A75D0B"/>
    <w:rsid w:val="00A75E29"/>
    <w:rsid w:val="00A75E9A"/>
    <w:rsid w:val="00A76093"/>
    <w:rsid w:val="00A7629D"/>
    <w:rsid w:val="00A7644D"/>
    <w:rsid w:val="00A76572"/>
    <w:rsid w:val="00A765B6"/>
    <w:rsid w:val="00A769EC"/>
    <w:rsid w:val="00A771DE"/>
    <w:rsid w:val="00A772E7"/>
    <w:rsid w:val="00A77744"/>
    <w:rsid w:val="00A7789F"/>
    <w:rsid w:val="00A77961"/>
    <w:rsid w:val="00A77B30"/>
    <w:rsid w:val="00A77C14"/>
    <w:rsid w:val="00A77C1C"/>
    <w:rsid w:val="00A77C7D"/>
    <w:rsid w:val="00A77CCC"/>
    <w:rsid w:val="00A77FD6"/>
    <w:rsid w:val="00A80173"/>
    <w:rsid w:val="00A802E1"/>
    <w:rsid w:val="00A806B3"/>
    <w:rsid w:val="00A80887"/>
    <w:rsid w:val="00A80B61"/>
    <w:rsid w:val="00A80D1C"/>
    <w:rsid w:val="00A80D41"/>
    <w:rsid w:val="00A81310"/>
    <w:rsid w:val="00A82334"/>
    <w:rsid w:val="00A8280B"/>
    <w:rsid w:val="00A82C0F"/>
    <w:rsid w:val="00A82D3C"/>
    <w:rsid w:val="00A831F3"/>
    <w:rsid w:val="00A83811"/>
    <w:rsid w:val="00A8393B"/>
    <w:rsid w:val="00A839FC"/>
    <w:rsid w:val="00A84396"/>
    <w:rsid w:val="00A84434"/>
    <w:rsid w:val="00A84454"/>
    <w:rsid w:val="00A844BA"/>
    <w:rsid w:val="00A84718"/>
    <w:rsid w:val="00A8473B"/>
    <w:rsid w:val="00A84740"/>
    <w:rsid w:val="00A84893"/>
    <w:rsid w:val="00A84A02"/>
    <w:rsid w:val="00A84E50"/>
    <w:rsid w:val="00A8542E"/>
    <w:rsid w:val="00A85533"/>
    <w:rsid w:val="00A8559A"/>
    <w:rsid w:val="00A858BF"/>
    <w:rsid w:val="00A859ED"/>
    <w:rsid w:val="00A85A65"/>
    <w:rsid w:val="00A85AE6"/>
    <w:rsid w:val="00A85DB4"/>
    <w:rsid w:val="00A85F2D"/>
    <w:rsid w:val="00A86462"/>
    <w:rsid w:val="00A866DB"/>
    <w:rsid w:val="00A867E5"/>
    <w:rsid w:val="00A86827"/>
    <w:rsid w:val="00A86CE5"/>
    <w:rsid w:val="00A86D82"/>
    <w:rsid w:val="00A86DA4"/>
    <w:rsid w:val="00A86DCB"/>
    <w:rsid w:val="00A86DFC"/>
    <w:rsid w:val="00A870E0"/>
    <w:rsid w:val="00A87234"/>
    <w:rsid w:val="00A872BF"/>
    <w:rsid w:val="00A8748B"/>
    <w:rsid w:val="00A87529"/>
    <w:rsid w:val="00A87581"/>
    <w:rsid w:val="00A87745"/>
    <w:rsid w:val="00A87A6E"/>
    <w:rsid w:val="00A87C08"/>
    <w:rsid w:val="00A87F8C"/>
    <w:rsid w:val="00A901E7"/>
    <w:rsid w:val="00A90353"/>
    <w:rsid w:val="00A90479"/>
    <w:rsid w:val="00A90531"/>
    <w:rsid w:val="00A906E6"/>
    <w:rsid w:val="00A9086B"/>
    <w:rsid w:val="00A90A74"/>
    <w:rsid w:val="00A90A9C"/>
    <w:rsid w:val="00A90B37"/>
    <w:rsid w:val="00A90B44"/>
    <w:rsid w:val="00A90BF5"/>
    <w:rsid w:val="00A90CAA"/>
    <w:rsid w:val="00A91093"/>
    <w:rsid w:val="00A91482"/>
    <w:rsid w:val="00A9187F"/>
    <w:rsid w:val="00A919BE"/>
    <w:rsid w:val="00A91C1C"/>
    <w:rsid w:val="00A91D6E"/>
    <w:rsid w:val="00A91D74"/>
    <w:rsid w:val="00A9210E"/>
    <w:rsid w:val="00A921DA"/>
    <w:rsid w:val="00A9266E"/>
    <w:rsid w:val="00A927A2"/>
    <w:rsid w:val="00A92B14"/>
    <w:rsid w:val="00A92DE1"/>
    <w:rsid w:val="00A935DA"/>
    <w:rsid w:val="00A935F6"/>
    <w:rsid w:val="00A936F1"/>
    <w:rsid w:val="00A93758"/>
    <w:rsid w:val="00A938DB"/>
    <w:rsid w:val="00A938E2"/>
    <w:rsid w:val="00A9398D"/>
    <w:rsid w:val="00A93FE6"/>
    <w:rsid w:val="00A940D5"/>
    <w:rsid w:val="00A9432B"/>
    <w:rsid w:val="00A9435E"/>
    <w:rsid w:val="00A9449C"/>
    <w:rsid w:val="00A94671"/>
    <w:rsid w:val="00A947BD"/>
    <w:rsid w:val="00A947D3"/>
    <w:rsid w:val="00A94854"/>
    <w:rsid w:val="00A949D7"/>
    <w:rsid w:val="00A94A19"/>
    <w:rsid w:val="00A94D6C"/>
    <w:rsid w:val="00A952D0"/>
    <w:rsid w:val="00A9538E"/>
    <w:rsid w:val="00A955D3"/>
    <w:rsid w:val="00A95632"/>
    <w:rsid w:val="00A95A66"/>
    <w:rsid w:val="00A95B46"/>
    <w:rsid w:val="00A95BED"/>
    <w:rsid w:val="00A95C2A"/>
    <w:rsid w:val="00A95D1C"/>
    <w:rsid w:val="00A96147"/>
    <w:rsid w:val="00A96682"/>
    <w:rsid w:val="00A96BC0"/>
    <w:rsid w:val="00A96D57"/>
    <w:rsid w:val="00A96D8A"/>
    <w:rsid w:val="00A96F2E"/>
    <w:rsid w:val="00A970E3"/>
    <w:rsid w:val="00A975A7"/>
    <w:rsid w:val="00A979DE"/>
    <w:rsid w:val="00A97B97"/>
    <w:rsid w:val="00AA0158"/>
    <w:rsid w:val="00AA01D7"/>
    <w:rsid w:val="00AA020C"/>
    <w:rsid w:val="00AA02FD"/>
    <w:rsid w:val="00AA057B"/>
    <w:rsid w:val="00AA06A7"/>
    <w:rsid w:val="00AA070E"/>
    <w:rsid w:val="00AA07A3"/>
    <w:rsid w:val="00AA08EC"/>
    <w:rsid w:val="00AA1021"/>
    <w:rsid w:val="00AA1028"/>
    <w:rsid w:val="00AA10A5"/>
    <w:rsid w:val="00AA1127"/>
    <w:rsid w:val="00AA163C"/>
    <w:rsid w:val="00AA17C6"/>
    <w:rsid w:val="00AA19E7"/>
    <w:rsid w:val="00AA1CF9"/>
    <w:rsid w:val="00AA1DE9"/>
    <w:rsid w:val="00AA1F72"/>
    <w:rsid w:val="00AA2228"/>
    <w:rsid w:val="00AA229D"/>
    <w:rsid w:val="00AA245F"/>
    <w:rsid w:val="00AA24EA"/>
    <w:rsid w:val="00AA24FB"/>
    <w:rsid w:val="00AA2546"/>
    <w:rsid w:val="00AA28C7"/>
    <w:rsid w:val="00AA29C3"/>
    <w:rsid w:val="00AA2A66"/>
    <w:rsid w:val="00AA2C56"/>
    <w:rsid w:val="00AA2CD6"/>
    <w:rsid w:val="00AA2E26"/>
    <w:rsid w:val="00AA2EA2"/>
    <w:rsid w:val="00AA3052"/>
    <w:rsid w:val="00AA307F"/>
    <w:rsid w:val="00AA31CE"/>
    <w:rsid w:val="00AA3570"/>
    <w:rsid w:val="00AA357D"/>
    <w:rsid w:val="00AA36CC"/>
    <w:rsid w:val="00AA3E5B"/>
    <w:rsid w:val="00AA3EFE"/>
    <w:rsid w:val="00AA401B"/>
    <w:rsid w:val="00AA406F"/>
    <w:rsid w:val="00AA4156"/>
    <w:rsid w:val="00AA47A5"/>
    <w:rsid w:val="00AA486C"/>
    <w:rsid w:val="00AA4E94"/>
    <w:rsid w:val="00AA4F46"/>
    <w:rsid w:val="00AA505C"/>
    <w:rsid w:val="00AA511C"/>
    <w:rsid w:val="00AA5513"/>
    <w:rsid w:val="00AA556D"/>
    <w:rsid w:val="00AA5B19"/>
    <w:rsid w:val="00AA5C46"/>
    <w:rsid w:val="00AA5F2B"/>
    <w:rsid w:val="00AA6210"/>
    <w:rsid w:val="00AA6569"/>
    <w:rsid w:val="00AA6686"/>
    <w:rsid w:val="00AA68F4"/>
    <w:rsid w:val="00AA6A2D"/>
    <w:rsid w:val="00AA6C16"/>
    <w:rsid w:val="00AA6D5F"/>
    <w:rsid w:val="00AA741E"/>
    <w:rsid w:val="00AA75B5"/>
    <w:rsid w:val="00AA78B9"/>
    <w:rsid w:val="00AA7A3F"/>
    <w:rsid w:val="00AA7CB4"/>
    <w:rsid w:val="00AB010E"/>
    <w:rsid w:val="00AB029D"/>
    <w:rsid w:val="00AB05C1"/>
    <w:rsid w:val="00AB0612"/>
    <w:rsid w:val="00AB062C"/>
    <w:rsid w:val="00AB064A"/>
    <w:rsid w:val="00AB06A4"/>
    <w:rsid w:val="00AB07A7"/>
    <w:rsid w:val="00AB08D2"/>
    <w:rsid w:val="00AB092E"/>
    <w:rsid w:val="00AB0A7D"/>
    <w:rsid w:val="00AB0BC2"/>
    <w:rsid w:val="00AB0DDB"/>
    <w:rsid w:val="00AB15C7"/>
    <w:rsid w:val="00AB177D"/>
    <w:rsid w:val="00AB187A"/>
    <w:rsid w:val="00AB1982"/>
    <w:rsid w:val="00AB1AD5"/>
    <w:rsid w:val="00AB1B39"/>
    <w:rsid w:val="00AB1E35"/>
    <w:rsid w:val="00AB23CD"/>
    <w:rsid w:val="00AB29FD"/>
    <w:rsid w:val="00AB2A9F"/>
    <w:rsid w:val="00AB2B61"/>
    <w:rsid w:val="00AB2BD5"/>
    <w:rsid w:val="00AB2E1B"/>
    <w:rsid w:val="00AB3099"/>
    <w:rsid w:val="00AB3281"/>
    <w:rsid w:val="00AB342E"/>
    <w:rsid w:val="00AB37B0"/>
    <w:rsid w:val="00AB3B73"/>
    <w:rsid w:val="00AB3BDE"/>
    <w:rsid w:val="00AB3D50"/>
    <w:rsid w:val="00AB4B8D"/>
    <w:rsid w:val="00AB4BA5"/>
    <w:rsid w:val="00AB4BCD"/>
    <w:rsid w:val="00AB4BE2"/>
    <w:rsid w:val="00AB4F60"/>
    <w:rsid w:val="00AB5533"/>
    <w:rsid w:val="00AB5B97"/>
    <w:rsid w:val="00AB5BE4"/>
    <w:rsid w:val="00AB5E19"/>
    <w:rsid w:val="00AB6371"/>
    <w:rsid w:val="00AB6670"/>
    <w:rsid w:val="00AB6D30"/>
    <w:rsid w:val="00AB6F33"/>
    <w:rsid w:val="00AB6FAE"/>
    <w:rsid w:val="00AB714E"/>
    <w:rsid w:val="00AB725F"/>
    <w:rsid w:val="00AB730B"/>
    <w:rsid w:val="00AB744C"/>
    <w:rsid w:val="00AB74CE"/>
    <w:rsid w:val="00AB77B2"/>
    <w:rsid w:val="00AB7C78"/>
    <w:rsid w:val="00AB7E9E"/>
    <w:rsid w:val="00AC015E"/>
    <w:rsid w:val="00AC09A6"/>
    <w:rsid w:val="00AC0C39"/>
    <w:rsid w:val="00AC0EDC"/>
    <w:rsid w:val="00AC123B"/>
    <w:rsid w:val="00AC170E"/>
    <w:rsid w:val="00AC19DB"/>
    <w:rsid w:val="00AC1C40"/>
    <w:rsid w:val="00AC1CAB"/>
    <w:rsid w:val="00AC23F3"/>
    <w:rsid w:val="00AC26F6"/>
    <w:rsid w:val="00AC27FF"/>
    <w:rsid w:val="00AC2A74"/>
    <w:rsid w:val="00AC2C59"/>
    <w:rsid w:val="00AC2DC4"/>
    <w:rsid w:val="00AC3053"/>
    <w:rsid w:val="00AC305B"/>
    <w:rsid w:val="00AC3168"/>
    <w:rsid w:val="00AC31D4"/>
    <w:rsid w:val="00AC3398"/>
    <w:rsid w:val="00AC339F"/>
    <w:rsid w:val="00AC36A6"/>
    <w:rsid w:val="00AC3955"/>
    <w:rsid w:val="00AC3BC3"/>
    <w:rsid w:val="00AC3E9F"/>
    <w:rsid w:val="00AC3F5E"/>
    <w:rsid w:val="00AC4063"/>
    <w:rsid w:val="00AC4416"/>
    <w:rsid w:val="00AC4451"/>
    <w:rsid w:val="00AC450A"/>
    <w:rsid w:val="00AC469D"/>
    <w:rsid w:val="00AC4AC5"/>
    <w:rsid w:val="00AC4D5B"/>
    <w:rsid w:val="00AC4E46"/>
    <w:rsid w:val="00AC4F25"/>
    <w:rsid w:val="00AC54F1"/>
    <w:rsid w:val="00AC5854"/>
    <w:rsid w:val="00AC588A"/>
    <w:rsid w:val="00AC5962"/>
    <w:rsid w:val="00AC6445"/>
    <w:rsid w:val="00AC663E"/>
    <w:rsid w:val="00AC696C"/>
    <w:rsid w:val="00AC6EB7"/>
    <w:rsid w:val="00AC6EB9"/>
    <w:rsid w:val="00AC70BC"/>
    <w:rsid w:val="00AC7277"/>
    <w:rsid w:val="00AC7896"/>
    <w:rsid w:val="00AC7AA0"/>
    <w:rsid w:val="00AD00D8"/>
    <w:rsid w:val="00AD031C"/>
    <w:rsid w:val="00AD0A6D"/>
    <w:rsid w:val="00AD0C69"/>
    <w:rsid w:val="00AD10CB"/>
    <w:rsid w:val="00AD121E"/>
    <w:rsid w:val="00AD132D"/>
    <w:rsid w:val="00AD16EB"/>
    <w:rsid w:val="00AD1A27"/>
    <w:rsid w:val="00AD1DC5"/>
    <w:rsid w:val="00AD1E96"/>
    <w:rsid w:val="00AD1EC3"/>
    <w:rsid w:val="00AD245B"/>
    <w:rsid w:val="00AD24D7"/>
    <w:rsid w:val="00AD2725"/>
    <w:rsid w:val="00AD28AC"/>
    <w:rsid w:val="00AD28EC"/>
    <w:rsid w:val="00AD2A13"/>
    <w:rsid w:val="00AD2D7B"/>
    <w:rsid w:val="00AD2DF4"/>
    <w:rsid w:val="00AD2E30"/>
    <w:rsid w:val="00AD2E7D"/>
    <w:rsid w:val="00AD2EAD"/>
    <w:rsid w:val="00AD3086"/>
    <w:rsid w:val="00AD33DA"/>
    <w:rsid w:val="00AD3614"/>
    <w:rsid w:val="00AD3BD1"/>
    <w:rsid w:val="00AD3F14"/>
    <w:rsid w:val="00AD4172"/>
    <w:rsid w:val="00AD4213"/>
    <w:rsid w:val="00AD44BF"/>
    <w:rsid w:val="00AD4553"/>
    <w:rsid w:val="00AD48F2"/>
    <w:rsid w:val="00AD4921"/>
    <w:rsid w:val="00AD4D0F"/>
    <w:rsid w:val="00AD4D80"/>
    <w:rsid w:val="00AD4DB7"/>
    <w:rsid w:val="00AD51BC"/>
    <w:rsid w:val="00AD54BD"/>
    <w:rsid w:val="00AD55BD"/>
    <w:rsid w:val="00AD57DD"/>
    <w:rsid w:val="00AD5A2C"/>
    <w:rsid w:val="00AD5AF2"/>
    <w:rsid w:val="00AD5BB6"/>
    <w:rsid w:val="00AD5CE4"/>
    <w:rsid w:val="00AD62EF"/>
    <w:rsid w:val="00AD6A76"/>
    <w:rsid w:val="00AD6C21"/>
    <w:rsid w:val="00AD6C44"/>
    <w:rsid w:val="00AD6F66"/>
    <w:rsid w:val="00AD7462"/>
    <w:rsid w:val="00AD7467"/>
    <w:rsid w:val="00AD747D"/>
    <w:rsid w:val="00AD79FF"/>
    <w:rsid w:val="00AD7C7C"/>
    <w:rsid w:val="00AD7C96"/>
    <w:rsid w:val="00AD7DE1"/>
    <w:rsid w:val="00AD7F46"/>
    <w:rsid w:val="00AE0321"/>
    <w:rsid w:val="00AE03E2"/>
    <w:rsid w:val="00AE0466"/>
    <w:rsid w:val="00AE06C1"/>
    <w:rsid w:val="00AE09CA"/>
    <w:rsid w:val="00AE0B12"/>
    <w:rsid w:val="00AE0CBF"/>
    <w:rsid w:val="00AE0FAB"/>
    <w:rsid w:val="00AE12AC"/>
    <w:rsid w:val="00AE1597"/>
    <w:rsid w:val="00AE15B9"/>
    <w:rsid w:val="00AE1676"/>
    <w:rsid w:val="00AE17B9"/>
    <w:rsid w:val="00AE1A75"/>
    <w:rsid w:val="00AE1BA0"/>
    <w:rsid w:val="00AE2135"/>
    <w:rsid w:val="00AE2472"/>
    <w:rsid w:val="00AE26E1"/>
    <w:rsid w:val="00AE2929"/>
    <w:rsid w:val="00AE2B85"/>
    <w:rsid w:val="00AE2BCD"/>
    <w:rsid w:val="00AE2D05"/>
    <w:rsid w:val="00AE2DB3"/>
    <w:rsid w:val="00AE320D"/>
    <w:rsid w:val="00AE33E7"/>
    <w:rsid w:val="00AE3593"/>
    <w:rsid w:val="00AE3602"/>
    <w:rsid w:val="00AE36F0"/>
    <w:rsid w:val="00AE40C5"/>
    <w:rsid w:val="00AE47BB"/>
    <w:rsid w:val="00AE48FA"/>
    <w:rsid w:val="00AE4C14"/>
    <w:rsid w:val="00AE4FBF"/>
    <w:rsid w:val="00AE510C"/>
    <w:rsid w:val="00AE52C8"/>
    <w:rsid w:val="00AE54B7"/>
    <w:rsid w:val="00AE5681"/>
    <w:rsid w:val="00AE56DD"/>
    <w:rsid w:val="00AE57DF"/>
    <w:rsid w:val="00AE5974"/>
    <w:rsid w:val="00AE59F4"/>
    <w:rsid w:val="00AE6074"/>
    <w:rsid w:val="00AE60C2"/>
    <w:rsid w:val="00AE642E"/>
    <w:rsid w:val="00AE67D5"/>
    <w:rsid w:val="00AE6A6C"/>
    <w:rsid w:val="00AE6A7C"/>
    <w:rsid w:val="00AE6C4D"/>
    <w:rsid w:val="00AE7059"/>
    <w:rsid w:val="00AE765D"/>
    <w:rsid w:val="00AE772D"/>
    <w:rsid w:val="00AE7731"/>
    <w:rsid w:val="00AE7BD1"/>
    <w:rsid w:val="00AE7F35"/>
    <w:rsid w:val="00AF0000"/>
    <w:rsid w:val="00AF0282"/>
    <w:rsid w:val="00AF0343"/>
    <w:rsid w:val="00AF07B6"/>
    <w:rsid w:val="00AF08FE"/>
    <w:rsid w:val="00AF091C"/>
    <w:rsid w:val="00AF0ED6"/>
    <w:rsid w:val="00AF107F"/>
    <w:rsid w:val="00AF109B"/>
    <w:rsid w:val="00AF11AC"/>
    <w:rsid w:val="00AF127B"/>
    <w:rsid w:val="00AF14CD"/>
    <w:rsid w:val="00AF1BBE"/>
    <w:rsid w:val="00AF1EAD"/>
    <w:rsid w:val="00AF1EF1"/>
    <w:rsid w:val="00AF205C"/>
    <w:rsid w:val="00AF2101"/>
    <w:rsid w:val="00AF2408"/>
    <w:rsid w:val="00AF277B"/>
    <w:rsid w:val="00AF2972"/>
    <w:rsid w:val="00AF2AF1"/>
    <w:rsid w:val="00AF2C35"/>
    <w:rsid w:val="00AF31AE"/>
    <w:rsid w:val="00AF321B"/>
    <w:rsid w:val="00AF330E"/>
    <w:rsid w:val="00AF3340"/>
    <w:rsid w:val="00AF340E"/>
    <w:rsid w:val="00AF3426"/>
    <w:rsid w:val="00AF358E"/>
    <w:rsid w:val="00AF3646"/>
    <w:rsid w:val="00AF36BA"/>
    <w:rsid w:val="00AF37B1"/>
    <w:rsid w:val="00AF389B"/>
    <w:rsid w:val="00AF39B2"/>
    <w:rsid w:val="00AF3ABB"/>
    <w:rsid w:val="00AF3F54"/>
    <w:rsid w:val="00AF416D"/>
    <w:rsid w:val="00AF42C6"/>
    <w:rsid w:val="00AF42F7"/>
    <w:rsid w:val="00AF44FC"/>
    <w:rsid w:val="00AF45DA"/>
    <w:rsid w:val="00AF45E5"/>
    <w:rsid w:val="00AF4606"/>
    <w:rsid w:val="00AF4882"/>
    <w:rsid w:val="00AF4B64"/>
    <w:rsid w:val="00AF4D2C"/>
    <w:rsid w:val="00AF546C"/>
    <w:rsid w:val="00AF5985"/>
    <w:rsid w:val="00AF5AB6"/>
    <w:rsid w:val="00AF5ABE"/>
    <w:rsid w:val="00AF5C44"/>
    <w:rsid w:val="00AF5E38"/>
    <w:rsid w:val="00AF5FD9"/>
    <w:rsid w:val="00AF63A0"/>
    <w:rsid w:val="00AF647E"/>
    <w:rsid w:val="00AF654D"/>
    <w:rsid w:val="00AF65C7"/>
    <w:rsid w:val="00AF65E9"/>
    <w:rsid w:val="00AF6784"/>
    <w:rsid w:val="00AF6844"/>
    <w:rsid w:val="00AF6894"/>
    <w:rsid w:val="00AF68E3"/>
    <w:rsid w:val="00AF690C"/>
    <w:rsid w:val="00AF6A9F"/>
    <w:rsid w:val="00AF6FCF"/>
    <w:rsid w:val="00AF71BD"/>
    <w:rsid w:val="00AF740E"/>
    <w:rsid w:val="00AF74DC"/>
    <w:rsid w:val="00AF75D3"/>
    <w:rsid w:val="00AF7854"/>
    <w:rsid w:val="00AF7A28"/>
    <w:rsid w:val="00AF7A77"/>
    <w:rsid w:val="00AF7CBA"/>
    <w:rsid w:val="00AF7D1C"/>
    <w:rsid w:val="00AF7E5B"/>
    <w:rsid w:val="00B0010F"/>
    <w:rsid w:val="00B0034F"/>
    <w:rsid w:val="00B010BE"/>
    <w:rsid w:val="00B014EF"/>
    <w:rsid w:val="00B016D7"/>
    <w:rsid w:val="00B01775"/>
    <w:rsid w:val="00B01D1F"/>
    <w:rsid w:val="00B01F95"/>
    <w:rsid w:val="00B027BA"/>
    <w:rsid w:val="00B028BD"/>
    <w:rsid w:val="00B02A31"/>
    <w:rsid w:val="00B02AD2"/>
    <w:rsid w:val="00B03126"/>
    <w:rsid w:val="00B03371"/>
    <w:rsid w:val="00B033AF"/>
    <w:rsid w:val="00B033C9"/>
    <w:rsid w:val="00B0367F"/>
    <w:rsid w:val="00B03685"/>
    <w:rsid w:val="00B03688"/>
    <w:rsid w:val="00B036A8"/>
    <w:rsid w:val="00B03788"/>
    <w:rsid w:val="00B0384D"/>
    <w:rsid w:val="00B038D8"/>
    <w:rsid w:val="00B03ACE"/>
    <w:rsid w:val="00B03CA6"/>
    <w:rsid w:val="00B03E7B"/>
    <w:rsid w:val="00B040C9"/>
    <w:rsid w:val="00B0437B"/>
    <w:rsid w:val="00B04386"/>
    <w:rsid w:val="00B04827"/>
    <w:rsid w:val="00B04A3C"/>
    <w:rsid w:val="00B04F9B"/>
    <w:rsid w:val="00B05023"/>
    <w:rsid w:val="00B0570E"/>
    <w:rsid w:val="00B05BE3"/>
    <w:rsid w:val="00B05F17"/>
    <w:rsid w:val="00B06D57"/>
    <w:rsid w:val="00B06E17"/>
    <w:rsid w:val="00B06EF8"/>
    <w:rsid w:val="00B06FBF"/>
    <w:rsid w:val="00B07609"/>
    <w:rsid w:val="00B076BC"/>
    <w:rsid w:val="00B07E04"/>
    <w:rsid w:val="00B1005A"/>
    <w:rsid w:val="00B10622"/>
    <w:rsid w:val="00B108FD"/>
    <w:rsid w:val="00B109B2"/>
    <w:rsid w:val="00B10AB7"/>
    <w:rsid w:val="00B10B5D"/>
    <w:rsid w:val="00B1106D"/>
    <w:rsid w:val="00B110D5"/>
    <w:rsid w:val="00B112B0"/>
    <w:rsid w:val="00B115D5"/>
    <w:rsid w:val="00B11720"/>
    <w:rsid w:val="00B118D7"/>
    <w:rsid w:val="00B11A31"/>
    <w:rsid w:val="00B11CB9"/>
    <w:rsid w:val="00B11E8D"/>
    <w:rsid w:val="00B1229D"/>
    <w:rsid w:val="00B1232F"/>
    <w:rsid w:val="00B12390"/>
    <w:rsid w:val="00B1252B"/>
    <w:rsid w:val="00B125C4"/>
    <w:rsid w:val="00B12701"/>
    <w:rsid w:val="00B1273E"/>
    <w:rsid w:val="00B1283F"/>
    <w:rsid w:val="00B136D0"/>
    <w:rsid w:val="00B1383D"/>
    <w:rsid w:val="00B13B3D"/>
    <w:rsid w:val="00B1403A"/>
    <w:rsid w:val="00B141A9"/>
    <w:rsid w:val="00B141AD"/>
    <w:rsid w:val="00B14313"/>
    <w:rsid w:val="00B1453C"/>
    <w:rsid w:val="00B145B4"/>
    <w:rsid w:val="00B14751"/>
    <w:rsid w:val="00B1481C"/>
    <w:rsid w:val="00B14AF7"/>
    <w:rsid w:val="00B14D00"/>
    <w:rsid w:val="00B14F51"/>
    <w:rsid w:val="00B15001"/>
    <w:rsid w:val="00B1505D"/>
    <w:rsid w:val="00B153E1"/>
    <w:rsid w:val="00B15514"/>
    <w:rsid w:val="00B155C6"/>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6F8"/>
    <w:rsid w:val="00B20924"/>
    <w:rsid w:val="00B209D1"/>
    <w:rsid w:val="00B20CE1"/>
    <w:rsid w:val="00B20D1E"/>
    <w:rsid w:val="00B21193"/>
    <w:rsid w:val="00B2130F"/>
    <w:rsid w:val="00B21490"/>
    <w:rsid w:val="00B2187D"/>
    <w:rsid w:val="00B21944"/>
    <w:rsid w:val="00B21BE5"/>
    <w:rsid w:val="00B2202E"/>
    <w:rsid w:val="00B221E5"/>
    <w:rsid w:val="00B22202"/>
    <w:rsid w:val="00B22521"/>
    <w:rsid w:val="00B22595"/>
    <w:rsid w:val="00B2289B"/>
    <w:rsid w:val="00B229B1"/>
    <w:rsid w:val="00B22B25"/>
    <w:rsid w:val="00B22C88"/>
    <w:rsid w:val="00B22EC3"/>
    <w:rsid w:val="00B22FC6"/>
    <w:rsid w:val="00B231C3"/>
    <w:rsid w:val="00B2367F"/>
    <w:rsid w:val="00B2375F"/>
    <w:rsid w:val="00B23768"/>
    <w:rsid w:val="00B23A13"/>
    <w:rsid w:val="00B23CDC"/>
    <w:rsid w:val="00B23F14"/>
    <w:rsid w:val="00B241A3"/>
    <w:rsid w:val="00B241DB"/>
    <w:rsid w:val="00B24221"/>
    <w:rsid w:val="00B24339"/>
    <w:rsid w:val="00B244DD"/>
    <w:rsid w:val="00B24C1F"/>
    <w:rsid w:val="00B25009"/>
    <w:rsid w:val="00B2528E"/>
    <w:rsid w:val="00B25488"/>
    <w:rsid w:val="00B2567F"/>
    <w:rsid w:val="00B257AB"/>
    <w:rsid w:val="00B25961"/>
    <w:rsid w:val="00B25A0B"/>
    <w:rsid w:val="00B26C7B"/>
    <w:rsid w:val="00B26F64"/>
    <w:rsid w:val="00B271AD"/>
    <w:rsid w:val="00B27225"/>
    <w:rsid w:val="00B2754C"/>
    <w:rsid w:val="00B27781"/>
    <w:rsid w:val="00B27A49"/>
    <w:rsid w:val="00B27A82"/>
    <w:rsid w:val="00B27BCE"/>
    <w:rsid w:val="00B27E0C"/>
    <w:rsid w:val="00B27FA9"/>
    <w:rsid w:val="00B3010B"/>
    <w:rsid w:val="00B30622"/>
    <w:rsid w:val="00B308F9"/>
    <w:rsid w:val="00B3129A"/>
    <w:rsid w:val="00B3160D"/>
    <w:rsid w:val="00B316A3"/>
    <w:rsid w:val="00B31AC7"/>
    <w:rsid w:val="00B31B8C"/>
    <w:rsid w:val="00B32819"/>
    <w:rsid w:val="00B32A41"/>
    <w:rsid w:val="00B32C15"/>
    <w:rsid w:val="00B32EA1"/>
    <w:rsid w:val="00B32F5E"/>
    <w:rsid w:val="00B3300A"/>
    <w:rsid w:val="00B333C2"/>
    <w:rsid w:val="00B334DF"/>
    <w:rsid w:val="00B33784"/>
    <w:rsid w:val="00B33840"/>
    <w:rsid w:val="00B3386A"/>
    <w:rsid w:val="00B33872"/>
    <w:rsid w:val="00B338B7"/>
    <w:rsid w:val="00B33A25"/>
    <w:rsid w:val="00B33A2F"/>
    <w:rsid w:val="00B33C91"/>
    <w:rsid w:val="00B33F6E"/>
    <w:rsid w:val="00B342FF"/>
    <w:rsid w:val="00B34A56"/>
    <w:rsid w:val="00B34BA7"/>
    <w:rsid w:val="00B34D25"/>
    <w:rsid w:val="00B34E70"/>
    <w:rsid w:val="00B35094"/>
    <w:rsid w:val="00B3514B"/>
    <w:rsid w:val="00B353F2"/>
    <w:rsid w:val="00B358AD"/>
    <w:rsid w:val="00B35977"/>
    <w:rsid w:val="00B35BCF"/>
    <w:rsid w:val="00B35D2E"/>
    <w:rsid w:val="00B360B8"/>
    <w:rsid w:val="00B3633D"/>
    <w:rsid w:val="00B3638B"/>
    <w:rsid w:val="00B364B3"/>
    <w:rsid w:val="00B36509"/>
    <w:rsid w:val="00B3687E"/>
    <w:rsid w:val="00B369E1"/>
    <w:rsid w:val="00B36B0D"/>
    <w:rsid w:val="00B36B66"/>
    <w:rsid w:val="00B36C20"/>
    <w:rsid w:val="00B370B7"/>
    <w:rsid w:val="00B373C2"/>
    <w:rsid w:val="00B37409"/>
    <w:rsid w:val="00B3740C"/>
    <w:rsid w:val="00B378B9"/>
    <w:rsid w:val="00B379AC"/>
    <w:rsid w:val="00B40391"/>
    <w:rsid w:val="00B403ED"/>
    <w:rsid w:val="00B404A0"/>
    <w:rsid w:val="00B405F7"/>
    <w:rsid w:val="00B40616"/>
    <w:rsid w:val="00B40627"/>
    <w:rsid w:val="00B40835"/>
    <w:rsid w:val="00B40903"/>
    <w:rsid w:val="00B409F3"/>
    <w:rsid w:val="00B40C88"/>
    <w:rsid w:val="00B40CB9"/>
    <w:rsid w:val="00B40DDC"/>
    <w:rsid w:val="00B40F4E"/>
    <w:rsid w:val="00B413ED"/>
    <w:rsid w:val="00B4151F"/>
    <w:rsid w:val="00B4153C"/>
    <w:rsid w:val="00B41B38"/>
    <w:rsid w:val="00B41C11"/>
    <w:rsid w:val="00B41D0D"/>
    <w:rsid w:val="00B41FE1"/>
    <w:rsid w:val="00B424CF"/>
    <w:rsid w:val="00B429E9"/>
    <w:rsid w:val="00B42BB8"/>
    <w:rsid w:val="00B42D93"/>
    <w:rsid w:val="00B4325A"/>
    <w:rsid w:val="00B43290"/>
    <w:rsid w:val="00B435E7"/>
    <w:rsid w:val="00B435EA"/>
    <w:rsid w:val="00B44382"/>
    <w:rsid w:val="00B44517"/>
    <w:rsid w:val="00B44604"/>
    <w:rsid w:val="00B446ED"/>
    <w:rsid w:val="00B4479A"/>
    <w:rsid w:val="00B447D5"/>
    <w:rsid w:val="00B44EE6"/>
    <w:rsid w:val="00B44F22"/>
    <w:rsid w:val="00B45052"/>
    <w:rsid w:val="00B45238"/>
    <w:rsid w:val="00B45307"/>
    <w:rsid w:val="00B4536D"/>
    <w:rsid w:val="00B45387"/>
    <w:rsid w:val="00B455F5"/>
    <w:rsid w:val="00B458CD"/>
    <w:rsid w:val="00B45F27"/>
    <w:rsid w:val="00B463B9"/>
    <w:rsid w:val="00B465AF"/>
    <w:rsid w:val="00B467B6"/>
    <w:rsid w:val="00B46832"/>
    <w:rsid w:val="00B4684F"/>
    <w:rsid w:val="00B46921"/>
    <w:rsid w:val="00B46BA5"/>
    <w:rsid w:val="00B46CD8"/>
    <w:rsid w:val="00B47010"/>
    <w:rsid w:val="00B471DB"/>
    <w:rsid w:val="00B47268"/>
    <w:rsid w:val="00B4726B"/>
    <w:rsid w:val="00B472E0"/>
    <w:rsid w:val="00B475EA"/>
    <w:rsid w:val="00B47919"/>
    <w:rsid w:val="00B479DD"/>
    <w:rsid w:val="00B47A94"/>
    <w:rsid w:val="00B503FF"/>
    <w:rsid w:val="00B50506"/>
    <w:rsid w:val="00B50511"/>
    <w:rsid w:val="00B50A23"/>
    <w:rsid w:val="00B50C5E"/>
    <w:rsid w:val="00B50D90"/>
    <w:rsid w:val="00B50E07"/>
    <w:rsid w:val="00B51448"/>
    <w:rsid w:val="00B51608"/>
    <w:rsid w:val="00B516B8"/>
    <w:rsid w:val="00B51AD8"/>
    <w:rsid w:val="00B51BDF"/>
    <w:rsid w:val="00B51D19"/>
    <w:rsid w:val="00B51E82"/>
    <w:rsid w:val="00B52302"/>
    <w:rsid w:val="00B525FE"/>
    <w:rsid w:val="00B52B74"/>
    <w:rsid w:val="00B52D1E"/>
    <w:rsid w:val="00B533A3"/>
    <w:rsid w:val="00B53585"/>
    <w:rsid w:val="00B535F7"/>
    <w:rsid w:val="00B53907"/>
    <w:rsid w:val="00B53A16"/>
    <w:rsid w:val="00B53C7F"/>
    <w:rsid w:val="00B53CF2"/>
    <w:rsid w:val="00B53FDA"/>
    <w:rsid w:val="00B53FEA"/>
    <w:rsid w:val="00B54149"/>
    <w:rsid w:val="00B54290"/>
    <w:rsid w:val="00B546F5"/>
    <w:rsid w:val="00B548FE"/>
    <w:rsid w:val="00B54BEF"/>
    <w:rsid w:val="00B54D63"/>
    <w:rsid w:val="00B54ECB"/>
    <w:rsid w:val="00B54ECD"/>
    <w:rsid w:val="00B553E0"/>
    <w:rsid w:val="00B55792"/>
    <w:rsid w:val="00B55870"/>
    <w:rsid w:val="00B558E3"/>
    <w:rsid w:val="00B55987"/>
    <w:rsid w:val="00B55A7F"/>
    <w:rsid w:val="00B55D6B"/>
    <w:rsid w:val="00B56447"/>
    <w:rsid w:val="00B56AF9"/>
    <w:rsid w:val="00B56E64"/>
    <w:rsid w:val="00B56EFF"/>
    <w:rsid w:val="00B57045"/>
    <w:rsid w:val="00B57239"/>
    <w:rsid w:val="00B574A2"/>
    <w:rsid w:val="00B57A98"/>
    <w:rsid w:val="00B57B13"/>
    <w:rsid w:val="00B57E0E"/>
    <w:rsid w:val="00B57EFE"/>
    <w:rsid w:val="00B57FF9"/>
    <w:rsid w:val="00B6014E"/>
    <w:rsid w:val="00B603AA"/>
    <w:rsid w:val="00B60532"/>
    <w:rsid w:val="00B6064E"/>
    <w:rsid w:val="00B60756"/>
    <w:rsid w:val="00B60A17"/>
    <w:rsid w:val="00B610BD"/>
    <w:rsid w:val="00B611EF"/>
    <w:rsid w:val="00B614CD"/>
    <w:rsid w:val="00B618B6"/>
    <w:rsid w:val="00B61997"/>
    <w:rsid w:val="00B61A05"/>
    <w:rsid w:val="00B61EB1"/>
    <w:rsid w:val="00B61EB7"/>
    <w:rsid w:val="00B61FFF"/>
    <w:rsid w:val="00B62003"/>
    <w:rsid w:val="00B6201F"/>
    <w:rsid w:val="00B6237A"/>
    <w:rsid w:val="00B628DD"/>
    <w:rsid w:val="00B628F7"/>
    <w:rsid w:val="00B62A03"/>
    <w:rsid w:val="00B62AEB"/>
    <w:rsid w:val="00B62D29"/>
    <w:rsid w:val="00B62EB1"/>
    <w:rsid w:val="00B62EBF"/>
    <w:rsid w:val="00B6351A"/>
    <w:rsid w:val="00B639DB"/>
    <w:rsid w:val="00B63AFA"/>
    <w:rsid w:val="00B63D58"/>
    <w:rsid w:val="00B63F52"/>
    <w:rsid w:val="00B6403C"/>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826"/>
    <w:rsid w:val="00B6697F"/>
    <w:rsid w:val="00B66A8A"/>
    <w:rsid w:val="00B66BB1"/>
    <w:rsid w:val="00B66E9C"/>
    <w:rsid w:val="00B66F34"/>
    <w:rsid w:val="00B6736D"/>
    <w:rsid w:val="00B673B0"/>
    <w:rsid w:val="00B67586"/>
    <w:rsid w:val="00B67928"/>
    <w:rsid w:val="00B67C7F"/>
    <w:rsid w:val="00B67EE0"/>
    <w:rsid w:val="00B7008F"/>
    <w:rsid w:val="00B700FE"/>
    <w:rsid w:val="00B7013B"/>
    <w:rsid w:val="00B7017E"/>
    <w:rsid w:val="00B7054E"/>
    <w:rsid w:val="00B707BB"/>
    <w:rsid w:val="00B70F1B"/>
    <w:rsid w:val="00B70FED"/>
    <w:rsid w:val="00B71288"/>
    <w:rsid w:val="00B714F3"/>
    <w:rsid w:val="00B71A81"/>
    <w:rsid w:val="00B71B31"/>
    <w:rsid w:val="00B71B78"/>
    <w:rsid w:val="00B71CFC"/>
    <w:rsid w:val="00B721A8"/>
    <w:rsid w:val="00B7229F"/>
    <w:rsid w:val="00B722BD"/>
    <w:rsid w:val="00B7230B"/>
    <w:rsid w:val="00B72320"/>
    <w:rsid w:val="00B72886"/>
    <w:rsid w:val="00B728C0"/>
    <w:rsid w:val="00B728D6"/>
    <w:rsid w:val="00B728DE"/>
    <w:rsid w:val="00B72E8C"/>
    <w:rsid w:val="00B734B4"/>
    <w:rsid w:val="00B73BE7"/>
    <w:rsid w:val="00B73FC1"/>
    <w:rsid w:val="00B74250"/>
    <w:rsid w:val="00B74304"/>
    <w:rsid w:val="00B74746"/>
    <w:rsid w:val="00B74E14"/>
    <w:rsid w:val="00B74FD2"/>
    <w:rsid w:val="00B74FDB"/>
    <w:rsid w:val="00B7502E"/>
    <w:rsid w:val="00B75184"/>
    <w:rsid w:val="00B75253"/>
    <w:rsid w:val="00B7573C"/>
    <w:rsid w:val="00B7592D"/>
    <w:rsid w:val="00B75A60"/>
    <w:rsid w:val="00B75B1D"/>
    <w:rsid w:val="00B75CAE"/>
    <w:rsid w:val="00B7628A"/>
    <w:rsid w:val="00B762C0"/>
    <w:rsid w:val="00B7680B"/>
    <w:rsid w:val="00B7688C"/>
    <w:rsid w:val="00B7690B"/>
    <w:rsid w:val="00B76BB2"/>
    <w:rsid w:val="00B76DA2"/>
    <w:rsid w:val="00B772C8"/>
    <w:rsid w:val="00B77405"/>
    <w:rsid w:val="00B77445"/>
    <w:rsid w:val="00B77580"/>
    <w:rsid w:val="00B778AC"/>
    <w:rsid w:val="00B77964"/>
    <w:rsid w:val="00B77D8D"/>
    <w:rsid w:val="00B77DDB"/>
    <w:rsid w:val="00B80027"/>
    <w:rsid w:val="00B8007F"/>
    <w:rsid w:val="00B800B7"/>
    <w:rsid w:val="00B80555"/>
    <w:rsid w:val="00B80560"/>
    <w:rsid w:val="00B80603"/>
    <w:rsid w:val="00B807EC"/>
    <w:rsid w:val="00B8087B"/>
    <w:rsid w:val="00B80AF9"/>
    <w:rsid w:val="00B80D26"/>
    <w:rsid w:val="00B80EB3"/>
    <w:rsid w:val="00B80EC6"/>
    <w:rsid w:val="00B811F4"/>
    <w:rsid w:val="00B811FE"/>
    <w:rsid w:val="00B8125A"/>
    <w:rsid w:val="00B8158E"/>
    <w:rsid w:val="00B81612"/>
    <w:rsid w:val="00B81623"/>
    <w:rsid w:val="00B816D6"/>
    <w:rsid w:val="00B818A5"/>
    <w:rsid w:val="00B81C8A"/>
    <w:rsid w:val="00B81F61"/>
    <w:rsid w:val="00B8201F"/>
    <w:rsid w:val="00B820A7"/>
    <w:rsid w:val="00B8231C"/>
    <w:rsid w:val="00B823AB"/>
    <w:rsid w:val="00B825EA"/>
    <w:rsid w:val="00B827C0"/>
    <w:rsid w:val="00B82843"/>
    <w:rsid w:val="00B82876"/>
    <w:rsid w:val="00B829F1"/>
    <w:rsid w:val="00B82BA7"/>
    <w:rsid w:val="00B82C84"/>
    <w:rsid w:val="00B82D70"/>
    <w:rsid w:val="00B82F6C"/>
    <w:rsid w:val="00B83126"/>
    <w:rsid w:val="00B832D4"/>
    <w:rsid w:val="00B834ED"/>
    <w:rsid w:val="00B834FB"/>
    <w:rsid w:val="00B834FE"/>
    <w:rsid w:val="00B8351B"/>
    <w:rsid w:val="00B835DC"/>
    <w:rsid w:val="00B83B07"/>
    <w:rsid w:val="00B83D9B"/>
    <w:rsid w:val="00B841B2"/>
    <w:rsid w:val="00B84283"/>
    <w:rsid w:val="00B8461D"/>
    <w:rsid w:val="00B8489C"/>
    <w:rsid w:val="00B84B0C"/>
    <w:rsid w:val="00B851AC"/>
    <w:rsid w:val="00B851EA"/>
    <w:rsid w:val="00B854B7"/>
    <w:rsid w:val="00B856E9"/>
    <w:rsid w:val="00B85D5A"/>
    <w:rsid w:val="00B86203"/>
    <w:rsid w:val="00B8635E"/>
    <w:rsid w:val="00B86C0D"/>
    <w:rsid w:val="00B86D4E"/>
    <w:rsid w:val="00B86DDF"/>
    <w:rsid w:val="00B8720F"/>
    <w:rsid w:val="00B872BC"/>
    <w:rsid w:val="00B8733F"/>
    <w:rsid w:val="00B87627"/>
    <w:rsid w:val="00B876F2"/>
    <w:rsid w:val="00B87B41"/>
    <w:rsid w:val="00B87B82"/>
    <w:rsid w:val="00B87DF5"/>
    <w:rsid w:val="00B901D6"/>
    <w:rsid w:val="00B90269"/>
    <w:rsid w:val="00B90645"/>
    <w:rsid w:val="00B908E1"/>
    <w:rsid w:val="00B90B52"/>
    <w:rsid w:val="00B90C94"/>
    <w:rsid w:val="00B911FF"/>
    <w:rsid w:val="00B9137B"/>
    <w:rsid w:val="00B91382"/>
    <w:rsid w:val="00B91524"/>
    <w:rsid w:val="00B915D4"/>
    <w:rsid w:val="00B91988"/>
    <w:rsid w:val="00B919EB"/>
    <w:rsid w:val="00B91C5C"/>
    <w:rsid w:val="00B920AB"/>
    <w:rsid w:val="00B92519"/>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ACF"/>
    <w:rsid w:val="00B94B04"/>
    <w:rsid w:val="00B94CA3"/>
    <w:rsid w:val="00B94CC5"/>
    <w:rsid w:val="00B94E6B"/>
    <w:rsid w:val="00B94E9C"/>
    <w:rsid w:val="00B94EAF"/>
    <w:rsid w:val="00B95545"/>
    <w:rsid w:val="00B95840"/>
    <w:rsid w:val="00B95A06"/>
    <w:rsid w:val="00B95D09"/>
    <w:rsid w:val="00B95E91"/>
    <w:rsid w:val="00B9605A"/>
    <w:rsid w:val="00B9613C"/>
    <w:rsid w:val="00B9613D"/>
    <w:rsid w:val="00B96228"/>
    <w:rsid w:val="00B96230"/>
    <w:rsid w:val="00B96355"/>
    <w:rsid w:val="00B96474"/>
    <w:rsid w:val="00B9674C"/>
    <w:rsid w:val="00B969E5"/>
    <w:rsid w:val="00B969E9"/>
    <w:rsid w:val="00B96AF5"/>
    <w:rsid w:val="00B96D79"/>
    <w:rsid w:val="00B96F3E"/>
    <w:rsid w:val="00B96FE1"/>
    <w:rsid w:val="00B9755E"/>
    <w:rsid w:val="00B97C47"/>
    <w:rsid w:val="00B97CAB"/>
    <w:rsid w:val="00B97D28"/>
    <w:rsid w:val="00B97EA3"/>
    <w:rsid w:val="00BA00C5"/>
    <w:rsid w:val="00BA04BA"/>
    <w:rsid w:val="00BA05ED"/>
    <w:rsid w:val="00BA0769"/>
    <w:rsid w:val="00BA0E47"/>
    <w:rsid w:val="00BA0EB6"/>
    <w:rsid w:val="00BA1059"/>
    <w:rsid w:val="00BA11BC"/>
    <w:rsid w:val="00BA138E"/>
    <w:rsid w:val="00BA15F3"/>
    <w:rsid w:val="00BA1A25"/>
    <w:rsid w:val="00BA1B04"/>
    <w:rsid w:val="00BA1D4C"/>
    <w:rsid w:val="00BA1E1F"/>
    <w:rsid w:val="00BA1E42"/>
    <w:rsid w:val="00BA22C4"/>
    <w:rsid w:val="00BA23E6"/>
    <w:rsid w:val="00BA2453"/>
    <w:rsid w:val="00BA26C6"/>
    <w:rsid w:val="00BA290B"/>
    <w:rsid w:val="00BA292F"/>
    <w:rsid w:val="00BA2C70"/>
    <w:rsid w:val="00BA2CFB"/>
    <w:rsid w:val="00BA3318"/>
    <w:rsid w:val="00BA3342"/>
    <w:rsid w:val="00BA3471"/>
    <w:rsid w:val="00BA36A9"/>
    <w:rsid w:val="00BA36BE"/>
    <w:rsid w:val="00BA373D"/>
    <w:rsid w:val="00BA38E4"/>
    <w:rsid w:val="00BA39F5"/>
    <w:rsid w:val="00BA3AF9"/>
    <w:rsid w:val="00BA3B25"/>
    <w:rsid w:val="00BA3F9B"/>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76D"/>
    <w:rsid w:val="00BA69AF"/>
    <w:rsid w:val="00BA6BD5"/>
    <w:rsid w:val="00BA7151"/>
    <w:rsid w:val="00BA74F4"/>
    <w:rsid w:val="00BA7529"/>
    <w:rsid w:val="00BA75B0"/>
    <w:rsid w:val="00BA7805"/>
    <w:rsid w:val="00BA783F"/>
    <w:rsid w:val="00BA7CF9"/>
    <w:rsid w:val="00BA7EB0"/>
    <w:rsid w:val="00BB0139"/>
    <w:rsid w:val="00BB017D"/>
    <w:rsid w:val="00BB041B"/>
    <w:rsid w:val="00BB0438"/>
    <w:rsid w:val="00BB05E3"/>
    <w:rsid w:val="00BB0966"/>
    <w:rsid w:val="00BB0978"/>
    <w:rsid w:val="00BB0A44"/>
    <w:rsid w:val="00BB0DF0"/>
    <w:rsid w:val="00BB0E4B"/>
    <w:rsid w:val="00BB0F4C"/>
    <w:rsid w:val="00BB0F77"/>
    <w:rsid w:val="00BB10AE"/>
    <w:rsid w:val="00BB10E7"/>
    <w:rsid w:val="00BB1227"/>
    <w:rsid w:val="00BB1518"/>
    <w:rsid w:val="00BB1569"/>
    <w:rsid w:val="00BB17B1"/>
    <w:rsid w:val="00BB181A"/>
    <w:rsid w:val="00BB194A"/>
    <w:rsid w:val="00BB1971"/>
    <w:rsid w:val="00BB1A12"/>
    <w:rsid w:val="00BB1C1C"/>
    <w:rsid w:val="00BB1CF0"/>
    <w:rsid w:val="00BB29DC"/>
    <w:rsid w:val="00BB2D0C"/>
    <w:rsid w:val="00BB33EF"/>
    <w:rsid w:val="00BB3724"/>
    <w:rsid w:val="00BB3798"/>
    <w:rsid w:val="00BB392D"/>
    <w:rsid w:val="00BB3BDA"/>
    <w:rsid w:val="00BB43DA"/>
    <w:rsid w:val="00BB4517"/>
    <w:rsid w:val="00BB46CA"/>
    <w:rsid w:val="00BB47CD"/>
    <w:rsid w:val="00BB481E"/>
    <w:rsid w:val="00BB487F"/>
    <w:rsid w:val="00BB4A1B"/>
    <w:rsid w:val="00BB4DE2"/>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C15"/>
    <w:rsid w:val="00BB6C5F"/>
    <w:rsid w:val="00BB6ED2"/>
    <w:rsid w:val="00BB7203"/>
    <w:rsid w:val="00BB73C4"/>
    <w:rsid w:val="00BB7463"/>
    <w:rsid w:val="00BB74AD"/>
    <w:rsid w:val="00BB75F2"/>
    <w:rsid w:val="00BB7B67"/>
    <w:rsid w:val="00BB7BEC"/>
    <w:rsid w:val="00BB7CF0"/>
    <w:rsid w:val="00BB7D35"/>
    <w:rsid w:val="00BB7D94"/>
    <w:rsid w:val="00BC0299"/>
    <w:rsid w:val="00BC0473"/>
    <w:rsid w:val="00BC0892"/>
    <w:rsid w:val="00BC0F7B"/>
    <w:rsid w:val="00BC118B"/>
    <w:rsid w:val="00BC11A2"/>
    <w:rsid w:val="00BC1355"/>
    <w:rsid w:val="00BC153E"/>
    <w:rsid w:val="00BC157D"/>
    <w:rsid w:val="00BC164E"/>
    <w:rsid w:val="00BC1956"/>
    <w:rsid w:val="00BC1A06"/>
    <w:rsid w:val="00BC1C6C"/>
    <w:rsid w:val="00BC1CF5"/>
    <w:rsid w:val="00BC203E"/>
    <w:rsid w:val="00BC232A"/>
    <w:rsid w:val="00BC24C7"/>
    <w:rsid w:val="00BC2D09"/>
    <w:rsid w:val="00BC2EFC"/>
    <w:rsid w:val="00BC2F6E"/>
    <w:rsid w:val="00BC30CD"/>
    <w:rsid w:val="00BC3232"/>
    <w:rsid w:val="00BC3432"/>
    <w:rsid w:val="00BC3732"/>
    <w:rsid w:val="00BC3786"/>
    <w:rsid w:val="00BC3BED"/>
    <w:rsid w:val="00BC4270"/>
    <w:rsid w:val="00BC4386"/>
    <w:rsid w:val="00BC49EF"/>
    <w:rsid w:val="00BC4A9C"/>
    <w:rsid w:val="00BC4ADA"/>
    <w:rsid w:val="00BC4E28"/>
    <w:rsid w:val="00BC559B"/>
    <w:rsid w:val="00BC55C1"/>
    <w:rsid w:val="00BC569C"/>
    <w:rsid w:val="00BC56AD"/>
    <w:rsid w:val="00BC5756"/>
    <w:rsid w:val="00BC578A"/>
    <w:rsid w:val="00BC59E3"/>
    <w:rsid w:val="00BC5AFF"/>
    <w:rsid w:val="00BC5BEE"/>
    <w:rsid w:val="00BC5C44"/>
    <w:rsid w:val="00BC5E3F"/>
    <w:rsid w:val="00BC66BB"/>
    <w:rsid w:val="00BC6743"/>
    <w:rsid w:val="00BC6A81"/>
    <w:rsid w:val="00BC6B97"/>
    <w:rsid w:val="00BC6BB1"/>
    <w:rsid w:val="00BC6C2A"/>
    <w:rsid w:val="00BC6DE6"/>
    <w:rsid w:val="00BC6FF1"/>
    <w:rsid w:val="00BC7646"/>
    <w:rsid w:val="00BC790E"/>
    <w:rsid w:val="00BC79B6"/>
    <w:rsid w:val="00BD0471"/>
    <w:rsid w:val="00BD0574"/>
    <w:rsid w:val="00BD0B4C"/>
    <w:rsid w:val="00BD0CFC"/>
    <w:rsid w:val="00BD1162"/>
    <w:rsid w:val="00BD176B"/>
    <w:rsid w:val="00BD1A46"/>
    <w:rsid w:val="00BD1BC8"/>
    <w:rsid w:val="00BD1DAA"/>
    <w:rsid w:val="00BD1E67"/>
    <w:rsid w:val="00BD242A"/>
    <w:rsid w:val="00BD2790"/>
    <w:rsid w:val="00BD2F8B"/>
    <w:rsid w:val="00BD2F8F"/>
    <w:rsid w:val="00BD308D"/>
    <w:rsid w:val="00BD3135"/>
    <w:rsid w:val="00BD38EC"/>
    <w:rsid w:val="00BD3D09"/>
    <w:rsid w:val="00BD3D8F"/>
    <w:rsid w:val="00BD4117"/>
    <w:rsid w:val="00BD4131"/>
    <w:rsid w:val="00BD4374"/>
    <w:rsid w:val="00BD4647"/>
    <w:rsid w:val="00BD4807"/>
    <w:rsid w:val="00BD5289"/>
    <w:rsid w:val="00BD52E5"/>
    <w:rsid w:val="00BD57CB"/>
    <w:rsid w:val="00BD5A11"/>
    <w:rsid w:val="00BD5B90"/>
    <w:rsid w:val="00BD5DD9"/>
    <w:rsid w:val="00BD5E2B"/>
    <w:rsid w:val="00BD5E67"/>
    <w:rsid w:val="00BD619D"/>
    <w:rsid w:val="00BD6787"/>
    <w:rsid w:val="00BD6903"/>
    <w:rsid w:val="00BD6906"/>
    <w:rsid w:val="00BD6C09"/>
    <w:rsid w:val="00BD6F50"/>
    <w:rsid w:val="00BD6F94"/>
    <w:rsid w:val="00BD7148"/>
    <w:rsid w:val="00BD718A"/>
    <w:rsid w:val="00BD71F3"/>
    <w:rsid w:val="00BD7646"/>
    <w:rsid w:val="00BD7CD3"/>
    <w:rsid w:val="00BE0187"/>
    <w:rsid w:val="00BE042D"/>
    <w:rsid w:val="00BE0ABA"/>
    <w:rsid w:val="00BE138C"/>
    <w:rsid w:val="00BE162C"/>
    <w:rsid w:val="00BE18F1"/>
    <w:rsid w:val="00BE2292"/>
    <w:rsid w:val="00BE23DF"/>
    <w:rsid w:val="00BE24B3"/>
    <w:rsid w:val="00BE2862"/>
    <w:rsid w:val="00BE2886"/>
    <w:rsid w:val="00BE2B64"/>
    <w:rsid w:val="00BE2B69"/>
    <w:rsid w:val="00BE2F15"/>
    <w:rsid w:val="00BE30A6"/>
    <w:rsid w:val="00BE3110"/>
    <w:rsid w:val="00BE3157"/>
    <w:rsid w:val="00BE337C"/>
    <w:rsid w:val="00BE360D"/>
    <w:rsid w:val="00BE36BD"/>
    <w:rsid w:val="00BE39E2"/>
    <w:rsid w:val="00BE3A0C"/>
    <w:rsid w:val="00BE3B54"/>
    <w:rsid w:val="00BE3DF0"/>
    <w:rsid w:val="00BE3E56"/>
    <w:rsid w:val="00BE40DF"/>
    <w:rsid w:val="00BE45A2"/>
    <w:rsid w:val="00BE47CA"/>
    <w:rsid w:val="00BE4A43"/>
    <w:rsid w:val="00BE4B27"/>
    <w:rsid w:val="00BE542A"/>
    <w:rsid w:val="00BE575F"/>
    <w:rsid w:val="00BE586B"/>
    <w:rsid w:val="00BE5949"/>
    <w:rsid w:val="00BE5C63"/>
    <w:rsid w:val="00BE5D97"/>
    <w:rsid w:val="00BE6005"/>
    <w:rsid w:val="00BE6066"/>
    <w:rsid w:val="00BE688A"/>
    <w:rsid w:val="00BE6BEF"/>
    <w:rsid w:val="00BE6EA8"/>
    <w:rsid w:val="00BE73BD"/>
    <w:rsid w:val="00BE7418"/>
    <w:rsid w:val="00BE7792"/>
    <w:rsid w:val="00BE78E9"/>
    <w:rsid w:val="00BE7993"/>
    <w:rsid w:val="00BE7D7C"/>
    <w:rsid w:val="00BF0374"/>
    <w:rsid w:val="00BF059A"/>
    <w:rsid w:val="00BF0A84"/>
    <w:rsid w:val="00BF0B89"/>
    <w:rsid w:val="00BF0EDE"/>
    <w:rsid w:val="00BF11CF"/>
    <w:rsid w:val="00BF120D"/>
    <w:rsid w:val="00BF1270"/>
    <w:rsid w:val="00BF13C1"/>
    <w:rsid w:val="00BF15B3"/>
    <w:rsid w:val="00BF1BC7"/>
    <w:rsid w:val="00BF1CC4"/>
    <w:rsid w:val="00BF20C7"/>
    <w:rsid w:val="00BF270B"/>
    <w:rsid w:val="00BF2E2C"/>
    <w:rsid w:val="00BF2E52"/>
    <w:rsid w:val="00BF307E"/>
    <w:rsid w:val="00BF333C"/>
    <w:rsid w:val="00BF341A"/>
    <w:rsid w:val="00BF3421"/>
    <w:rsid w:val="00BF3496"/>
    <w:rsid w:val="00BF363F"/>
    <w:rsid w:val="00BF3645"/>
    <w:rsid w:val="00BF3775"/>
    <w:rsid w:val="00BF3798"/>
    <w:rsid w:val="00BF38F6"/>
    <w:rsid w:val="00BF3C88"/>
    <w:rsid w:val="00BF3F7B"/>
    <w:rsid w:val="00BF40D7"/>
    <w:rsid w:val="00BF4315"/>
    <w:rsid w:val="00BF4350"/>
    <w:rsid w:val="00BF4523"/>
    <w:rsid w:val="00BF46FA"/>
    <w:rsid w:val="00BF4B8B"/>
    <w:rsid w:val="00BF4BA1"/>
    <w:rsid w:val="00BF4DDC"/>
    <w:rsid w:val="00BF5111"/>
    <w:rsid w:val="00BF5699"/>
    <w:rsid w:val="00BF57B8"/>
    <w:rsid w:val="00BF57E7"/>
    <w:rsid w:val="00BF5AA2"/>
    <w:rsid w:val="00BF5F0B"/>
    <w:rsid w:val="00BF63FF"/>
    <w:rsid w:val="00BF64FB"/>
    <w:rsid w:val="00BF670A"/>
    <w:rsid w:val="00BF6889"/>
    <w:rsid w:val="00BF6A91"/>
    <w:rsid w:val="00BF6BE7"/>
    <w:rsid w:val="00BF6E24"/>
    <w:rsid w:val="00BF700B"/>
    <w:rsid w:val="00BF7449"/>
    <w:rsid w:val="00BF753F"/>
    <w:rsid w:val="00BF7665"/>
    <w:rsid w:val="00BF76F6"/>
    <w:rsid w:val="00BF7886"/>
    <w:rsid w:val="00BF7920"/>
    <w:rsid w:val="00BF7A12"/>
    <w:rsid w:val="00BF7DCC"/>
    <w:rsid w:val="00BF7F1B"/>
    <w:rsid w:val="00BF7F56"/>
    <w:rsid w:val="00BF7F8D"/>
    <w:rsid w:val="00C00059"/>
    <w:rsid w:val="00C001CC"/>
    <w:rsid w:val="00C00628"/>
    <w:rsid w:val="00C007D2"/>
    <w:rsid w:val="00C00A40"/>
    <w:rsid w:val="00C00C8C"/>
    <w:rsid w:val="00C00E8D"/>
    <w:rsid w:val="00C011D7"/>
    <w:rsid w:val="00C01356"/>
    <w:rsid w:val="00C01763"/>
    <w:rsid w:val="00C01A9F"/>
    <w:rsid w:val="00C01F4F"/>
    <w:rsid w:val="00C02023"/>
    <w:rsid w:val="00C022C7"/>
    <w:rsid w:val="00C02365"/>
    <w:rsid w:val="00C0243B"/>
    <w:rsid w:val="00C02501"/>
    <w:rsid w:val="00C0279F"/>
    <w:rsid w:val="00C02D96"/>
    <w:rsid w:val="00C030A4"/>
    <w:rsid w:val="00C033CB"/>
    <w:rsid w:val="00C0345D"/>
    <w:rsid w:val="00C0353B"/>
    <w:rsid w:val="00C03C2F"/>
    <w:rsid w:val="00C040C2"/>
    <w:rsid w:val="00C0411E"/>
    <w:rsid w:val="00C043DF"/>
    <w:rsid w:val="00C0453E"/>
    <w:rsid w:val="00C04661"/>
    <w:rsid w:val="00C04B2A"/>
    <w:rsid w:val="00C04B68"/>
    <w:rsid w:val="00C04DDD"/>
    <w:rsid w:val="00C05079"/>
    <w:rsid w:val="00C050BD"/>
    <w:rsid w:val="00C05336"/>
    <w:rsid w:val="00C0536A"/>
    <w:rsid w:val="00C0559F"/>
    <w:rsid w:val="00C055F6"/>
    <w:rsid w:val="00C05660"/>
    <w:rsid w:val="00C0576E"/>
    <w:rsid w:val="00C0594E"/>
    <w:rsid w:val="00C059D0"/>
    <w:rsid w:val="00C05A74"/>
    <w:rsid w:val="00C05CBD"/>
    <w:rsid w:val="00C05E90"/>
    <w:rsid w:val="00C060ED"/>
    <w:rsid w:val="00C06366"/>
    <w:rsid w:val="00C06437"/>
    <w:rsid w:val="00C06565"/>
    <w:rsid w:val="00C066C4"/>
    <w:rsid w:val="00C06776"/>
    <w:rsid w:val="00C069DD"/>
    <w:rsid w:val="00C06C3D"/>
    <w:rsid w:val="00C06D23"/>
    <w:rsid w:val="00C06E41"/>
    <w:rsid w:val="00C06F52"/>
    <w:rsid w:val="00C07281"/>
    <w:rsid w:val="00C075EB"/>
    <w:rsid w:val="00C0760B"/>
    <w:rsid w:val="00C0761A"/>
    <w:rsid w:val="00C07862"/>
    <w:rsid w:val="00C078B7"/>
    <w:rsid w:val="00C079FB"/>
    <w:rsid w:val="00C07A0D"/>
    <w:rsid w:val="00C07B80"/>
    <w:rsid w:val="00C07C3D"/>
    <w:rsid w:val="00C07C4E"/>
    <w:rsid w:val="00C07D51"/>
    <w:rsid w:val="00C07F93"/>
    <w:rsid w:val="00C1004D"/>
    <w:rsid w:val="00C10198"/>
    <w:rsid w:val="00C103A3"/>
    <w:rsid w:val="00C103D8"/>
    <w:rsid w:val="00C10468"/>
    <w:rsid w:val="00C1048A"/>
    <w:rsid w:val="00C1051A"/>
    <w:rsid w:val="00C10688"/>
    <w:rsid w:val="00C108D0"/>
    <w:rsid w:val="00C1095B"/>
    <w:rsid w:val="00C10B67"/>
    <w:rsid w:val="00C10E4E"/>
    <w:rsid w:val="00C112CD"/>
    <w:rsid w:val="00C1167E"/>
    <w:rsid w:val="00C11B50"/>
    <w:rsid w:val="00C11F23"/>
    <w:rsid w:val="00C11FC3"/>
    <w:rsid w:val="00C12234"/>
    <w:rsid w:val="00C1276C"/>
    <w:rsid w:val="00C127EB"/>
    <w:rsid w:val="00C12B4B"/>
    <w:rsid w:val="00C12B95"/>
    <w:rsid w:val="00C12C32"/>
    <w:rsid w:val="00C12C5B"/>
    <w:rsid w:val="00C12D76"/>
    <w:rsid w:val="00C13142"/>
    <w:rsid w:val="00C133E6"/>
    <w:rsid w:val="00C13478"/>
    <w:rsid w:val="00C135AB"/>
    <w:rsid w:val="00C137C2"/>
    <w:rsid w:val="00C13968"/>
    <w:rsid w:val="00C13BED"/>
    <w:rsid w:val="00C13D31"/>
    <w:rsid w:val="00C13EC1"/>
    <w:rsid w:val="00C13F61"/>
    <w:rsid w:val="00C141B7"/>
    <w:rsid w:val="00C14BBE"/>
    <w:rsid w:val="00C14BDB"/>
    <w:rsid w:val="00C14BF1"/>
    <w:rsid w:val="00C14DBE"/>
    <w:rsid w:val="00C14F29"/>
    <w:rsid w:val="00C14F51"/>
    <w:rsid w:val="00C15250"/>
    <w:rsid w:val="00C15683"/>
    <w:rsid w:val="00C157DF"/>
    <w:rsid w:val="00C15839"/>
    <w:rsid w:val="00C1589D"/>
    <w:rsid w:val="00C15B57"/>
    <w:rsid w:val="00C15EDC"/>
    <w:rsid w:val="00C15F9E"/>
    <w:rsid w:val="00C16048"/>
    <w:rsid w:val="00C160F4"/>
    <w:rsid w:val="00C162C6"/>
    <w:rsid w:val="00C169EF"/>
    <w:rsid w:val="00C17370"/>
    <w:rsid w:val="00C173DB"/>
    <w:rsid w:val="00C179F5"/>
    <w:rsid w:val="00C17BBC"/>
    <w:rsid w:val="00C17C1F"/>
    <w:rsid w:val="00C17D3A"/>
    <w:rsid w:val="00C17DC2"/>
    <w:rsid w:val="00C17E53"/>
    <w:rsid w:val="00C20003"/>
    <w:rsid w:val="00C20033"/>
    <w:rsid w:val="00C2025B"/>
    <w:rsid w:val="00C20430"/>
    <w:rsid w:val="00C205DD"/>
    <w:rsid w:val="00C20990"/>
    <w:rsid w:val="00C209F1"/>
    <w:rsid w:val="00C20A5E"/>
    <w:rsid w:val="00C20B95"/>
    <w:rsid w:val="00C20E5C"/>
    <w:rsid w:val="00C20F67"/>
    <w:rsid w:val="00C21036"/>
    <w:rsid w:val="00C2119C"/>
    <w:rsid w:val="00C212D3"/>
    <w:rsid w:val="00C214C8"/>
    <w:rsid w:val="00C21645"/>
    <w:rsid w:val="00C2179F"/>
    <w:rsid w:val="00C21827"/>
    <w:rsid w:val="00C21A73"/>
    <w:rsid w:val="00C21AD4"/>
    <w:rsid w:val="00C21D71"/>
    <w:rsid w:val="00C21FA6"/>
    <w:rsid w:val="00C22165"/>
    <w:rsid w:val="00C22258"/>
    <w:rsid w:val="00C22563"/>
    <w:rsid w:val="00C22696"/>
    <w:rsid w:val="00C2281C"/>
    <w:rsid w:val="00C22E44"/>
    <w:rsid w:val="00C2318C"/>
    <w:rsid w:val="00C232D6"/>
    <w:rsid w:val="00C237F3"/>
    <w:rsid w:val="00C238D8"/>
    <w:rsid w:val="00C2397E"/>
    <w:rsid w:val="00C23C71"/>
    <w:rsid w:val="00C23CEC"/>
    <w:rsid w:val="00C242D3"/>
    <w:rsid w:val="00C24694"/>
    <w:rsid w:val="00C246FB"/>
    <w:rsid w:val="00C24DF4"/>
    <w:rsid w:val="00C2546B"/>
    <w:rsid w:val="00C255EC"/>
    <w:rsid w:val="00C25879"/>
    <w:rsid w:val="00C25B6B"/>
    <w:rsid w:val="00C25BBA"/>
    <w:rsid w:val="00C25E93"/>
    <w:rsid w:val="00C26A6F"/>
    <w:rsid w:val="00C26CDA"/>
    <w:rsid w:val="00C27276"/>
    <w:rsid w:val="00C272B6"/>
    <w:rsid w:val="00C276D3"/>
    <w:rsid w:val="00C27AC4"/>
    <w:rsid w:val="00C27D60"/>
    <w:rsid w:val="00C27FAD"/>
    <w:rsid w:val="00C3082F"/>
    <w:rsid w:val="00C30994"/>
    <w:rsid w:val="00C309A7"/>
    <w:rsid w:val="00C309AD"/>
    <w:rsid w:val="00C309F2"/>
    <w:rsid w:val="00C30A7D"/>
    <w:rsid w:val="00C30BDC"/>
    <w:rsid w:val="00C30D38"/>
    <w:rsid w:val="00C30DC2"/>
    <w:rsid w:val="00C30DCE"/>
    <w:rsid w:val="00C311F2"/>
    <w:rsid w:val="00C312AC"/>
    <w:rsid w:val="00C3147D"/>
    <w:rsid w:val="00C31493"/>
    <w:rsid w:val="00C315AB"/>
    <w:rsid w:val="00C318A0"/>
    <w:rsid w:val="00C31BE9"/>
    <w:rsid w:val="00C31C2A"/>
    <w:rsid w:val="00C31DC2"/>
    <w:rsid w:val="00C31DCF"/>
    <w:rsid w:val="00C322D7"/>
    <w:rsid w:val="00C322E0"/>
    <w:rsid w:val="00C3249C"/>
    <w:rsid w:val="00C324F0"/>
    <w:rsid w:val="00C32574"/>
    <w:rsid w:val="00C325D9"/>
    <w:rsid w:val="00C3263E"/>
    <w:rsid w:val="00C32792"/>
    <w:rsid w:val="00C328C3"/>
    <w:rsid w:val="00C32AA6"/>
    <w:rsid w:val="00C32B92"/>
    <w:rsid w:val="00C32F28"/>
    <w:rsid w:val="00C32FAF"/>
    <w:rsid w:val="00C33018"/>
    <w:rsid w:val="00C332AB"/>
    <w:rsid w:val="00C332B7"/>
    <w:rsid w:val="00C33440"/>
    <w:rsid w:val="00C334B6"/>
    <w:rsid w:val="00C334E9"/>
    <w:rsid w:val="00C33780"/>
    <w:rsid w:val="00C33C8F"/>
    <w:rsid w:val="00C33E32"/>
    <w:rsid w:val="00C340D8"/>
    <w:rsid w:val="00C34214"/>
    <w:rsid w:val="00C34315"/>
    <w:rsid w:val="00C3480E"/>
    <w:rsid w:val="00C34940"/>
    <w:rsid w:val="00C3497D"/>
    <w:rsid w:val="00C349C8"/>
    <w:rsid w:val="00C34FA5"/>
    <w:rsid w:val="00C35005"/>
    <w:rsid w:val="00C3521D"/>
    <w:rsid w:val="00C35712"/>
    <w:rsid w:val="00C357A2"/>
    <w:rsid w:val="00C35994"/>
    <w:rsid w:val="00C35D53"/>
    <w:rsid w:val="00C35E5B"/>
    <w:rsid w:val="00C35E81"/>
    <w:rsid w:val="00C35FA5"/>
    <w:rsid w:val="00C363FC"/>
    <w:rsid w:val="00C36569"/>
    <w:rsid w:val="00C36836"/>
    <w:rsid w:val="00C3685A"/>
    <w:rsid w:val="00C3693C"/>
    <w:rsid w:val="00C36952"/>
    <w:rsid w:val="00C36AA7"/>
    <w:rsid w:val="00C36AE0"/>
    <w:rsid w:val="00C36B92"/>
    <w:rsid w:val="00C37068"/>
    <w:rsid w:val="00C371CE"/>
    <w:rsid w:val="00C3723C"/>
    <w:rsid w:val="00C3787B"/>
    <w:rsid w:val="00C378BA"/>
    <w:rsid w:val="00C37DE7"/>
    <w:rsid w:val="00C37E54"/>
    <w:rsid w:val="00C37EBB"/>
    <w:rsid w:val="00C4019B"/>
    <w:rsid w:val="00C40415"/>
    <w:rsid w:val="00C4061A"/>
    <w:rsid w:val="00C406A4"/>
    <w:rsid w:val="00C406E4"/>
    <w:rsid w:val="00C4073A"/>
    <w:rsid w:val="00C4096E"/>
    <w:rsid w:val="00C40A65"/>
    <w:rsid w:val="00C40A70"/>
    <w:rsid w:val="00C40B33"/>
    <w:rsid w:val="00C40D79"/>
    <w:rsid w:val="00C40DC7"/>
    <w:rsid w:val="00C40F49"/>
    <w:rsid w:val="00C41156"/>
    <w:rsid w:val="00C413DA"/>
    <w:rsid w:val="00C413DF"/>
    <w:rsid w:val="00C41487"/>
    <w:rsid w:val="00C415C4"/>
    <w:rsid w:val="00C4191D"/>
    <w:rsid w:val="00C41ADD"/>
    <w:rsid w:val="00C41DA3"/>
    <w:rsid w:val="00C41E2C"/>
    <w:rsid w:val="00C420D9"/>
    <w:rsid w:val="00C427A8"/>
    <w:rsid w:val="00C428B5"/>
    <w:rsid w:val="00C42E36"/>
    <w:rsid w:val="00C42E58"/>
    <w:rsid w:val="00C42EC8"/>
    <w:rsid w:val="00C43120"/>
    <w:rsid w:val="00C43374"/>
    <w:rsid w:val="00C434A6"/>
    <w:rsid w:val="00C434B9"/>
    <w:rsid w:val="00C434C3"/>
    <w:rsid w:val="00C43506"/>
    <w:rsid w:val="00C43594"/>
    <w:rsid w:val="00C435ED"/>
    <w:rsid w:val="00C43839"/>
    <w:rsid w:val="00C43892"/>
    <w:rsid w:val="00C439CB"/>
    <w:rsid w:val="00C439DE"/>
    <w:rsid w:val="00C43B24"/>
    <w:rsid w:val="00C43B72"/>
    <w:rsid w:val="00C43C7A"/>
    <w:rsid w:val="00C440D9"/>
    <w:rsid w:val="00C441A3"/>
    <w:rsid w:val="00C442B9"/>
    <w:rsid w:val="00C4441B"/>
    <w:rsid w:val="00C44884"/>
    <w:rsid w:val="00C44A5B"/>
    <w:rsid w:val="00C44A88"/>
    <w:rsid w:val="00C44AE9"/>
    <w:rsid w:val="00C44D5F"/>
    <w:rsid w:val="00C44F5B"/>
    <w:rsid w:val="00C45043"/>
    <w:rsid w:val="00C45203"/>
    <w:rsid w:val="00C45479"/>
    <w:rsid w:val="00C4552B"/>
    <w:rsid w:val="00C458B5"/>
    <w:rsid w:val="00C45C3F"/>
    <w:rsid w:val="00C45CF5"/>
    <w:rsid w:val="00C46055"/>
    <w:rsid w:val="00C462FF"/>
    <w:rsid w:val="00C46492"/>
    <w:rsid w:val="00C464FE"/>
    <w:rsid w:val="00C465AB"/>
    <w:rsid w:val="00C465E7"/>
    <w:rsid w:val="00C46879"/>
    <w:rsid w:val="00C4687D"/>
    <w:rsid w:val="00C46F09"/>
    <w:rsid w:val="00C46F7D"/>
    <w:rsid w:val="00C470BA"/>
    <w:rsid w:val="00C470F1"/>
    <w:rsid w:val="00C471EB"/>
    <w:rsid w:val="00C47283"/>
    <w:rsid w:val="00C47339"/>
    <w:rsid w:val="00C47591"/>
    <w:rsid w:val="00C4771E"/>
    <w:rsid w:val="00C47E13"/>
    <w:rsid w:val="00C50047"/>
    <w:rsid w:val="00C5010E"/>
    <w:rsid w:val="00C503B9"/>
    <w:rsid w:val="00C50959"/>
    <w:rsid w:val="00C509A7"/>
    <w:rsid w:val="00C50A19"/>
    <w:rsid w:val="00C50A43"/>
    <w:rsid w:val="00C50CB0"/>
    <w:rsid w:val="00C50DBA"/>
    <w:rsid w:val="00C51146"/>
    <w:rsid w:val="00C511E0"/>
    <w:rsid w:val="00C5121C"/>
    <w:rsid w:val="00C5140B"/>
    <w:rsid w:val="00C5182D"/>
    <w:rsid w:val="00C51928"/>
    <w:rsid w:val="00C51B77"/>
    <w:rsid w:val="00C51C10"/>
    <w:rsid w:val="00C51D75"/>
    <w:rsid w:val="00C51FF5"/>
    <w:rsid w:val="00C52009"/>
    <w:rsid w:val="00C52052"/>
    <w:rsid w:val="00C5209C"/>
    <w:rsid w:val="00C520C7"/>
    <w:rsid w:val="00C522E5"/>
    <w:rsid w:val="00C52785"/>
    <w:rsid w:val="00C52BB6"/>
    <w:rsid w:val="00C52CE5"/>
    <w:rsid w:val="00C52E6F"/>
    <w:rsid w:val="00C5305C"/>
    <w:rsid w:val="00C53132"/>
    <w:rsid w:val="00C534F4"/>
    <w:rsid w:val="00C53601"/>
    <w:rsid w:val="00C5394D"/>
    <w:rsid w:val="00C53C3F"/>
    <w:rsid w:val="00C53EFA"/>
    <w:rsid w:val="00C53F0A"/>
    <w:rsid w:val="00C544D2"/>
    <w:rsid w:val="00C545AB"/>
    <w:rsid w:val="00C5487E"/>
    <w:rsid w:val="00C54A2C"/>
    <w:rsid w:val="00C5521B"/>
    <w:rsid w:val="00C554C7"/>
    <w:rsid w:val="00C5562F"/>
    <w:rsid w:val="00C55B70"/>
    <w:rsid w:val="00C55C07"/>
    <w:rsid w:val="00C5613F"/>
    <w:rsid w:val="00C5642B"/>
    <w:rsid w:val="00C56564"/>
    <w:rsid w:val="00C56669"/>
    <w:rsid w:val="00C566E8"/>
    <w:rsid w:val="00C5679B"/>
    <w:rsid w:val="00C567A0"/>
    <w:rsid w:val="00C56849"/>
    <w:rsid w:val="00C56A2B"/>
    <w:rsid w:val="00C56A5D"/>
    <w:rsid w:val="00C56B49"/>
    <w:rsid w:val="00C56E44"/>
    <w:rsid w:val="00C57089"/>
    <w:rsid w:val="00C573FA"/>
    <w:rsid w:val="00C5744D"/>
    <w:rsid w:val="00C574B0"/>
    <w:rsid w:val="00C575BC"/>
    <w:rsid w:val="00C5779D"/>
    <w:rsid w:val="00C57956"/>
    <w:rsid w:val="00C57AF4"/>
    <w:rsid w:val="00C57B5B"/>
    <w:rsid w:val="00C57E3D"/>
    <w:rsid w:val="00C60196"/>
    <w:rsid w:val="00C603D8"/>
    <w:rsid w:val="00C60862"/>
    <w:rsid w:val="00C60ADE"/>
    <w:rsid w:val="00C60BB1"/>
    <w:rsid w:val="00C60ED6"/>
    <w:rsid w:val="00C60FE5"/>
    <w:rsid w:val="00C61491"/>
    <w:rsid w:val="00C61695"/>
    <w:rsid w:val="00C6171D"/>
    <w:rsid w:val="00C617E1"/>
    <w:rsid w:val="00C617E4"/>
    <w:rsid w:val="00C61F59"/>
    <w:rsid w:val="00C62044"/>
    <w:rsid w:val="00C62517"/>
    <w:rsid w:val="00C62701"/>
    <w:rsid w:val="00C6278B"/>
    <w:rsid w:val="00C62814"/>
    <w:rsid w:val="00C628B8"/>
    <w:rsid w:val="00C62936"/>
    <w:rsid w:val="00C6295D"/>
    <w:rsid w:val="00C62F54"/>
    <w:rsid w:val="00C6303E"/>
    <w:rsid w:val="00C638A0"/>
    <w:rsid w:val="00C639E4"/>
    <w:rsid w:val="00C63B0B"/>
    <w:rsid w:val="00C63C2D"/>
    <w:rsid w:val="00C640CB"/>
    <w:rsid w:val="00C644BF"/>
    <w:rsid w:val="00C64B53"/>
    <w:rsid w:val="00C64BA9"/>
    <w:rsid w:val="00C64F4F"/>
    <w:rsid w:val="00C6506B"/>
    <w:rsid w:val="00C6526A"/>
    <w:rsid w:val="00C653A0"/>
    <w:rsid w:val="00C65925"/>
    <w:rsid w:val="00C65FFC"/>
    <w:rsid w:val="00C6636B"/>
    <w:rsid w:val="00C66871"/>
    <w:rsid w:val="00C66917"/>
    <w:rsid w:val="00C66A90"/>
    <w:rsid w:val="00C66DBA"/>
    <w:rsid w:val="00C6703A"/>
    <w:rsid w:val="00C670B6"/>
    <w:rsid w:val="00C67525"/>
    <w:rsid w:val="00C678A8"/>
    <w:rsid w:val="00C679F1"/>
    <w:rsid w:val="00C67AA2"/>
    <w:rsid w:val="00C67BF3"/>
    <w:rsid w:val="00C70079"/>
    <w:rsid w:val="00C702A5"/>
    <w:rsid w:val="00C705A1"/>
    <w:rsid w:val="00C70631"/>
    <w:rsid w:val="00C7073B"/>
    <w:rsid w:val="00C707E1"/>
    <w:rsid w:val="00C70ACA"/>
    <w:rsid w:val="00C70C95"/>
    <w:rsid w:val="00C712BA"/>
    <w:rsid w:val="00C715BE"/>
    <w:rsid w:val="00C71839"/>
    <w:rsid w:val="00C7193A"/>
    <w:rsid w:val="00C719AF"/>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827"/>
    <w:rsid w:val="00C74B0A"/>
    <w:rsid w:val="00C74F12"/>
    <w:rsid w:val="00C75209"/>
    <w:rsid w:val="00C75334"/>
    <w:rsid w:val="00C75C0A"/>
    <w:rsid w:val="00C75C88"/>
    <w:rsid w:val="00C75D3E"/>
    <w:rsid w:val="00C75FD2"/>
    <w:rsid w:val="00C76224"/>
    <w:rsid w:val="00C765E1"/>
    <w:rsid w:val="00C766F6"/>
    <w:rsid w:val="00C76704"/>
    <w:rsid w:val="00C76784"/>
    <w:rsid w:val="00C76962"/>
    <w:rsid w:val="00C76AB9"/>
    <w:rsid w:val="00C76BFE"/>
    <w:rsid w:val="00C76CE7"/>
    <w:rsid w:val="00C76E27"/>
    <w:rsid w:val="00C77114"/>
    <w:rsid w:val="00C771AA"/>
    <w:rsid w:val="00C7736F"/>
    <w:rsid w:val="00C77393"/>
    <w:rsid w:val="00C77701"/>
    <w:rsid w:val="00C77D23"/>
    <w:rsid w:val="00C77F0B"/>
    <w:rsid w:val="00C77FF0"/>
    <w:rsid w:val="00C8022D"/>
    <w:rsid w:val="00C80BA8"/>
    <w:rsid w:val="00C80EC9"/>
    <w:rsid w:val="00C810EA"/>
    <w:rsid w:val="00C812EF"/>
    <w:rsid w:val="00C81310"/>
    <w:rsid w:val="00C8136E"/>
    <w:rsid w:val="00C81794"/>
    <w:rsid w:val="00C81868"/>
    <w:rsid w:val="00C81890"/>
    <w:rsid w:val="00C81A9A"/>
    <w:rsid w:val="00C81C82"/>
    <w:rsid w:val="00C81E32"/>
    <w:rsid w:val="00C82064"/>
    <w:rsid w:val="00C820CE"/>
    <w:rsid w:val="00C82161"/>
    <w:rsid w:val="00C82241"/>
    <w:rsid w:val="00C82317"/>
    <w:rsid w:val="00C82468"/>
    <w:rsid w:val="00C82667"/>
    <w:rsid w:val="00C829FC"/>
    <w:rsid w:val="00C82A25"/>
    <w:rsid w:val="00C82AB2"/>
    <w:rsid w:val="00C82E14"/>
    <w:rsid w:val="00C82EE5"/>
    <w:rsid w:val="00C83091"/>
    <w:rsid w:val="00C834D1"/>
    <w:rsid w:val="00C834FE"/>
    <w:rsid w:val="00C83574"/>
    <w:rsid w:val="00C835E6"/>
    <w:rsid w:val="00C83994"/>
    <w:rsid w:val="00C83AEE"/>
    <w:rsid w:val="00C84103"/>
    <w:rsid w:val="00C84458"/>
    <w:rsid w:val="00C84B3E"/>
    <w:rsid w:val="00C85120"/>
    <w:rsid w:val="00C8535B"/>
    <w:rsid w:val="00C855A0"/>
    <w:rsid w:val="00C85A02"/>
    <w:rsid w:val="00C85A04"/>
    <w:rsid w:val="00C85B0D"/>
    <w:rsid w:val="00C85B86"/>
    <w:rsid w:val="00C85F03"/>
    <w:rsid w:val="00C85F68"/>
    <w:rsid w:val="00C85FAC"/>
    <w:rsid w:val="00C861B4"/>
    <w:rsid w:val="00C86DF3"/>
    <w:rsid w:val="00C86E3B"/>
    <w:rsid w:val="00C86FBC"/>
    <w:rsid w:val="00C872A8"/>
    <w:rsid w:val="00C872FF"/>
    <w:rsid w:val="00C8733A"/>
    <w:rsid w:val="00C87389"/>
    <w:rsid w:val="00C87705"/>
    <w:rsid w:val="00C879BC"/>
    <w:rsid w:val="00C87C8C"/>
    <w:rsid w:val="00C87C9F"/>
    <w:rsid w:val="00C901D6"/>
    <w:rsid w:val="00C902DA"/>
    <w:rsid w:val="00C90422"/>
    <w:rsid w:val="00C90B9F"/>
    <w:rsid w:val="00C90CDA"/>
    <w:rsid w:val="00C90E37"/>
    <w:rsid w:val="00C9101F"/>
    <w:rsid w:val="00C911F3"/>
    <w:rsid w:val="00C914E8"/>
    <w:rsid w:val="00C915A5"/>
    <w:rsid w:val="00C91B67"/>
    <w:rsid w:val="00C91BF6"/>
    <w:rsid w:val="00C91CAD"/>
    <w:rsid w:val="00C920FD"/>
    <w:rsid w:val="00C92409"/>
    <w:rsid w:val="00C924F6"/>
    <w:rsid w:val="00C926F7"/>
    <w:rsid w:val="00C928BC"/>
    <w:rsid w:val="00C92DC7"/>
    <w:rsid w:val="00C92E7A"/>
    <w:rsid w:val="00C92F1A"/>
    <w:rsid w:val="00C92FBB"/>
    <w:rsid w:val="00C92FC2"/>
    <w:rsid w:val="00C93121"/>
    <w:rsid w:val="00C9339F"/>
    <w:rsid w:val="00C933DE"/>
    <w:rsid w:val="00C93B2D"/>
    <w:rsid w:val="00C93BB0"/>
    <w:rsid w:val="00C93D30"/>
    <w:rsid w:val="00C93D61"/>
    <w:rsid w:val="00C93DBC"/>
    <w:rsid w:val="00C93DC5"/>
    <w:rsid w:val="00C93FAD"/>
    <w:rsid w:val="00C9410D"/>
    <w:rsid w:val="00C942AD"/>
    <w:rsid w:val="00C94419"/>
    <w:rsid w:val="00C94530"/>
    <w:rsid w:val="00C945A5"/>
    <w:rsid w:val="00C94F47"/>
    <w:rsid w:val="00C950F9"/>
    <w:rsid w:val="00C954FC"/>
    <w:rsid w:val="00C95531"/>
    <w:rsid w:val="00C958B4"/>
    <w:rsid w:val="00C95B5E"/>
    <w:rsid w:val="00C95C52"/>
    <w:rsid w:val="00C95C5F"/>
    <w:rsid w:val="00C95C6C"/>
    <w:rsid w:val="00C95D69"/>
    <w:rsid w:val="00C95DDF"/>
    <w:rsid w:val="00C9641A"/>
    <w:rsid w:val="00C9664F"/>
    <w:rsid w:val="00C96A75"/>
    <w:rsid w:val="00C96C58"/>
    <w:rsid w:val="00C96F1D"/>
    <w:rsid w:val="00C96FAD"/>
    <w:rsid w:val="00C9724C"/>
    <w:rsid w:val="00C97346"/>
    <w:rsid w:val="00C97576"/>
    <w:rsid w:val="00C97821"/>
    <w:rsid w:val="00C978B7"/>
    <w:rsid w:val="00C978DC"/>
    <w:rsid w:val="00C97A10"/>
    <w:rsid w:val="00C97A49"/>
    <w:rsid w:val="00C97AFE"/>
    <w:rsid w:val="00C97B2C"/>
    <w:rsid w:val="00C97BC7"/>
    <w:rsid w:val="00C97E55"/>
    <w:rsid w:val="00CA067F"/>
    <w:rsid w:val="00CA0F00"/>
    <w:rsid w:val="00CA0F7A"/>
    <w:rsid w:val="00CA12F3"/>
    <w:rsid w:val="00CA1812"/>
    <w:rsid w:val="00CA1934"/>
    <w:rsid w:val="00CA19C0"/>
    <w:rsid w:val="00CA1BD9"/>
    <w:rsid w:val="00CA1FC2"/>
    <w:rsid w:val="00CA20B7"/>
    <w:rsid w:val="00CA2293"/>
    <w:rsid w:val="00CA2469"/>
    <w:rsid w:val="00CA2643"/>
    <w:rsid w:val="00CA2670"/>
    <w:rsid w:val="00CA280A"/>
    <w:rsid w:val="00CA2A37"/>
    <w:rsid w:val="00CA2F87"/>
    <w:rsid w:val="00CA310A"/>
    <w:rsid w:val="00CA32D7"/>
    <w:rsid w:val="00CA3551"/>
    <w:rsid w:val="00CA355D"/>
    <w:rsid w:val="00CA3933"/>
    <w:rsid w:val="00CA3BBA"/>
    <w:rsid w:val="00CA3DCD"/>
    <w:rsid w:val="00CA3EFA"/>
    <w:rsid w:val="00CA448D"/>
    <w:rsid w:val="00CA49FC"/>
    <w:rsid w:val="00CA4B19"/>
    <w:rsid w:val="00CA4C51"/>
    <w:rsid w:val="00CA584B"/>
    <w:rsid w:val="00CA5872"/>
    <w:rsid w:val="00CA5949"/>
    <w:rsid w:val="00CA59C7"/>
    <w:rsid w:val="00CA5A3B"/>
    <w:rsid w:val="00CA5C8F"/>
    <w:rsid w:val="00CA5D60"/>
    <w:rsid w:val="00CA6064"/>
    <w:rsid w:val="00CA6909"/>
    <w:rsid w:val="00CA6937"/>
    <w:rsid w:val="00CA6DE1"/>
    <w:rsid w:val="00CA6E7D"/>
    <w:rsid w:val="00CA6E83"/>
    <w:rsid w:val="00CA6EF1"/>
    <w:rsid w:val="00CA6F8F"/>
    <w:rsid w:val="00CA715A"/>
    <w:rsid w:val="00CB006A"/>
    <w:rsid w:val="00CB05C6"/>
    <w:rsid w:val="00CB067D"/>
    <w:rsid w:val="00CB07D6"/>
    <w:rsid w:val="00CB0BD0"/>
    <w:rsid w:val="00CB0D2C"/>
    <w:rsid w:val="00CB0F69"/>
    <w:rsid w:val="00CB10E6"/>
    <w:rsid w:val="00CB116D"/>
    <w:rsid w:val="00CB1445"/>
    <w:rsid w:val="00CB171B"/>
    <w:rsid w:val="00CB1A94"/>
    <w:rsid w:val="00CB1CBA"/>
    <w:rsid w:val="00CB1CEF"/>
    <w:rsid w:val="00CB1F6E"/>
    <w:rsid w:val="00CB2328"/>
    <w:rsid w:val="00CB246B"/>
    <w:rsid w:val="00CB25AF"/>
    <w:rsid w:val="00CB29FE"/>
    <w:rsid w:val="00CB2AC7"/>
    <w:rsid w:val="00CB2E2E"/>
    <w:rsid w:val="00CB2EC1"/>
    <w:rsid w:val="00CB327B"/>
    <w:rsid w:val="00CB331D"/>
    <w:rsid w:val="00CB3542"/>
    <w:rsid w:val="00CB39C7"/>
    <w:rsid w:val="00CB3CE3"/>
    <w:rsid w:val="00CB4003"/>
    <w:rsid w:val="00CB4029"/>
    <w:rsid w:val="00CB4545"/>
    <w:rsid w:val="00CB47D6"/>
    <w:rsid w:val="00CB4DB7"/>
    <w:rsid w:val="00CB4E51"/>
    <w:rsid w:val="00CB4F21"/>
    <w:rsid w:val="00CB548C"/>
    <w:rsid w:val="00CB578C"/>
    <w:rsid w:val="00CB5844"/>
    <w:rsid w:val="00CB5875"/>
    <w:rsid w:val="00CB5A18"/>
    <w:rsid w:val="00CB5A1A"/>
    <w:rsid w:val="00CB654E"/>
    <w:rsid w:val="00CB664F"/>
    <w:rsid w:val="00CB67A5"/>
    <w:rsid w:val="00CB69C6"/>
    <w:rsid w:val="00CB70E2"/>
    <w:rsid w:val="00CB74FE"/>
    <w:rsid w:val="00CB7ACD"/>
    <w:rsid w:val="00CC012B"/>
    <w:rsid w:val="00CC0165"/>
    <w:rsid w:val="00CC0571"/>
    <w:rsid w:val="00CC0692"/>
    <w:rsid w:val="00CC0834"/>
    <w:rsid w:val="00CC0A0F"/>
    <w:rsid w:val="00CC0C83"/>
    <w:rsid w:val="00CC0E15"/>
    <w:rsid w:val="00CC0E37"/>
    <w:rsid w:val="00CC111E"/>
    <w:rsid w:val="00CC121C"/>
    <w:rsid w:val="00CC13CB"/>
    <w:rsid w:val="00CC145E"/>
    <w:rsid w:val="00CC188F"/>
    <w:rsid w:val="00CC1A02"/>
    <w:rsid w:val="00CC1C4A"/>
    <w:rsid w:val="00CC1D04"/>
    <w:rsid w:val="00CC1D49"/>
    <w:rsid w:val="00CC1E0E"/>
    <w:rsid w:val="00CC1F04"/>
    <w:rsid w:val="00CC209B"/>
    <w:rsid w:val="00CC2130"/>
    <w:rsid w:val="00CC238F"/>
    <w:rsid w:val="00CC2671"/>
    <w:rsid w:val="00CC27F4"/>
    <w:rsid w:val="00CC2C74"/>
    <w:rsid w:val="00CC3189"/>
    <w:rsid w:val="00CC39D3"/>
    <w:rsid w:val="00CC3B49"/>
    <w:rsid w:val="00CC3CF5"/>
    <w:rsid w:val="00CC3E1F"/>
    <w:rsid w:val="00CC3EF1"/>
    <w:rsid w:val="00CC3FEE"/>
    <w:rsid w:val="00CC402C"/>
    <w:rsid w:val="00CC42F5"/>
    <w:rsid w:val="00CC4404"/>
    <w:rsid w:val="00CC4581"/>
    <w:rsid w:val="00CC4609"/>
    <w:rsid w:val="00CC4652"/>
    <w:rsid w:val="00CC4A1A"/>
    <w:rsid w:val="00CC4C85"/>
    <w:rsid w:val="00CC4F84"/>
    <w:rsid w:val="00CC4FA6"/>
    <w:rsid w:val="00CC4FAC"/>
    <w:rsid w:val="00CC50BD"/>
    <w:rsid w:val="00CC5295"/>
    <w:rsid w:val="00CC53D5"/>
    <w:rsid w:val="00CC5407"/>
    <w:rsid w:val="00CC546F"/>
    <w:rsid w:val="00CC54B8"/>
    <w:rsid w:val="00CC54BD"/>
    <w:rsid w:val="00CC5646"/>
    <w:rsid w:val="00CC5AE6"/>
    <w:rsid w:val="00CC5E2E"/>
    <w:rsid w:val="00CC5F94"/>
    <w:rsid w:val="00CC6000"/>
    <w:rsid w:val="00CC6390"/>
    <w:rsid w:val="00CC6804"/>
    <w:rsid w:val="00CC68E9"/>
    <w:rsid w:val="00CC6AF9"/>
    <w:rsid w:val="00CC6BB0"/>
    <w:rsid w:val="00CC6CB7"/>
    <w:rsid w:val="00CC6D1E"/>
    <w:rsid w:val="00CC6F3D"/>
    <w:rsid w:val="00CC6FF5"/>
    <w:rsid w:val="00CC7043"/>
    <w:rsid w:val="00CC716A"/>
    <w:rsid w:val="00CC7237"/>
    <w:rsid w:val="00CC73FD"/>
    <w:rsid w:val="00CC74DF"/>
    <w:rsid w:val="00CC7504"/>
    <w:rsid w:val="00CC77E9"/>
    <w:rsid w:val="00CC7A27"/>
    <w:rsid w:val="00CC7D75"/>
    <w:rsid w:val="00CC7EC9"/>
    <w:rsid w:val="00CD0042"/>
    <w:rsid w:val="00CD0231"/>
    <w:rsid w:val="00CD04C8"/>
    <w:rsid w:val="00CD068E"/>
    <w:rsid w:val="00CD06C0"/>
    <w:rsid w:val="00CD06D5"/>
    <w:rsid w:val="00CD07C6"/>
    <w:rsid w:val="00CD0813"/>
    <w:rsid w:val="00CD0B7B"/>
    <w:rsid w:val="00CD0BAB"/>
    <w:rsid w:val="00CD0D9A"/>
    <w:rsid w:val="00CD0E17"/>
    <w:rsid w:val="00CD0F4E"/>
    <w:rsid w:val="00CD0F57"/>
    <w:rsid w:val="00CD0F58"/>
    <w:rsid w:val="00CD1068"/>
    <w:rsid w:val="00CD10DF"/>
    <w:rsid w:val="00CD1177"/>
    <w:rsid w:val="00CD11C8"/>
    <w:rsid w:val="00CD130C"/>
    <w:rsid w:val="00CD13D6"/>
    <w:rsid w:val="00CD142D"/>
    <w:rsid w:val="00CD16ED"/>
    <w:rsid w:val="00CD1803"/>
    <w:rsid w:val="00CD18B1"/>
    <w:rsid w:val="00CD1BA5"/>
    <w:rsid w:val="00CD1CCD"/>
    <w:rsid w:val="00CD2301"/>
    <w:rsid w:val="00CD25FE"/>
    <w:rsid w:val="00CD2626"/>
    <w:rsid w:val="00CD27CF"/>
    <w:rsid w:val="00CD2AF9"/>
    <w:rsid w:val="00CD2B1D"/>
    <w:rsid w:val="00CD3A45"/>
    <w:rsid w:val="00CD3B0C"/>
    <w:rsid w:val="00CD3CFD"/>
    <w:rsid w:val="00CD3F26"/>
    <w:rsid w:val="00CD4192"/>
    <w:rsid w:val="00CD4492"/>
    <w:rsid w:val="00CD44C5"/>
    <w:rsid w:val="00CD48FD"/>
    <w:rsid w:val="00CD4B12"/>
    <w:rsid w:val="00CD4CC0"/>
    <w:rsid w:val="00CD51C6"/>
    <w:rsid w:val="00CD5654"/>
    <w:rsid w:val="00CD56BF"/>
    <w:rsid w:val="00CD59B3"/>
    <w:rsid w:val="00CD5D7A"/>
    <w:rsid w:val="00CD5E49"/>
    <w:rsid w:val="00CD5EAB"/>
    <w:rsid w:val="00CD60A8"/>
    <w:rsid w:val="00CD60F3"/>
    <w:rsid w:val="00CD6344"/>
    <w:rsid w:val="00CD6386"/>
    <w:rsid w:val="00CD6431"/>
    <w:rsid w:val="00CD64B8"/>
    <w:rsid w:val="00CD67E2"/>
    <w:rsid w:val="00CD687E"/>
    <w:rsid w:val="00CD6901"/>
    <w:rsid w:val="00CD6B19"/>
    <w:rsid w:val="00CD6B27"/>
    <w:rsid w:val="00CD6B5E"/>
    <w:rsid w:val="00CD6BE6"/>
    <w:rsid w:val="00CD6CC0"/>
    <w:rsid w:val="00CD6DA2"/>
    <w:rsid w:val="00CD6DCF"/>
    <w:rsid w:val="00CD6F56"/>
    <w:rsid w:val="00CD6F5A"/>
    <w:rsid w:val="00CD734D"/>
    <w:rsid w:val="00CD74E2"/>
    <w:rsid w:val="00CD76BA"/>
    <w:rsid w:val="00CD772D"/>
    <w:rsid w:val="00CD780F"/>
    <w:rsid w:val="00CD7BA5"/>
    <w:rsid w:val="00CD7C48"/>
    <w:rsid w:val="00CD7E2E"/>
    <w:rsid w:val="00CE025F"/>
    <w:rsid w:val="00CE042B"/>
    <w:rsid w:val="00CE04AF"/>
    <w:rsid w:val="00CE0557"/>
    <w:rsid w:val="00CE06A4"/>
    <w:rsid w:val="00CE06C7"/>
    <w:rsid w:val="00CE07B7"/>
    <w:rsid w:val="00CE07D8"/>
    <w:rsid w:val="00CE0866"/>
    <w:rsid w:val="00CE0C10"/>
    <w:rsid w:val="00CE0DF0"/>
    <w:rsid w:val="00CE0ECA"/>
    <w:rsid w:val="00CE124F"/>
    <w:rsid w:val="00CE1D43"/>
    <w:rsid w:val="00CE1DCD"/>
    <w:rsid w:val="00CE2027"/>
    <w:rsid w:val="00CE2043"/>
    <w:rsid w:val="00CE2073"/>
    <w:rsid w:val="00CE2467"/>
    <w:rsid w:val="00CE24C4"/>
    <w:rsid w:val="00CE264C"/>
    <w:rsid w:val="00CE2C69"/>
    <w:rsid w:val="00CE2D00"/>
    <w:rsid w:val="00CE2D94"/>
    <w:rsid w:val="00CE3195"/>
    <w:rsid w:val="00CE356C"/>
    <w:rsid w:val="00CE419F"/>
    <w:rsid w:val="00CE4456"/>
    <w:rsid w:val="00CE44B9"/>
    <w:rsid w:val="00CE45B0"/>
    <w:rsid w:val="00CE48D3"/>
    <w:rsid w:val="00CE490E"/>
    <w:rsid w:val="00CE4A35"/>
    <w:rsid w:val="00CE4E68"/>
    <w:rsid w:val="00CE502C"/>
    <w:rsid w:val="00CE53C4"/>
    <w:rsid w:val="00CE54B1"/>
    <w:rsid w:val="00CE54EE"/>
    <w:rsid w:val="00CE563A"/>
    <w:rsid w:val="00CE56D7"/>
    <w:rsid w:val="00CE5759"/>
    <w:rsid w:val="00CE58D3"/>
    <w:rsid w:val="00CE596F"/>
    <w:rsid w:val="00CE5A76"/>
    <w:rsid w:val="00CE5EDB"/>
    <w:rsid w:val="00CE5F76"/>
    <w:rsid w:val="00CE5FB2"/>
    <w:rsid w:val="00CE5FD2"/>
    <w:rsid w:val="00CE62D9"/>
    <w:rsid w:val="00CE634C"/>
    <w:rsid w:val="00CE636D"/>
    <w:rsid w:val="00CE652A"/>
    <w:rsid w:val="00CE65B3"/>
    <w:rsid w:val="00CE66CE"/>
    <w:rsid w:val="00CE6984"/>
    <w:rsid w:val="00CE7381"/>
    <w:rsid w:val="00CE73D1"/>
    <w:rsid w:val="00CE75FE"/>
    <w:rsid w:val="00CE7CD7"/>
    <w:rsid w:val="00CE7F80"/>
    <w:rsid w:val="00CE7FF4"/>
    <w:rsid w:val="00CF0038"/>
    <w:rsid w:val="00CF006E"/>
    <w:rsid w:val="00CF01A1"/>
    <w:rsid w:val="00CF0398"/>
    <w:rsid w:val="00CF03F6"/>
    <w:rsid w:val="00CF0847"/>
    <w:rsid w:val="00CF0D77"/>
    <w:rsid w:val="00CF0E15"/>
    <w:rsid w:val="00CF0F5A"/>
    <w:rsid w:val="00CF1085"/>
    <w:rsid w:val="00CF1123"/>
    <w:rsid w:val="00CF12A6"/>
    <w:rsid w:val="00CF144F"/>
    <w:rsid w:val="00CF1611"/>
    <w:rsid w:val="00CF1B39"/>
    <w:rsid w:val="00CF1BD0"/>
    <w:rsid w:val="00CF20C6"/>
    <w:rsid w:val="00CF21E2"/>
    <w:rsid w:val="00CF25EA"/>
    <w:rsid w:val="00CF2886"/>
    <w:rsid w:val="00CF2941"/>
    <w:rsid w:val="00CF2BFC"/>
    <w:rsid w:val="00CF2FBB"/>
    <w:rsid w:val="00CF3162"/>
    <w:rsid w:val="00CF3249"/>
    <w:rsid w:val="00CF35F3"/>
    <w:rsid w:val="00CF39CD"/>
    <w:rsid w:val="00CF3C9B"/>
    <w:rsid w:val="00CF3D47"/>
    <w:rsid w:val="00CF3D9F"/>
    <w:rsid w:val="00CF3DAA"/>
    <w:rsid w:val="00CF3E4F"/>
    <w:rsid w:val="00CF3EA0"/>
    <w:rsid w:val="00CF3F31"/>
    <w:rsid w:val="00CF3F4A"/>
    <w:rsid w:val="00CF3FFB"/>
    <w:rsid w:val="00CF402E"/>
    <w:rsid w:val="00CF4183"/>
    <w:rsid w:val="00CF4207"/>
    <w:rsid w:val="00CF422B"/>
    <w:rsid w:val="00CF4545"/>
    <w:rsid w:val="00CF456F"/>
    <w:rsid w:val="00CF4579"/>
    <w:rsid w:val="00CF465A"/>
    <w:rsid w:val="00CF48A5"/>
    <w:rsid w:val="00CF4DAD"/>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CF7E09"/>
    <w:rsid w:val="00D0062A"/>
    <w:rsid w:val="00D00880"/>
    <w:rsid w:val="00D00881"/>
    <w:rsid w:val="00D00BC0"/>
    <w:rsid w:val="00D00D1C"/>
    <w:rsid w:val="00D01008"/>
    <w:rsid w:val="00D018FA"/>
    <w:rsid w:val="00D0194D"/>
    <w:rsid w:val="00D01C5A"/>
    <w:rsid w:val="00D021E3"/>
    <w:rsid w:val="00D0231A"/>
    <w:rsid w:val="00D02921"/>
    <w:rsid w:val="00D02AB0"/>
    <w:rsid w:val="00D02AC9"/>
    <w:rsid w:val="00D02CDD"/>
    <w:rsid w:val="00D02DFD"/>
    <w:rsid w:val="00D02E54"/>
    <w:rsid w:val="00D02EE9"/>
    <w:rsid w:val="00D02F19"/>
    <w:rsid w:val="00D0316E"/>
    <w:rsid w:val="00D0324E"/>
    <w:rsid w:val="00D03A2B"/>
    <w:rsid w:val="00D03E07"/>
    <w:rsid w:val="00D03ECE"/>
    <w:rsid w:val="00D03F64"/>
    <w:rsid w:val="00D04060"/>
    <w:rsid w:val="00D040A3"/>
    <w:rsid w:val="00D04458"/>
    <w:rsid w:val="00D0454D"/>
    <w:rsid w:val="00D04707"/>
    <w:rsid w:val="00D047CB"/>
    <w:rsid w:val="00D049DC"/>
    <w:rsid w:val="00D04A69"/>
    <w:rsid w:val="00D04B02"/>
    <w:rsid w:val="00D04B4C"/>
    <w:rsid w:val="00D04B81"/>
    <w:rsid w:val="00D05049"/>
    <w:rsid w:val="00D053FD"/>
    <w:rsid w:val="00D055E4"/>
    <w:rsid w:val="00D0578B"/>
    <w:rsid w:val="00D059BE"/>
    <w:rsid w:val="00D05B96"/>
    <w:rsid w:val="00D05E8D"/>
    <w:rsid w:val="00D05E9E"/>
    <w:rsid w:val="00D06017"/>
    <w:rsid w:val="00D06025"/>
    <w:rsid w:val="00D06306"/>
    <w:rsid w:val="00D0634F"/>
    <w:rsid w:val="00D06413"/>
    <w:rsid w:val="00D06605"/>
    <w:rsid w:val="00D067BF"/>
    <w:rsid w:val="00D06989"/>
    <w:rsid w:val="00D06A32"/>
    <w:rsid w:val="00D06A99"/>
    <w:rsid w:val="00D06B24"/>
    <w:rsid w:val="00D06DDD"/>
    <w:rsid w:val="00D071B7"/>
    <w:rsid w:val="00D0769B"/>
    <w:rsid w:val="00D077E1"/>
    <w:rsid w:val="00D07896"/>
    <w:rsid w:val="00D079B6"/>
    <w:rsid w:val="00D07AE5"/>
    <w:rsid w:val="00D07E36"/>
    <w:rsid w:val="00D10107"/>
    <w:rsid w:val="00D1015F"/>
    <w:rsid w:val="00D102FA"/>
    <w:rsid w:val="00D1062E"/>
    <w:rsid w:val="00D10663"/>
    <w:rsid w:val="00D10BF9"/>
    <w:rsid w:val="00D10C80"/>
    <w:rsid w:val="00D10FEA"/>
    <w:rsid w:val="00D113A5"/>
    <w:rsid w:val="00D1141A"/>
    <w:rsid w:val="00D1171C"/>
    <w:rsid w:val="00D11749"/>
    <w:rsid w:val="00D11B5C"/>
    <w:rsid w:val="00D11C2F"/>
    <w:rsid w:val="00D12852"/>
    <w:rsid w:val="00D129B0"/>
    <w:rsid w:val="00D129C0"/>
    <w:rsid w:val="00D12B5A"/>
    <w:rsid w:val="00D12C49"/>
    <w:rsid w:val="00D12CED"/>
    <w:rsid w:val="00D1346A"/>
    <w:rsid w:val="00D135CA"/>
    <w:rsid w:val="00D13963"/>
    <w:rsid w:val="00D139B2"/>
    <w:rsid w:val="00D13BE7"/>
    <w:rsid w:val="00D13C10"/>
    <w:rsid w:val="00D1436F"/>
    <w:rsid w:val="00D143B3"/>
    <w:rsid w:val="00D1455C"/>
    <w:rsid w:val="00D14806"/>
    <w:rsid w:val="00D14823"/>
    <w:rsid w:val="00D14A97"/>
    <w:rsid w:val="00D14F9F"/>
    <w:rsid w:val="00D1507A"/>
    <w:rsid w:val="00D150A2"/>
    <w:rsid w:val="00D152AC"/>
    <w:rsid w:val="00D1551E"/>
    <w:rsid w:val="00D159B2"/>
    <w:rsid w:val="00D15A51"/>
    <w:rsid w:val="00D15CAD"/>
    <w:rsid w:val="00D15D53"/>
    <w:rsid w:val="00D15DF4"/>
    <w:rsid w:val="00D15FA3"/>
    <w:rsid w:val="00D16309"/>
    <w:rsid w:val="00D166E7"/>
    <w:rsid w:val="00D1691C"/>
    <w:rsid w:val="00D16E16"/>
    <w:rsid w:val="00D16F95"/>
    <w:rsid w:val="00D17237"/>
    <w:rsid w:val="00D17294"/>
    <w:rsid w:val="00D17347"/>
    <w:rsid w:val="00D175E5"/>
    <w:rsid w:val="00D176A4"/>
    <w:rsid w:val="00D1778F"/>
    <w:rsid w:val="00D17E1A"/>
    <w:rsid w:val="00D20299"/>
    <w:rsid w:val="00D20303"/>
    <w:rsid w:val="00D2038D"/>
    <w:rsid w:val="00D20A78"/>
    <w:rsid w:val="00D20C88"/>
    <w:rsid w:val="00D20EA1"/>
    <w:rsid w:val="00D20EA3"/>
    <w:rsid w:val="00D210F2"/>
    <w:rsid w:val="00D215EC"/>
    <w:rsid w:val="00D218C3"/>
    <w:rsid w:val="00D21942"/>
    <w:rsid w:val="00D21B18"/>
    <w:rsid w:val="00D21BC9"/>
    <w:rsid w:val="00D21D12"/>
    <w:rsid w:val="00D21D85"/>
    <w:rsid w:val="00D220AC"/>
    <w:rsid w:val="00D220F5"/>
    <w:rsid w:val="00D22782"/>
    <w:rsid w:val="00D22A48"/>
    <w:rsid w:val="00D22F18"/>
    <w:rsid w:val="00D23133"/>
    <w:rsid w:val="00D23156"/>
    <w:rsid w:val="00D232FF"/>
    <w:rsid w:val="00D2350B"/>
    <w:rsid w:val="00D23644"/>
    <w:rsid w:val="00D23770"/>
    <w:rsid w:val="00D2380A"/>
    <w:rsid w:val="00D23BCE"/>
    <w:rsid w:val="00D23F8A"/>
    <w:rsid w:val="00D23FAF"/>
    <w:rsid w:val="00D241B5"/>
    <w:rsid w:val="00D24269"/>
    <w:rsid w:val="00D24322"/>
    <w:rsid w:val="00D24336"/>
    <w:rsid w:val="00D24421"/>
    <w:rsid w:val="00D2480E"/>
    <w:rsid w:val="00D24AF5"/>
    <w:rsid w:val="00D24B32"/>
    <w:rsid w:val="00D24F0A"/>
    <w:rsid w:val="00D2508B"/>
    <w:rsid w:val="00D251B9"/>
    <w:rsid w:val="00D2520F"/>
    <w:rsid w:val="00D257EA"/>
    <w:rsid w:val="00D25871"/>
    <w:rsid w:val="00D25B5D"/>
    <w:rsid w:val="00D25BE2"/>
    <w:rsid w:val="00D25DAF"/>
    <w:rsid w:val="00D25F1F"/>
    <w:rsid w:val="00D25F2A"/>
    <w:rsid w:val="00D25FC8"/>
    <w:rsid w:val="00D2613E"/>
    <w:rsid w:val="00D26786"/>
    <w:rsid w:val="00D26876"/>
    <w:rsid w:val="00D26C53"/>
    <w:rsid w:val="00D26E1B"/>
    <w:rsid w:val="00D26FBC"/>
    <w:rsid w:val="00D272DE"/>
    <w:rsid w:val="00D27782"/>
    <w:rsid w:val="00D27976"/>
    <w:rsid w:val="00D279CC"/>
    <w:rsid w:val="00D27C7D"/>
    <w:rsid w:val="00D3005B"/>
    <w:rsid w:val="00D3012F"/>
    <w:rsid w:val="00D3026D"/>
    <w:rsid w:val="00D304A5"/>
    <w:rsid w:val="00D30690"/>
    <w:rsid w:val="00D308D4"/>
    <w:rsid w:val="00D30959"/>
    <w:rsid w:val="00D30B3B"/>
    <w:rsid w:val="00D30BB0"/>
    <w:rsid w:val="00D30C45"/>
    <w:rsid w:val="00D30CA7"/>
    <w:rsid w:val="00D30D4C"/>
    <w:rsid w:val="00D30E41"/>
    <w:rsid w:val="00D311E4"/>
    <w:rsid w:val="00D31622"/>
    <w:rsid w:val="00D316F5"/>
    <w:rsid w:val="00D31725"/>
    <w:rsid w:val="00D31B91"/>
    <w:rsid w:val="00D31C92"/>
    <w:rsid w:val="00D31F4B"/>
    <w:rsid w:val="00D320AF"/>
    <w:rsid w:val="00D320F0"/>
    <w:rsid w:val="00D322FF"/>
    <w:rsid w:val="00D32F57"/>
    <w:rsid w:val="00D32FA2"/>
    <w:rsid w:val="00D335B2"/>
    <w:rsid w:val="00D3382F"/>
    <w:rsid w:val="00D33844"/>
    <w:rsid w:val="00D33BA1"/>
    <w:rsid w:val="00D33C5E"/>
    <w:rsid w:val="00D33C79"/>
    <w:rsid w:val="00D33DA4"/>
    <w:rsid w:val="00D33E36"/>
    <w:rsid w:val="00D33F5D"/>
    <w:rsid w:val="00D33F8A"/>
    <w:rsid w:val="00D3406D"/>
    <w:rsid w:val="00D344B5"/>
    <w:rsid w:val="00D345BA"/>
    <w:rsid w:val="00D34612"/>
    <w:rsid w:val="00D34A92"/>
    <w:rsid w:val="00D34F64"/>
    <w:rsid w:val="00D34FE1"/>
    <w:rsid w:val="00D3507E"/>
    <w:rsid w:val="00D3512E"/>
    <w:rsid w:val="00D3513F"/>
    <w:rsid w:val="00D35454"/>
    <w:rsid w:val="00D35503"/>
    <w:rsid w:val="00D35567"/>
    <w:rsid w:val="00D3559C"/>
    <w:rsid w:val="00D35675"/>
    <w:rsid w:val="00D356CF"/>
    <w:rsid w:val="00D3580A"/>
    <w:rsid w:val="00D35C05"/>
    <w:rsid w:val="00D35CEC"/>
    <w:rsid w:val="00D36068"/>
    <w:rsid w:val="00D360FB"/>
    <w:rsid w:val="00D36160"/>
    <w:rsid w:val="00D36335"/>
    <w:rsid w:val="00D365DE"/>
    <w:rsid w:val="00D3685C"/>
    <w:rsid w:val="00D368DE"/>
    <w:rsid w:val="00D36D76"/>
    <w:rsid w:val="00D36F7A"/>
    <w:rsid w:val="00D37087"/>
    <w:rsid w:val="00D370DA"/>
    <w:rsid w:val="00D374CE"/>
    <w:rsid w:val="00D378DB"/>
    <w:rsid w:val="00D37AA3"/>
    <w:rsid w:val="00D37BD6"/>
    <w:rsid w:val="00D40123"/>
    <w:rsid w:val="00D401C3"/>
    <w:rsid w:val="00D4036C"/>
    <w:rsid w:val="00D403ED"/>
    <w:rsid w:val="00D405CC"/>
    <w:rsid w:val="00D40A17"/>
    <w:rsid w:val="00D40B03"/>
    <w:rsid w:val="00D40CE4"/>
    <w:rsid w:val="00D41074"/>
    <w:rsid w:val="00D41361"/>
    <w:rsid w:val="00D418D8"/>
    <w:rsid w:val="00D41AFF"/>
    <w:rsid w:val="00D41BFA"/>
    <w:rsid w:val="00D41DD1"/>
    <w:rsid w:val="00D4210E"/>
    <w:rsid w:val="00D4220B"/>
    <w:rsid w:val="00D42A47"/>
    <w:rsid w:val="00D42A5E"/>
    <w:rsid w:val="00D42E5F"/>
    <w:rsid w:val="00D43076"/>
    <w:rsid w:val="00D43118"/>
    <w:rsid w:val="00D4328F"/>
    <w:rsid w:val="00D43F66"/>
    <w:rsid w:val="00D43F9C"/>
    <w:rsid w:val="00D441E0"/>
    <w:rsid w:val="00D444B6"/>
    <w:rsid w:val="00D445CD"/>
    <w:rsid w:val="00D4478D"/>
    <w:rsid w:val="00D44911"/>
    <w:rsid w:val="00D44A76"/>
    <w:rsid w:val="00D44D71"/>
    <w:rsid w:val="00D44F43"/>
    <w:rsid w:val="00D45189"/>
    <w:rsid w:val="00D45248"/>
    <w:rsid w:val="00D45599"/>
    <w:rsid w:val="00D45AEC"/>
    <w:rsid w:val="00D45B70"/>
    <w:rsid w:val="00D45BDB"/>
    <w:rsid w:val="00D45C6B"/>
    <w:rsid w:val="00D461A3"/>
    <w:rsid w:val="00D4646C"/>
    <w:rsid w:val="00D46675"/>
    <w:rsid w:val="00D46679"/>
    <w:rsid w:val="00D46CBB"/>
    <w:rsid w:val="00D46F28"/>
    <w:rsid w:val="00D470FA"/>
    <w:rsid w:val="00D478E7"/>
    <w:rsid w:val="00D47CD4"/>
    <w:rsid w:val="00D47D37"/>
    <w:rsid w:val="00D47E66"/>
    <w:rsid w:val="00D50359"/>
    <w:rsid w:val="00D50B1C"/>
    <w:rsid w:val="00D50CD2"/>
    <w:rsid w:val="00D50D70"/>
    <w:rsid w:val="00D50EBD"/>
    <w:rsid w:val="00D511AE"/>
    <w:rsid w:val="00D512AB"/>
    <w:rsid w:val="00D515B1"/>
    <w:rsid w:val="00D51682"/>
    <w:rsid w:val="00D51842"/>
    <w:rsid w:val="00D518A7"/>
    <w:rsid w:val="00D51C77"/>
    <w:rsid w:val="00D51D83"/>
    <w:rsid w:val="00D51E7F"/>
    <w:rsid w:val="00D51EBC"/>
    <w:rsid w:val="00D51F11"/>
    <w:rsid w:val="00D5209E"/>
    <w:rsid w:val="00D526AF"/>
    <w:rsid w:val="00D5286A"/>
    <w:rsid w:val="00D52B6D"/>
    <w:rsid w:val="00D52C5A"/>
    <w:rsid w:val="00D52CDA"/>
    <w:rsid w:val="00D52F63"/>
    <w:rsid w:val="00D5324A"/>
    <w:rsid w:val="00D53384"/>
    <w:rsid w:val="00D53B64"/>
    <w:rsid w:val="00D53C00"/>
    <w:rsid w:val="00D53FC8"/>
    <w:rsid w:val="00D54238"/>
    <w:rsid w:val="00D5436A"/>
    <w:rsid w:val="00D544BA"/>
    <w:rsid w:val="00D54784"/>
    <w:rsid w:val="00D547C9"/>
    <w:rsid w:val="00D54969"/>
    <w:rsid w:val="00D549CC"/>
    <w:rsid w:val="00D54A70"/>
    <w:rsid w:val="00D54F5D"/>
    <w:rsid w:val="00D54FD7"/>
    <w:rsid w:val="00D550C3"/>
    <w:rsid w:val="00D551EF"/>
    <w:rsid w:val="00D552B6"/>
    <w:rsid w:val="00D5538E"/>
    <w:rsid w:val="00D5550B"/>
    <w:rsid w:val="00D55C77"/>
    <w:rsid w:val="00D55CB0"/>
    <w:rsid w:val="00D55E92"/>
    <w:rsid w:val="00D55FD9"/>
    <w:rsid w:val="00D5638C"/>
    <w:rsid w:val="00D56468"/>
    <w:rsid w:val="00D564ED"/>
    <w:rsid w:val="00D56BCA"/>
    <w:rsid w:val="00D56D5A"/>
    <w:rsid w:val="00D56D7F"/>
    <w:rsid w:val="00D5711A"/>
    <w:rsid w:val="00D5737F"/>
    <w:rsid w:val="00D574B2"/>
    <w:rsid w:val="00D57923"/>
    <w:rsid w:val="00D5794B"/>
    <w:rsid w:val="00D57BEE"/>
    <w:rsid w:val="00D57C23"/>
    <w:rsid w:val="00D57F9C"/>
    <w:rsid w:val="00D600E5"/>
    <w:rsid w:val="00D6023E"/>
    <w:rsid w:val="00D60268"/>
    <w:rsid w:val="00D6047F"/>
    <w:rsid w:val="00D60636"/>
    <w:rsid w:val="00D60725"/>
    <w:rsid w:val="00D607F2"/>
    <w:rsid w:val="00D60BA7"/>
    <w:rsid w:val="00D60C1D"/>
    <w:rsid w:val="00D60C6C"/>
    <w:rsid w:val="00D60F45"/>
    <w:rsid w:val="00D60F70"/>
    <w:rsid w:val="00D611DC"/>
    <w:rsid w:val="00D6120B"/>
    <w:rsid w:val="00D61339"/>
    <w:rsid w:val="00D61565"/>
    <w:rsid w:val="00D61576"/>
    <w:rsid w:val="00D61795"/>
    <w:rsid w:val="00D617D8"/>
    <w:rsid w:val="00D61A74"/>
    <w:rsid w:val="00D61A75"/>
    <w:rsid w:val="00D61B94"/>
    <w:rsid w:val="00D61BE3"/>
    <w:rsid w:val="00D623FB"/>
    <w:rsid w:val="00D624DB"/>
    <w:rsid w:val="00D62709"/>
    <w:rsid w:val="00D62DE3"/>
    <w:rsid w:val="00D62F3A"/>
    <w:rsid w:val="00D63BDE"/>
    <w:rsid w:val="00D63C38"/>
    <w:rsid w:val="00D6409D"/>
    <w:rsid w:val="00D640A5"/>
    <w:rsid w:val="00D6427D"/>
    <w:rsid w:val="00D6447E"/>
    <w:rsid w:val="00D64496"/>
    <w:rsid w:val="00D64709"/>
    <w:rsid w:val="00D649B5"/>
    <w:rsid w:val="00D64DAA"/>
    <w:rsid w:val="00D64F13"/>
    <w:rsid w:val="00D65130"/>
    <w:rsid w:val="00D654E7"/>
    <w:rsid w:val="00D65827"/>
    <w:rsid w:val="00D6584D"/>
    <w:rsid w:val="00D658DE"/>
    <w:rsid w:val="00D65C81"/>
    <w:rsid w:val="00D663D9"/>
    <w:rsid w:val="00D66912"/>
    <w:rsid w:val="00D66A80"/>
    <w:rsid w:val="00D672AB"/>
    <w:rsid w:val="00D673E3"/>
    <w:rsid w:val="00D674FE"/>
    <w:rsid w:val="00D67564"/>
    <w:rsid w:val="00D67C82"/>
    <w:rsid w:val="00D67E6C"/>
    <w:rsid w:val="00D7007B"/>
    <w:rsid w:val="00D700A8"/>
    <w:rsid w:val="00D702AF"/>
    <w:rsid w:val="00D702D2"/>
    <w:rsid w:val="00D70435"/>
    <w:rsid w:val="00D705A4"/>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CEE"/>
    <w:rsid w:val="00D73D71"/>
    <w:rsid w:val="00D73ED4"/>
    <w:rsid w:val="00D73FE7"/>
    <w:rsid w:val="00D74414"/>
    <w:rsid w:val="00D74469"/>
    <w:rsid w:val="00D74A05"/>
    <w:rsid w:val="00D74E2B"/>
    <w:rsid w:val="00D74FC7"/>
    <w:rsid w:val="00D756D3"/>
    <w:rsid w:val="00D759D0"/>
    <w:rsid w:val="00D75C7C"/>
    <w:rsid w:val="00D75D50"/>
    <w:rsid w:val="00D75E11"/>
    <w:rsid w:val="00D7602C"/>
    <w:rsid w:val="00D76109"/>
    <w:rsid w:val="00D76826"/>
    <w:rsid w:val="00D77405"/>
    <w:rsid w:val="00D7759E"/>
    <w:rsid w:val="00D77787"/>
    <w:rsid w:val="00D80022"/>
    <w:rsid w:val="00D800B1"/>
    <w:rsid w:val="00D802DC"/>
    <w:rsid w:val="00D80355"/>
    <w:rsid w:val="00D807FF"/>
    <w:rsid w:val="00D80D9C"/>
    <w:rsid w:val="00D80E74"/>
    <w:rsid w:val="00D8126A"/>
    <w:rsid w:val="00D813EB"/>
    <w:rsid w:val="00D81495"/>
    <w:rsid w:val="00D814F3"/>
    <w:rsid w:val="00D815C3"/>
    <w:rsid w:val="00D817C5"/>
    <w:rsid w:val="00D81A53"/>
    <w:rsid w:val="00D81D27"/>
    <w:rsid w:val="00D81E34"/>
    <w:rsid w:val="00D81E5E"/>
    <w:rsid w:val="00D81F9D"/>
    <w:rsid w:val="00D82271"/>
    <w:rsid w:val="00D82733"/>
    <w:rsid w:val="00D827BE"/>
    <w:rsid w:val="00D8284D"/>
    <w:rsid w:val="00D82A04"/>
    <w:rsid w:val="00D82AB5"/>
    <w:rsid w:val="00D82DAE"/>
    <w:rsid w:val="00D82E46"/>
    <w:rsid w:val="00D82F12"/>
    <w:rsid w:val="00D830E9"/>
    <w:rsid w:val="00D836B9"/>
    <w:rsid w:val="00D83881"/>
    <w:rsid w:val="00D839E7"/>
    <w:rsid w:val="00D83A08"/>
    <w:rsid w:val="00D83E40"/>
    <w:rsid w:val="00D846A1"/>
    <w:rsid w:val="00D84968"/>
    <w:rsid w:val="00D84987"/>
    <w:rsid w:val="00D849A3"/>
    <w:rsid w:val="00D84A49"/>
    <w:rsid w:val="00D84BBA"/>
    <w:rsid w:val="00D84DC8"/>
    <w:rsid w:val="00D84E1F"/>
    <w:rsid w:val="00D852A7"/>
    <w:rsid w:val="00D8534F"/>
    <w:rsid w:val="00D854E9"/>
    <w:rsid w:val="00D8564B"/>
    <w:rsid w:val="00D8588B"/>
    <w:rsid w:val="00D85A37"/>
    <w:rsid w:val="00D85BCD"/>
    <w:rsid w:val="00D85BD0"/>
    <w:rsid w:val="00D85BF2"/>
    <w:rsid w:val="00D85C33"/>
    <w:rsid w:val="00D85FA1"/>
    <w:rsid w:val="00D86333"/>
    <w:rsid w:val="00D86400"/>
    <w:rsid w:val="00D86410"/>
    <w:rsid w:val="00D8645D"/>
    <w:rsid w:val="00D864C8"/>
    <w:rsid w:val="00D86CF8"/>
    <w:rsid w:val="00D86DA7"/>
    <w:rsid w:val="00D86EB0"/>
    <w:rsid w:val="00D870A6"/>
    <w:rsid w:val="00D87665"/>
    <w:rsid w:val="00D8767F"/>
    <w:rsid w:val="00D877F0"/>
    <w:rsid w:val="00D87971"/>
    <w:rsid w:val="00D87AAF"/>
    <w:rsid w:val="00D87D77"/>
    <w:rsid w:val="00D87E65"/>
    <w:rsid w:val="00D87F68"/>
    <w:rsid w:val="00D900B9"/>
    <w:rsid w:val="00D900FE"/>
    <w:rsid w:val="00D9042E"/>
    <w:rsid w:val="00D9076F"/>
    <w:rsid w:val="00D90D21"/>
    <w:rsid w:val="00D9115F"/>
    <w:rsid w:val="00D91564"/>
    <w:rsid w:val="00D91620"/>
    <w:rsid w:val="00D916F6"/>
    <w:rsid w:val="00D917CE"/>
    <w:rsid w:val="00D918DD"/>
    <w:rsid w:val="00D91CE0"/>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916"/>
    <w:rsid w:val="00D94D01"/>
    <w:rsid w:val="00D94FAC"/>
    <w:rsid w:val="00D9574A"/>
    <w:rsid w:val="00D957B2"/>
    <w:rsid w:val="00D95941"/>
    <w:rsid w:val="00D95C3B"/>
    <w:rsid w:val="00D95CC4"/>
    <w:rsid w:val="00D95D3E"/>
    <w:rsid w:val="00D95D6C"/>
    <w:rsid w:val="00D95E7E"/>
    <w:rsid w:val="00D960AD"/>
    <w:rsid w:val="00D960C4"/>
    <w:rsid w:val="00D96113"/>
    <w:rsid w:val="00D962D1"/>
    <w:rsid w:val="00D9633A"/>
    <w:rsid w:val="00D963FB"/>
    <w:rsid w:val="00D96467"/>
    <w:rsid w:val="00D966D8"/>
    <w:rsid w:val="00D96A12"/>
    <w:rsid w:val="00D96F89"/>
    <w:rsid w:val="00D96FC3"/>
    <w:rsid w:val="00D97195"/>
    <w:rsid w:val="00D9758E"/>
    <w:rsid w:val="00D976D3"/>
    <w:rsid w:val="00D976E6"/>
    <w:rsid w:val="00D97800"/>
    <w:rsid w:val="00D97876"/>
    <w:rsid w:val="00D97906"/>
    <w:rsid w:val="00D979BF"/>
    <w:rsid w:val="00D97E33"/>
    <w:rsid w:val="00D97EEE"/>
    <w:rsid w:val="00DA0110"/>
    <w:rsid w:val="00DA0169"/>
    <w:rsid w:val="00DA02A7"/>
    <w:rsid w:val="00DA02EC"/>
    <w:rsid w:val="00DA04EB"/>
    <w:rsid w:val="00DA04F9"/>
    <w:rsid w:val="00DA0DD8"/>
    <w:rsid w:val="00DA0DE0"/>
    <w:rsid w:val="00DA0F74"/>
    <w:rsid w:val="00DA127B"/>
    <w:rsid w:val="00DA14B6"/>
    <w:rsid w:val="00DA1776"/>
    <w:rsid w:val="00DA19E2"/>
    <w:rsid w:val="00DA2048"/>
    <w:rsid w:val="00DA21D5"/>
    <w:rsid w:val="00DA2437"/>
    <w:rsid w:val="00DA265E"/>
    <w:rsid w:val="00DA2686"/>
    <w:rsid w:val="00DA26D8"/>
    <w:rsid w:val="00DA297D"/>
    <w:rsid w:val="00DA2A88"/>
    <w:rsid w:val="00DA330F"/>
    <w:rsid w:val="00DA33E3"/>
    <w:rsid w:val="00DA3401"/>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5B52"/>
    <w:rsid w:val="00DA5EA8"/>
    <w:rsid w:val="00DA60C5"/>
    <w:rsid w:val="00DA63A5"/>
    <w:rsid w:val="00DA6868"/>
    <w:rsid w:val="00DA69C2"/>
    <w:rsid w:val="00DA6A9D"/>
    <w:rsid w:val="00DA6D25"/>
    <w:rsid w:val="00DA6E4E"/>
    <w:rsid w:val="00DA6E8A"/>
    <w:rsid w:val="00DA6F05"/>
    <w:rsid w:val="00DA7056"/>
    <w:rsid w:val="00DA71C2"/>
    <w:rsid w:val="00DA738A"/>
    <w:rsid w:val="00DA7572"/>
    <w:rsid w:val="00DA77D3"/>
    <w:rsid w:val="00DA7BB8"/>
    <w:rsid w:val="00DB0236"/>
    <w:rsid w:val="00DB036F"/>
    <w:rsid w:val="00DB071D"/>
    <w:rsid w:val="00DB0760"/>
    <w:rsid w:val="00DB0773"/>
    <w:rsid w:val="00DB0A23"/>
    <w:rsid w:val="00DB1111"/>
    <w:rsid w:val="00DB11C5"/>
    <w:rsid w:val="00DB161D"/>
    <w:rsid w:val="00DB1930"/>
    <w:rsid w:val="00DB19A6"/>
    <w:rsid w:val="00DB1C23"/>
    <w:rsid w:val="00DB1D5D"/>
    <w:rsid w:val="00DB1D60"/>
    <w:rsid w:val="00DB1FDC"/>
    <w:rsid w:val="00DB20EE"/>
    <w:rsid w:val="00DB2113"/>
    <w:rsid w:val="00DB269A"/>
    <w:rsid w:val="00DB2F20"/>
    <w:rsid w:val="00DB303D"/>
    <w:rsid w:val="00DB311C"/>
    <w:rsid w:val="00DB37A3"/>
    <w:rsid w:val="00DB3A67"/>
    <w:rsid w:val="00DB3BC3"/>
    <w:rsid w:val="00DB3D58"/>
    <w:rsid w:val="00DB3E4E"/>
    <w:rsid w:val="00DB3E93"/>
    <w:rsid w:val="00DB44C4"/>
    <w:rsid w:val="00DB46E8"/>
    <w:rsid w:val="00DB47D5"/>
    <w:rsid w:val="00DB49A2"/>
    <w:rsid w:val="00DB49BE"/>
    <w:rsid w:val="00DB4BF0"/>
    <w:rsid w:val="00DB4F60"/>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284"/>
    <w:rsid w:val="00DB6340"/>
    <w:rsid w:val="00DB64ED"/>
    <w:rsid w:val="00DB69ED"/>
    <w:rsid w:val="00DB6AD6"/>
    <w:rsid w:val="00DB6D7D"/>
    <w:rsid w:val="00DB6DD4"/>
    <w:rsid w:val="00DB6E7D"/>
    <w:rsid w:val="00DB7684"/>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8C3"/>
    <w:rsid w:val="00DC0C31"/>
    <w:rsid w:val="00DC0D86"/>
    <w:rsid w:val="00DC0E6F"/>
    <w:rsid w:val="00DC0EAF"/>
    <w:rsid w:val="00DC132E"/>
    <w:rsid w:val="00DC1A0F"/>
    <w:rsid w:val="00DC1AC6"/>
    <w:rsid w:val="00DC1C02"/>
    <w:rsid w:val="00DC22AD"/>
    <w:rsid w:val="00DC24D1"/>
    <w:rsid w:val="00DC263F"/>
    <w:rsid w:val="00DC299F"/>
    <w:rsid w:val="00DC2EAB"/>
    <w:rsid w:val="00DC30B3"/>
    <w:rsid w:val="00DC30B9"/>
    <w:rsid w:val="00DC30E7"/>
    <w:rsid w:val="00DC310C"/>
    <w:rsid w:val="00DC351D"/>
    <w:rsid w:val="00DC3648"/>
    <w:rsid w:val="00DC3689"/>
    <w:rsid w:val="00DC371F"/>
    <w:rsid w:val="00DC38F1"/>
    <w:rsid w:val="00DC3942"/>
    <w:rsid w:val="00DC3BE9"/>
    <w:rsid w:val="00DC3D77"/>
    <w:rsid w:val="00DC4249"/>
    <w:rsid w:val="00DC42DB"/>
    <w:rsid w:val="00DC4496"/>
    <w:rsid w:val="00DC44FB"/>
    <w:rsid w:val="00DC47F9"/>
    <w:rsid w:val="00DC4AA2"/>
    <w:rsid w:val="00DC4BAD"/>
    <w:rsid w:val="00DC4E95"/>
    <w:rsid w:val="00DC4F68"/>
    <w:rsid w:val="00DC5131"/>
    <w:rsid w:val="00DC5409"/>
    <w:rsid w:val="00DC546D"/>
    <w:rsid w:val="00DC5635"/>
    <w:rsid w:val="00DC602B"/>
    <w:rsid w:val="00DC61A5"/>
    <w:rsid w:val="00DC6280"/>
    <w:rsid w:val="00DC631B"/>
    <w:rsid w:val="00DC6436"/>
    <w:rsid w:val="00DC6876"/>
    <w:rsid w:val="00DC6E8C"/>
    <w:rsid w:val="00DC74B8"/>
    <w:rsid w:val="00DC7954"/>
    <w:rsid w:val="00DC7D3E"/>
    <w:rsid w:val="00DC7E42"/>
    <w:rsid w:val="00DD01C1"/>
    <w:rsid w:val="00DD0256"/>
    <w:rsid w:val="00DD0346"/>
    <w:rsid w:val="00DD098F"/>
    <w:rsid w:val="00DD0A98"/>
    <w:rsid w:val="00DD0B9F"/>
    <w:rsid w:val="00DD0BCF"/>
    <w:rsid w:val="00DD0F06"/>
    <w:rsid w:val="00DD1263"/>
    <w:rsid w:val="00DD1409"/>
    <w:rsid w:val="00DD1552"/>
    <w:rsid w:val="00DD16F9"/>
    <w:rsid w:val="00DD1AC6"/>
    <w:rsid w:val="00DD1DBC"/>
    <w:rsid w:val="00DD216D"/>
    <w:rsid w:val="00DD241F"/>
    <w:rsid w:val="00DD279A"/>
    <w:rsid w:val="00DD2820"/>
    <w:rsid w:val="00DD28B1"/>
    <w:rsid w:val="00DD2FD3"/>
    <w:rsid w:val="00DD328F"/>
    <w:rsid w:val="00DD3394"/>
    <w:rsid w:val="00DD33D3"/>
    <w:rsid w:val="00DD34A6"/>
    <w:rsid w:val="00DD3699"/>
    <w:rsid w:val="00DD36EC"/>
    <w:rsid w:val="00DD38F3"/>
    <w:rsid w:val="00DD3B26"/>
    <w:rsid w:val="00DD3C8D"/>
    <w:rsid w:val="00DD3FC8"/>
    <w:rsid w:val="00DD406F"/>
    <w:rsid w:val="00DD40C3"/>
    <w:rsid w:val="00DD4219"/>
    <w:rsid w:val="00DD4557"/>
    <w:rsid w:val="00DD4625"/>
    <w:rsid w:val="00DD4AF1"/>
    <w:rsid w:val="00DD4DDD"/>
    <w:rsid w:val="00DD4FC6"/>
    <w:rsid w:val="00DD5106"/>
    <w:rsid w:val="00DD5654"/>
    <w:rsid w:val="00DD5CC6"/>
    <w:rsid w:val="00DD6013"/>
    <w:rsid w:val="00DD6109"/>
    <w:rsid w:val="00DD61C5"/>
    <w:rsid w:val="00DD63C3"/>
    <w:rsid w:val="00DD6A2C"/>
    <w:rsid w:val="00DD6C67"/>
    <w:rsid w:val="00DD6C87"/>
    <w:rsid w:val="00DD6DC1"/>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2F"/>
    <w:rsid w:val="00DE1AA1"/>
    <w:rsid w:val="00DE1AA4"/>
    <w:rsid w:val="00DE1AB5"/>
    <w:rsid w:val="00DE1B06"/>
    <w:rsid w:val="00DE1B92"/>
    <w:rsid w:val="00DE1C54"/>
    <w:rsid w:val="00DE1D79"/>
    <w:rsid w:val="00DE1DE1"/>
    <w:rsid w:val="00DE22AB"/>
    <w:rsid w:val="00DE233F"/>
    <w:rsid w:val="00DE268B"/>
    <w:rsid w:val="00DE26B6"/>
    <w:rsid w:val="00DE26EA"/>
    <w:rsid w:val="00DE2770"/>
    <w:rsid w:val="00DE29A3"/>
    <w:rsid w:val="00DE2CD0"/>
    <w:rsid w:val="00DE2FD1"/>
    <w:rsid w:val="00DE3175"/>
    <w:rsid w:val="00DE33EE"/>
    <w:rsid w:val="00DE33FE"/>
    <w:rsid w:val="00DE34E3"/>
    <w:rsid w:val="00DE356C"/>
    <w:rsid w:val="00DE382E"/>
    <w:rsid w:val="00DE398E"/>
    <w:rsid w:val="00DE3CA7"/>
    <w:rsid w:val="00DE40B4"/>
    <w:rsid w:val="00DE43EA"/>
    <w:rsid w:val="00DE48EB"/>
    <w:rsid w:val="00DE4CF0"/>
    <w:rsid w:val="00DE4D7D"/>
    <w:rsid w:val="00DE4D8E"/>
    <w:rsid w:val="00DE4E8A"/>
    <w:rsid w:val="00DE4F70"/>
    <w:rsid w:val="00DE537B"/>
    <w:rsid w:val="00DE5833"/>
    <w:rsid w:val="00DE5E55"/>
    <w:rsid w:val="00DE5E9E"/>
    <w:rsid w:val="00DE610F"/>
    <w:rsid w:val="00DE617A"/>
    <w:rsid w:val="00DE6781"/>
    <w:rsid w:val="00DE67A3"/>
    <w:rsid w:val="00DE684E"/>
    <w:rsid w:val="00DE6B66"/>
    <w:rsid w:val="00DE6B8C"/>
    <w:rsid w:val="00DE6BDF"/>
    <w:rsid w:val="00DE6C5F"/>
    <w:rsid w:val="00DE6D65"/>
    <w:rsid w:val="00DE6E50"/>
    <w:rsid w:val="00DE6EB8"/>
    <w:rsid w:val="00DE7065"/>
    <w:rsid w:val="00DE734E"/>
    <w:rsid w:val="00DE751F"/>
    <w:rsid w:val="00DE7734"/>
    <w:rsid w:val="00DE791B"/>
    <w:rsid w:val="00DE79E4"/>
    <w:rsid w:val="00DE7B2E"/>
    <w:rsid w:val="00DE7F28"/>
    <w:rsid w:val="00DF03E0"/>
    <w:rsid w:val="00DF0590"/>
    <w:rsid w:val="00DF0A26"/>
    <w:rsid w:val="00DF0B29"/>
    <w:rsid w:val="00DF0FC9"/>
    <w:rsid w:val="00DF10B8"/>
    <w:rsid w:val="00DF13CB"/>
    <w:rsid w:val="00DF1485"/>
    <w:rsid w:val="00DF1A5D"/>
    <w:rsid w:val="00DF1AB5"/>
    <w:rsid w:val="00DF1AC0"/>
    <w:rsid w:val="00DF1E56"/>
    <w:rsid w:val="00DF2590"/>
    <w:rsid w:val="00DF2840"/>
    <w:rsid w:val="00DF2883"/>
    <w:rsid w:val="00DF28AA"/>
    <w:rsid w:val="00DF2AE1"/>
    <w:rsid w:val="00DF3006"/>
    <w:rsid w:val="00DF30E9"/>
    <w:rsid w:val="00DF3127"/>
    <w:rsid w:val="00DF3A12"/>
    <w:rsid w:val="00DF3B9E"/>
    <w:rsid w:val="00DF3EB3"/>
    <w:rsid w:val="00DF3FE4"/>
    <w:rsid w:val="00DF413B"/>
    <w:rsid w:val="00DF44AE"/>
    <w:rsid w:val="00DF44E1"/>
    <w:rsid w:val="00DF45A6"/>
    <w:rsid w:val="00DF4673"/>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101"/>
    <w:rsid w:val="00DF63A0"/>
    <w:rsid w:val="00DF63BE"/>
    <w:rsid w:val="00DF63EF"/>
    <w:rsid w:val="00DF6581"/>
    <w:rsid w:val="00DF66F7"/>
    <w:rsid w:val="00DF685D"/>
    <w:rsid w:val="00DF6B09"/>
    <w:rsid w:val="00DF6B8C"/>
    <w:rsid w:val="00DF6D29"/>
    <w:rsid w:val="00DF6D2B"/>
    <w:rsid w:val="00DF6FEF"/>
    <w:rsid w:val="00DF7179"/>
    <w:rsid w:val="00DF71AA"/>
    <w:rsid w:val="00DF74F9"/>
    <w:rsid w:val="00DF78A7"/>
    <w:rsid w:val="00DF796D"/>
    <w:rsid w:val="00DF7A01"/>
    <w:rsid w:val="00DF7B84"/>
    <w:rsid w:val="00DF7B88"/>
    <w:rsid w:val="00DF7BC0"/>
    <w:rsid w:val="00E0005C"/>
    <w:rsid w:val="00E0057D"/>
    <w:rsid w:val="00E00890"/>
    <w:rsid w:val="00E009EB"/>
    <w:rsid w:val="00E009FE"/>
    <w:rsid w:val="00E00C5F"/>
    <w:rsid w:val="00E00D9B"/>
    <w:rsid w:val="00E00E54"/>
    <w:rsid w:val="00E00E81"/>
    <w:rsid w:val="00E01369"/>
    <w:rsid w:val="00E01387"/>
    <w:rsid w:val="00E01776"/>
    <w:rsid w:val="00E0181A"/>
    <w:rsid w:val="00E018AC"/>
    <w:rsid w:val="00E019AF"/>
    <w:rsid w:val="00E01A05"/>
    <w:rsid w:val="00E01A3E"/>
    <w:rsid w:val="00E01C79"/>
    <w:rsid w:val="00E01CC2"/>
    <w:rsid w:val="00E01D93"/>
    <w:rsid w:val="00E01E95"/>
    <w:rsid w:val="00E01F27"/>
    <w:rsid w:val="00E02177"/>
    <w:rsid w:val="00E021A5"/>
    <w:rsid w:val="00E023B7"/>
    <w:rsid w:val="00E0277E"/>
    <w:rsid w:val="00E0290E"/>
    <w:rsid w:val="00E02B00"/>
    <w:rsid w:val="00E02B53"/>
    <w:rsid w:val="00E02B9E"/>
    <w:rsid w:val="00E02DE8"/>
    <w:rsid w:val="00E03101"/>
    <w:rsid w:val="00E03121"/>
    <w:rsid w:val="00E03124"/>
    <w:rsid w:val="00E034D4"/>
    <w:rsid w:val="00E03512"/>
    <w:rsid w:val="00E03772"/>
    <w:rsid w:val="00E037E8"/>
    <w:rsid w:val="00E0383C"/>
    <w:rsid w:val="00E03A4F"/>
    <w:rsid w:val="00E03A64"/>
    <w:rsid w:val="00E03B55"/>
    <w:rsid w:val="00E03C8A"/>
    <w:rsid w:val="00E03F86"/>
    <w:rsid w:val="00E03F8D"/>
    <w:rsid w:val="00E04305"/>
    <w:rsid w:val="00E04392"/>
    <w:rsid w:val="00E043DE"/>
    <w:rsid w:val="00E044C9"/>
    <w:rsid w:val="00E0458F"/>
    <w:rsid w:val="00E046AC"/>
    <w:rsid w:val="00E0477F"/>
    <w:rsid w:val="00E047EE"/>
    <w:rsid w:val="00E04A1C"/>
    <w:rsid w:val="00E04BF1"/>
    <w:rsid w:val="00E04F8D"/>
    <w:rsid w:val="00E04F95"/>
    <w:rsid w:val="00E04F98"/>
    <w:rsid w:val="00E05219"/>
    <w:rsid w:val="00E053F1"/>
    <w:rsid w:val="00E05423"/>
    <w:rsid w:val="00E055D6"/>
    <w:rsid w:val="00E058C0"/>
    <w:rsid w:val="00E05D4B"/>
    <w:rsid w:val="00E06193"/>
    <w:rsid w:val="00E0654A"/>
    <w:rsid w:val="00E0665D"/>
    <w:rsid w:val="00E066CB"/>
    <w:rsid w:val="00E06741"/>
    <w:rsid w:val="00E06761"/>
    <w:rsid w:val="00E067E7"/>
    <w:rsid w:val="00E068CB"/>
    <w:rsid w:val="00E069E2"/>
    <w:rsid w:val="00E06A1C"/>
    <w:rsid w:val="00E06AA3"/>
    <w:rsid w:val="00E06BDB"/>
    <w:rsid w:val="00E06CBA"/>
    <w:rsid w:val="00E06D1F"/>
    <w:rsid w:val="00E06F42"/>
    <w:rsid w:val="00E07122"/>
    <w:rsid w:val="00E071DB"/>
    <w:rsid w:val="00E07431"/>
    <w:rsid w:val="00E07528"/>
    <w:rsid w:val="00E076A0"/>
    <w:rsid w:val="00E07E5E"/>
    <w:rsid w:val="00E10137"/>
    <w:rsid w:val="00E10475"/>
    <w:rsid w:val="00E1077B"/>
    <w:rsid w:val="00E107D1"/>
    <w:rsid w:val="00E1094C"/>
    <w:rsid w:val="00E10B71"/>
    <w:rsid w:val="00E10DB8"/>
    <w:rsid w:val="00E10DCE"/>
    <w:rsid w:val="00E111FC"/>
    <w:rsid w:val="00E12009"/>
    <w:rsid w:val="00E12021"/>
    <w:rsid w:val="00E12363"/>
    <w:rsid w:val="00E12552"/>
    <w:rsid w:val="00E127EA"/>
    <w:rsid w:val="00E12854"/>
    <w:rsid w:val="00E1286A"/>
    <w:rsid w:val="00E12983"/>
    <w:rsid w:val="00E13199"/>
    <w:rsid w:val="00E13308"/>
    <w:rsid w:val="00E139FC"/>
    <w:rsid w:val="00E13A87"/>
    <w:rsid w:val="00E13C76"/>
    <w:rsid w:val="00E13ED8"/>
    <w:rsid w:val="00E13F4F"/>
    <w:rsid w:val="00E1451E"/>
    <w:rsid w:val="00E14526"/>
    <w:rsid w:val="00E146DB"/>
    <w:rsid w:val="00E14722"/>
    <w:rsid w:val="00E1475C"/>
    <w:rsid w:val="00E14890"/>
    <w:rsid w:val="00E148DD"/>
    <w:rsid w:val="00E1497E"/>
    <w:rsid w:val="00E14D3F"/>
    <w:rsid w:val="00E14FBF"/>
    <w:rsid w:val="00E15005"/>
    <w:rsid w:val="00E1502E"/>
    <w:rsid w:val="00E1510B"/>
    <w:rsid w:val="00E15251"/>
    <w:rsid w:val="00E15362"/>
    <w:rsid w:val="00E155D6"/>
    <w:rsid w:val="00E158B6"/>
    <w:rsid w:val="00E15932"/>
    <w:rsid w:val="00E15B78"/>
    <w:rsid w:val="00E15C00"/>
    <w:rsid w:val="00E15CDF"/>
    <w:rsid w:val="00E15CE1"/>
    <w:rsid w:val="00E15E0B"/>
    <w:rsid w:val="00E15F49"/>
    <w:rsid w:val="00E15F4E"/>
    <w:rsid w:val="00E160E1"/>
    <w:rsid w:val="00E16251"/>
    <w:rsid w:val="00E16273"/>
    <w:rsid w:val="00E1654D"/>
    <w:rsid w:val="00E16C33"/>
    <w:rsid w:val="00E17111"/>
    <w:rsid w:val="00E1723E"/>
    <w:rsid w:val="00E1723F"/>
    <w:rsid w:val="00E17488"/>
    <w:rsid w:val="00E174B2"/>
    <w:rsid w:val="00E177B9"/>
    <w:rsid w:val="00E17A34"/>
    <w:rsid w:val="00E17F0B"/>
    <w:rsid w:val="00E17F15"/>
    <w:rsid w:val="00E200B9"/>
    <w:rsid w:val="00E200CA"/>
    <w:rsid w:val="00E202CA"/>
    <w:rsid w:val="00E20544"/>
    <w:rsid w:val="00E20586"/>
    <w:rsid w:val="00E20628"/>
    <w:rsid w:val="00E206AB"/>
    <w:rsid w:val="00E21020"/>
    <w:rsid w:val="00E21033"/>
    <w:rsid w:val="00E21038"/>
    <w:rsid w:val="00E21064"/>
    <w:rsid w:val="00E2110C"/>
    <w:rsid w:val="00E21189"/>
    <w:rsid w:val="00E21862"/>
    <w:rsid w:val="00E21915"/>
    <w:rsid w:val="00E21B9F"/>
    <w:rsid w:val="00E21E24"/>
    <w:rsid w:val="00E21E54"/>
    <w:rsid w:val="00E21E68"/>
    <w:rsid w:val="00E2229F"/>
    <w:rsid w:val="00E223A9"/>
    <w:rsid w:val="00E22C57"/>
    <w:rsid w:val="00E230A5"/>
    <w:rsid w:val="00E231C6"/>
    <w:rsid w:val="00E231EE"/>
    <w:rsid w:val="00E23200"/>
    <w:rsid w:val="00E232D7"/>
    <w:rsid w:val="00E23359"/>
    <w:rsid w:val="00E236F6"/>
    <w:rsid w:val="00E23994"/>
    <w:rsid w:val="00E23BEC"/>
    <w:rsid w:val="00E23D33"/>
    <w:rsid w:val="00E24169"/>
    <w:rsid w:val="00E241A3"/>
    <w:rsid w:val="00E243A6"/>
    <w:rsid w:val="00E2459D"/>
    <w:rsid w:val="00E247B7"/>
    <w:rsid w:val="00E2499F"/>
    <w:rsid w:val="00E24AE7"/>
    <w:rsid w:val="00E24B92"/>
    <w:rsid w:val="00E251E1"/>
    <w:rsid w:val="00E25610"/>
    <w:rsid w:val="00E25A28"/>
    <w:rsid w:val="00E25B93"/>
    <w:rsid w:val="00E25C96"/>
    <w:rsid w:val="00E25D71"/>
    <w:rsid w:val="00E25E95"/>
    <w:rsid w:val="00E260FC"/>
    <w:rsid w:val="00E26768"/>
    <w:rsid w:val="00E26882"/>
    <w:rsid w:val="00E26899"/>
    <w:rsid w:val="00E269E9"/>
    <w:rsid w:val="00E26A78"/>
    <w:rsid w:val="00E26C7A"/>
    <w:rsid w:val="00E270FD"/>
    <w:rsid w:val="00E27220"/>
    <w:rsid w:val="00E27318"/>
    <w:rsid w:val="00E27892"/>
    <w:rsid w:val="00E27DCD"/>
    <w:rsid w:val="00E27DE7"/>
    <w:rsid w:val="00E27F91"/>
    <w:rsid w:val="00E3002D"/>
    <w:rsid w:val="00E30419"/>
    <w:rsid w:val="00E304F3"/>
    <w:rsid w:val="00E305C1"/>
    <w:rsid w:val="00E30B47"/>
    <w:rsid w:val="00E30BB6"/>
    <w:rsid w:val="00E30C3C"/>
    <w:rsid w:val="00E30D53"/>
    <w:rsid w:val="00E30F7D"/>
    <w:rsid w:val="00E312F3"/>
    <w:rsid w:val="00E3148E"/>
    <w:rsid w:val="00E318BA"/>
    <w:rsid w:val="00E31D6B"/>
    <w:rsid w:val="00E31DA1"/>
    <w:rsid w:val="00E3205C"/>
    <w:rsid w:val="00E32404"/>
    <w:rsid w:val="00E32647"/>
    <w:rsid w:val="00E326DF"/>
    <w:rsid w:val="00E32858"/>
    <w:rsid w:val="00E32A4D"/>
    <w:rsid w:val="00E32BC2"/>
    <w:rsid w:val="00E32CC0"/>
    <w:rsid w:val="00E32F80"/>
    <w:rsid w:val="00E33284"/>
    <w:rsid w:val="00E332F3"/>
    <w:rsid w:val="00E3330C"/>
    <w:rsid w:val="00E3357B"/>
    <w:rsid w:val="00E339D2"/>
    <w:rsid w:val="00E33AB5"/>
    <w:rsid w:val="00E33D58"/>
    <w:rsid w:val="00E33DA9"/>
    <w:rsid w:val="00E33E03"/>
    <w:rsid w:val="00E33EEC"/>
    <w:rsid w:val="00E34081"/>
    <w:rsid w:val="00E340A3"/>
    <w:rsid w:val="00E342AB"/>
    <w:rsid w:val="00E345B2"/>
    <w:rsid w:val="00E34848"/>
    <w:rsid w:val="00E3487C"/>
    <w:rsid w:val="00E349CC"/>
    <w:rsid w:val="00E34AEC"/>
    <w:rsid w:val="00E34C88"/>
    <w:rsid w:val="00E3527D"/>
    <w:rsid w:val="00E353CA"/>
    <w:rsid w:val="00E35496"/>
    <w:rsid w:val="00E35880"/>
    <w:rsid w:val="00E35CC1"/>
    <w:rsid w:val="00E35F92"/>
    <w:rsid w:val="00E360D2"/>
    <w:rsid w:val="00E36248"/>
    <w:rsid w:val="00E3649B"/>
    <w:rsid w:val="00E367C8"/>
    <w:rsid w:val="00E367DF"/>
    <w:rsid w:val="00E368CF"/>
    <w:rsid w:val="00E369F9"/>
    <w:rsid w:val="00E36CA1"/>
    <w:rsid w:val="00E36D12"/>
    <w:rsid w:val="00E36DDE"/>
    <w:rsid w:val="00E370AD"/>
    <w:rsid w:val="00E37369"/>
    <w:rsid w:val="00E3738E"/>
    <w:rsid w:val="00E376E7"/>
    <w:rsid w:val="00E37FA1"/>
    <w:rsid w:val="00E400DE"/>
    <w:rsid w:val="00E401CE"/>
    <w:rsid w:val="00E40776"/>
    <w:rsid w:val="00E40826"/>
    <w:rsid w:val="00E40993"/>
    <w:rsid w:val="00E40B1B"/>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00"/>
    <w:rsid w:val="00E4256E"/>
    <w:rsid w:val="00E428D7"/>
    <w:rsid w:val="00E42FEE"/>
    <w:rsid w:val="00E4356B"/>
    <w:rsid w:val="00E44417"/>
    <w:rsid w:val="00E444AF"/>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775"/>
    <w:rsid w:val="00E46C9F"/>
    <w:rsid w:val="00E46F87"/>
    <w:rsid w:val="00E47644"/>
    <w:rsid w:val="00E47A4B"/>
    <w:rsid w:val="00E47F9D"/>
    <w:rsid w:val="00E50036"/>
    <w:rsid w:val="00E50246"/>
    <w:rsid w:val="00E50529"/>
    <w:rsid w:val="00E507FB"/>
    <w:rsid w:val="00E50A89"/>
    <w:rsid w:val="00E50E52"/>
    <w:rsid w:val="00E511F1"/>
    <w:rsid w:val="00E518F7"/>
    <w:rsid w:val="00E51BBD"/>
    <w:rsid w:val="00E51BC7"/>
    <w:rsid w:val="00E51C91"/>
    <w:rsid w:val="00E51DC2"/>
    <w:rsid w:val="00E51E67"/>
    <w:rsid w:val="00E51E8E"/>
    <w:rsid w:val="00E521F9"/>
    <w:rsid w:val="00E5234D"/>
    <w:rsid w:val="00E527ED"/>
    <w:rsid w:val="00E52943"/>
    <w:rsid w:val="00E52E3F"/>
    <w:rsid w:val="00E52EAE"/>
    <w:rsid w:val="00E52F17"/>
    <w:rsid w:val="00E52F72"/>
    <w:rsid w:val="00E5315B"/>
    <w:rsid w:val="00E53295"/>
    <w:rsid w:val="00E5375C"/>
    <w:rsid w:val="00E53945"/>
    <w:rsid w:val="00E53F93"/>
    <w:rsid w:val="00E54441"/>
    <w:rsid w:val="00E54637"/>
    <w:rsid w:val="00E54C34"/>
    <w:rsid w:val="00E54E2B"/>
    <w:rsid w:val="00E54F7C"/>
    <w:rsid w:val="00E54F9F"/>
    <w:rsid w:val="00E55124"/>
    <w:rsid w:val="00E5513A"/>
    <w:rsid w:val="00E552C8"/>
    <w:rsid w:val="00E5589F"/>
    <w:rsid w:val="00E558CB"/>
    <w:rsid w:val="00E55992"/>
    <w:rsid w:val="00E559BB"/>
    <w:rsid w:val="00E55C93"/>
    <w:rsid w:val="00E55D4A"/>
    <w:rsid w:val="00E55D86"/>
    <w:rsid w:val="00E55E5C"/>
    <w:rsid w:val="00E5602F"/>
    <w:rsid w:val="00E56107"/>
    <w:rsid w:val="00E561A3"/>
    <w:rsid w:val="00E56775"/>
    <w:rsid w:val="00E5684E"/>
    <w:rsid w:val="00E56B6C"/>
    <w:rsid w:val="00E56B9F"/>
    <w:rsid w:val="00E56BCF"/>
    <w:rsid w:val="00E56CCE"/>
    <w:rsid w:val="00E56EA7"/>
    <w:rsid w:val="00E57520"/>
    <w:rsid w:val="00E57686"/>
    <w:rsid w:val="00E57958"/>
    <w:rsid w:val="00E57E64"/>
    <w:rsid w:val="00E57F4E"/>
    <w:rsid w:val="00E6005B"/>
    <w:rsid w:val="00E60251"/>
    <w:rsid w:val="00E6054E"/>
    <w:rsid w:val="00E607E1"/>
    <w:rsid w:val="00E60847"/>
    <w:rsid w:val="00E60A7C"/>
    <w:rsid w:val="00E60B97"/>
    <w:rsid w:val="00E60DFC"/>
    <w:rsid w:val="00E60EF5"/>
    <w:rsid w:val="00E61016"/>
    <w:rsid w:val="00E61507"/>
    <w:rsid w:val="00E61881"/>
    <w:rsid w:val="00E61956"/>
    <w:rsid w:val="00E61B89"/>
    <w:rsid w:val="00E61C46"/>
    <w:rsid w:val="00E61FF9"/>
    <w:rsid w:val="00E62211"/>
    <w:rsid w:val="00E6228B"/>
    <w:rsid w:val="00E6252F"/>
    <w:rsid w:val="00E62632"/>
    <w:rsid w:val="00E62707"/>
    <w:rsid w:val="00E62758"/>
    <w:rsid w:val="00E62A42"/>
    <w:rsid w:val="00E62D37"/>
    <w:rsid w:val="00E62EA4"/>
    <w:rsid w:val="00E62EC3"/>
    <w:rsid w:val="00E62F37"/>
    <w:rsid w:val="00E62F70"/>
    <w:rsid w:val="00E62FD0"/>
    <w:rsid w:val="00E634DC"/>
    <w:rsid w:val="00E635AF"/>
    <w:rsid w:val="00E636F8"/>
    <w:rsid w:val="00E63A40"/>
    <w:rsid w:val="00E63BDF"/>
    <w:rsid w:val="00E63C0F"/>
    <w:rsid w:val="00E63E05"/>
    <w:rsid w:val="00E63F85"/>
    <w:rsid w:val="00E644ED"/>
    <w:rsid w:val="00E649B5"/>
    <w:rsid w:val="00E64BEE"/>
    <w:rsid w:val="00E64FE2"/>
    <w:rsid w:val="00E654F8"/>
    <w:rsid w:val="00E6597E"/>
    <w:rsid w:val="00E65DD6"/>
    <w:rsid w:val="00E65FA4"/>
    <w:rsid w:val="00E66068"/>
    <w:rsid w:val="00E66494"/>
    <w:rsid w:val="00E66525"/>
    <w:rsid w:val="00E666DE"/>
    <w:rsid w:val="00E66D58"/>
    <w:rsid w:val="00E66EB1"/>
    <w:rsid w:val="00E6707E"/>
    <w:rsid w:val="00E671F5"/>
    <w:rsid w:val="00E67498"/>
    <w:rsid w:val="00E674BD"/>
    <w:rsid w:val="00E67622"/>
    <w:rsid w:val="00E67CF2"/>
    <w:rsid w:val="00E67D85"/>
    <w:rsid w:val="00E67DDB"/>
    <w:rsid w:val="00E70063"/>
    <w:rsid w:val="00E702C4"/>
    <w:rsid w:val="00E703F1"/>
    <w:rsid w:val="00E70592"/>
    <w:rsid w:val="00E7071D"/>
    <w:rsid w:val="00E709C6"/>
    <w:rsid w:val="00E70ABD"/>
    <w:rsid w:val="00E70E13"/>
    <w:rsid w:val="00E71030"/>
    <w:rsid w:val="00E7110A"/>
    <w:rsid w:val="00E7111D"/>
    <w:rsid w:val="00E71148"/>
    <w:rsid w:val="00E7121B"/>
    <w:rsid w:val="00E7125F"/>
    <w:rsid w:val="00E7135D"/>
    <w:rsid w:val="00E7162B"/>
    <w:rsid w:val="00E716D9"/>
    <w:rsid w:val="00E718FC"/>
    <w:rsid w:val="00E719A6"/>
    <w:rsid w:val="00E71A19"/>
    <w:rsid w:val="00E71DF0"/>
    <w:rsid w:val="00E71F33"/>
    <w:rsid w:val="00E72075"/>
    <w:rsid w:val="00E72924"/>
    <w:rsid w:val="00E7294D"/>
    <w:rsid w:val="00E72C3C"/>
    <w:rsid w:val="00E72D8B"/>
    <w:rsid w:val="00E7322D"/>
    <w:rsid w:val="00E734EA"/>
    <w:rsid w:val="00E7362C"/>
    <w:rsid w:val="00E73733"/>
    <w:rsid w:val="00E7395E"/>
    <w:rsid w:val="00E73A62"/>
    <w:rsid w:val="00E73C9C"/>
    <w:rsid w:val="00E74025"/>
    <w:rsid w:val="00E7409A"/>
    <w:rsid w:val="00E741C8"/>
    <w:rsid w:val="00E742A7"/>
    <w:rsid w:val="00E7473E"/>
    <w:rsid w:val="00E747E3"/>
    <w:rsid w:val="00E74945"/>
    <w:rsid w:val="00E74BB5"/>
    <w:rsid w:val="00E75165"/>
    <w:rsid w:val="00E755EC"/>
    <w:rsid w:val="00E7575A"/>
    <w:rsid w:val="00E757CC"/>
    <w:rsid w:val="00E75B36"/>
    <w:rsid w:val="00E75D4C"/>
    <w:rsid w:val="00E760E2"/>
    <w:rsid w:val="00E764DB"/>
    <w:rsid w:val="00E76862"/>
    <w:rsid w:val="00E76E45"/>
    <w:rsid w:val="00E77396"/>
    <w:rsid w:val="00E77424"/>
    <w:rsid w:val="00E778BE"/>
    <w:rsid w:val="00E779E8"/>
    <w:rsid w:val="00E77D56"/>
    <w:rsid w:val="00E8010B"/>
    <w:rsid w:val="00E80129"/>
    <w:rsid w:val="00E802B7"/>
    <w:rsid w:val="00E8034C"/>
    <w:rsid w:val="00E8057E"/>
    <w:rsid w:val="00E80582"/>
    <w:rsid w:val="00E80585"/>
    <w:rsid w:val="00E80969"/>
    <w:rsid w:val="00E80A5D"/>
    <w:rsid w:val="00E80D85"/>
    <w:rsid w:val="00E80F01"/>
    <w:rsid w:val="00E80F70"/>
    <w:rsid w:val="00E8105C"/>
    <w:rsid w:val="00E81195"/>
    <w:rsid w:val="00E811D1"/>
    <w:rsid w:val="00E812FF"/>
    <w:rsid w:val="00E8146C"/>
    <w:rsid w:val="00E81A3E"/>
    <w:rsid w:val="00E81EC1"/>
    <w:rsid w:val="00E822AF"/>
    <w:rsid w:val="00E82374"/>
    <w:rsid w:val="00E8249A"/>
    <w:rsid w:val="00E82749"/>
    <w:rsid w:val="00E82C62"/>
    <w:rsid w:val="00E82D9D"/>
    <w:rsid w:val="00E82EDF"/>
    <w:rsid w:val="00E8300C"/>
    <w:rsid w:val="00E830EA"/>
    <w:rsid w:val="00E831E6"/>
    <w:rsid w:val="00E83221"/>
    <w:rsid w:val="00E83268"/>
    <w:rsid w:val="00E8332F"/>
    <w:rsid w:val="00E83345"/>
    <w:rsid w:val="00E83888"/>
    <w:rsid w:val="00E83C71"/>
    <w:rsid w:val="00E83E98"/>
    <w:rsid w:val="00E83F17"/>
    <w:rsid w:val="00E84369"/>
    <w:rsid w:val="00E84387"/>
    <w:rsid w:val="00E84819"/>
    <w:rsid w:val="00E84826"/>
    <w:rsid w:val="00E849A2"/>
    <w:rsid w:val="00E854DE"/>
    <w:rsid w:val="00E85676"/>
    <w:rsid w:val="00E85887"/>
    <w:rsid w:val="00E858EC"/>
    <w:rsid w:val="00E85904"/>
    <w:rsid w:val="00E85C14"/>
    <w:rsid w:val="00E86189"/>
    <w:rsid w:val="00E86571"/>
    <w:rsid w:val="00E86658"/>
    <w:rsid w:val="00E86845"/>
    <w:rsid w:val="00E86905"/>
    <w:rsid w:val="00E86A48"/>
    <w:rsid w:val="00E86A6B"/>
    <w:rsid w:val="00E86BD9"/>
    <w:rsid w:val="00E86F8C"/>
    <w:rsid w:val="00E87179"/>
    <w:rsid w:val="00E871C2"/>
    <w:rsid w:val="00E87364"/>
    <w:rsid w:val="00E8743C"/>
    <w:rsid w:val="00E87517"/>
    <w:rsid w:val="00E876DB"/>
    <w:rsid w:val="00E877D9"/>
    <w:rsid w:val="00E87852"/>
    <w:rsid w:val="00E878FA"/>
    <w:rsid w:val="00E879E1"/>
    <w:rsid w:val="00E87A93"/>
    <w:rsid w:val="00E87B7E"/>
    <w:rsid w:val="00E87BD2"/>
    <w:rsid w:val="00E87F00"/>
    <w:rsid w:val="00E87FBB"/>
    <w:rsid w:val="00E9004C"/>
    <w:rsid w:val="00E9020A"/>
    <w:rsid w:val="00E90219"/>
    <w:rsid w:val="00E906CD"/>
    <w:rsid w:val="00E908F4"/>
    <w:rsid w:val="00E90E3E"/>
    <w:rsid w:val="00E912C0"/>
    <w:rsid w:val="00E91472"/>
    <w:rsid w:val="00E914AA"/>
    <w:rsid w:val="00E91851"/>
    <w:rsid w:val="00E9198E"/>
    <w:rsid w:val="00E91CB0"/>
    <w:rsid w:val="00E920C2"/>
    <w:rsid w:val="00E92125"/>
    <w:rsid w:val="00E92175"/>
    <w:rsid w:val="00E927F1"/>
    <w:rsid w:val="00E928DC"/>
    <w:rsid w:val="00E929DF"/>
    <w:rsid w:val="00E92C0F"/>
    <w:rsid w:val="00E92C32"/>
    <w:rsid w:val="00E93144"/>
    <w:rsid w:val="00E93181"/>
    <w:rsid w:val="00E93245"/>
    <w:rsid w:val="00E933AA"/>
    <w:rsid w:val="00E936C4"/>
    <w:rsid w:val="00E93990"/>
    <w:rsid w:val="00E93D0C"/>
    <w:rsid w:val="00E93E6B"/>
    <w:rsid w:val="00E93F5D"/>
    <w:rsid w:val="00E9446E"/>
    <w:rsid w:val="00E94882"/>
    <w:rsid w:val="00E94BA4"/>
    <w:rsid w:val="00E94D52"/>
    <w:rsid w:val="00E94E76"/>
    <w:rsid w:val="00E95183"/>
    <w:rsid w:val="00E9531B"/>
    <w:rsid w:val="00E95672"/>
    <w:rsid w:val="00E95957"/>
    <w:rsid w:val="00E95B04"/>
    <w:rsid w:val="00E95BB3"/>
    <w:rsid w:val="00E95DE1"/>
    <w:rsid w:val="00E95FB0"/>
    <w:rsid w:val="00E96148"/>
    <w:rsid w:val="00E96174"/>
    <w:rsid w:val="00E962C5"/>
    <w:rsid w:val="00E965CD"/>
    <w:rsid w:val="00E968E1"/>
    <w:rsid w:val="00E9691F"/>
    <w:rsid w:val="00E96928"/>
    <w:rsid w:val="00E96CB6"/>
    <w:rsid w:val="00E96EBF"/>
    <w:rsid w:val="00E96EC6"/>
    <w:rsid w:val="00E96F32"/>
    <w:rsid w:val="00E970E9"/>
    <w:rsid w:val="00E971E6"/>
    <w:rsid w:val="00E97249"/>
    <w:rsid w:val="00E976FE"/>
    <w:rsid w:val="00E979EE"/>
    <w:rsid w:val="00E97C34"/>
    <w:rsid w:val="00E97D33"/>
    <w:rsid w:val="00EA0067"/>
    <w:rsid w:val="00EA02F1"/>
    <w:rsid w:val="00EA06BF"/>
    <w:rsid w:val="00EA06E7"/>
    <w:rsid w:val="00EA0792"/>
    <w:rsid w:val="00EA09BA"/>
    <w:rsid w:val="00EA0AE9"/>
    <w:rsid w:val="00EA1170"/>
    <w:rsid w:val="00EA17A0"/>
    <w:rsid w:val="00EA1979"/>
    <w:rsid w:val="00EA1ACE"/>
    <w:rsid w:val="00EA1C41"/>
    <w:rsid w:val="00EA1C87"/>
    <w:rsid w:val="00EA1E1F"/>
    <w:rsid w:val="00EA2081"/>
    <w:rsid w:val="00EA2509"/>
    <w:rsid w:val="00EA2891"/>
    <w:rsid w:val="00EA2931"/>
    <w:rsid w:val="00EA2AA2"/>
    <w:rsid w:val="00EA2C61"/>
    <w:rsid w:val="00EA2E28"/>
    <w:rsid w:val="00EA3205"/>
    <w:rsid w:val="00EA323E"/>
    <w:rsid w:val="00EA34A2"/>
    <w:rsid w:val="00EA34F5"/>
    <w:rsid w:val="00EA38DD"/>
    <w:rsid w:val="00EA3A79"/>
    <w:rsid w:val="00EA3B2B"/>
    <w:rsid w:val="00EA40B2"/>
    <w:rsid w:val="00EA40C9"/>
    <w:rsid w:val="00EA4308"/>
    <w:rsid w:val="00EA44D8"/>
    <w:rsid w:val="00EA4643"/>
    <w:rsid w:val="00EA48A0"/>
    <w:rsid w:val="00EA48C4"/>
    <w:rsid w:val="00EA49F6"/>
    <w:rsid w:val="00EA4A16"/>
    <w:rsid w:val="00EA4BAC"/>
    <w:rsid w:val="00EA4DF1"/>
    <w:rsid w:val="00EA50CD"/>
    <w:rsid w:val="00EA5109"/>
    <w:rsid w:val="00EA53B8"/>
    <w:rsid w:val="00EA5626"/>
    <w:rsid w:val="00EA56DB"/>
    <w:rsid w:val="00EA57CE"/>
    <w:rsid w:val="00EA5A16"/>
    <w:rsid w:val="00EA5B33"/>
    <w:rsid w:val="00EA5C7B"/>
    <w:rsid w:val="00EA5CA1"/>
    <w:rsid w:val="00EA5CB7"/>
    <w:rsid w:val="00EA5E7C"/>
    <w:rsid w:val="00EA60A3"/>
    <w:rsid w:val="00EA60F5"/>
    <w:rsid w:val="00EA6120"/>
    <w:rsid w:val="00EA6149"/>
    <w:rsid w:val="00EA63EB"/>
    <w:rsid w:val="00EA6482"/>
    <w:rsid w:val="00EA66D3"/>
    <w:rsid w:val="00EA69FD"/>
    <w:rsid w:val="00EA6A3E"/>
    <w:rsid w:val="00EA6B65"/>
    <w:rsid w:val="00EA6B86"/>
    <w:rsid w:val="00EA71E9"/>
    <w:rsid w:val="00EA787C"/>
    <w:rsid w:val="00EA7DD2"/>
    <w:rsid w:val="00EA7EC8"/>
    <w:rsid w:val="00EB00DF"/>
    <w:rsid w:val="00EB0149"/>
    <w:rsid w:val="00EB0701"/>
    <w:rsid w:val="00EB08CC"/>
    <w:rsid w:val="00EB0D7B"/>
    <w:rsid w:val="00EB0DF7"/>
    <w:rsid w:val="00EB0F26"/>
    <w:rsid w:val="00EB0FEA"/>
    <w:rsid w:val="00EB0FF0"/>
    <w:rsid w:val="00EB1067"/>
    <w:rsid w:val="00EB1074"/>
    <w:rsid w:val="00EB12EC"/>
    <w:rsid w:val="00EB13B3"/>
    <w:rsid w:val="00EB14B2"/>
    <w:rsid w:val="00EB14B6"/>
    <w:rsid w:val="00EB15C2"/>
    <w:rsid w:val="00EB17AE"/>
    <w:rsid w:val="00EB1934"/>
    <w:rsid w:val="00EB1BB1"/>
    <w:rsid w:val="00EB1D2C"/>
    <w:rsid w:val="00EB1D7F"/>
    <w:rsid w:val="00EB2020"/>
    <w:rsid w:val="00EB20E8"/>
    <w:rsid w:val="00EB221D"/>
    <w:rsid w:val="00EB2490"/>
    <w:rsid w:val="00EB269B"/>
    <w:rsid w:val="00EB277A"/>
    <w:rsid w:val="00EB2A22"/>
    <w:rsid w:val="00EB2EEB"/>
    <w:rsid w:val="00EB309D"/>
    <w:rsid w:val="00EB3200"/>
    <w:rsid w:val="00EB3204"/>
    <w:rsid w:val="00EB381C"/>
    <w:rsid w:val="00EB3CAE"/>
    <w:rsid w:val="00EB3D48"/>
    <w:rsid w:val="00EB3DD3"/>
    <w:rsid w:val="00EB3E6C"/>
    <w:rsid w:val="00EB3FD2"/>
    <w:rsid w:val="00EB4059"/>
    <w:rsid w:val="00EB4153"/>
    <w:rsid w:val="00EB41A8"/>
    <w:rsid w:val="00EB4563"/>
    <w:rsid w:val="00EB4BB5"/>
    <w:rsid w:val="00EB4D17"/>
    <w:rsid w:val="00EB4D52"/>
    <w:rsid w:val="00EB4F30"/>
    <w:rsid w:val="00EB4F68"/>
    <w:rsid w:val="00EB5047"/>
    <w:rsid w:val="00EB50BD"/>
    <w:rsid w:val="00EB50EA"/>
    <w:rsid w:val="00EB5385"/>
    <w:rsid w:val="00EB53C6"/>
    <w:rsid w:val="00EB548A"/>
    <w:rsid w:val="00EB56A9"/>
    <w:rsid w:val="00EB582F"/>
    <w:rsid w:val="00EB5D29"/>
    <w:rsid w:val="00EB601C"/>
    <w:rsid w:val="00EB617E"/>
    <w:rsid w:val="00EB6717"/>
    <w:rsid w:val="00EB6874"/>
    <w:rsid w:val="00EB6976"/>
    <w:rsid w:val="00EB6D09"/>
    <w:rsid w:val="00EB6E10"/>
    <w:rsid w:val="00EB7072"/>
    <w:rsid w:val="00EB7152"/>
    <w:rsid w:val="00EB7489"/>
    <w:rsid w:val="00EB757C"/>
    <w:rsid w:val="00EB7689"/>
    <w:rsid w:val="00EB78D8"/>
    <w:rsid w:val="00EB7A72"/>
    <w:rsid w:val="00EB7E2C"/>
    <w:rsid w:val="00EB7F5D"/>
    <w:rsid w:val="00EC001D"/>
    <w:rsid w:val="00EC03B5"/>
    <w:rsid w:val="00EC057C"/>
    <w:rsid w:val="00EC058E"/>
    <w:rsid w:val="00EC063D"/>
    <w:rsid w:val="00EC099E"/>
    <w:rsid w:val="00EC0F7B"/>
    <w:rsid w:val="00EC0F94"/>
    <w:rsid w:val="00EC1104"/>
    <w:rsid w:val="00EC1449"/>
    <w:rsid w:val="00EC15CA"/>
    <w:rsid w:val="00EC162F"/>
    <w:rsid w:val="00EC196B"/>
    <w:rsid w:val="00EC1989"/>
    <w:rsid w:val="00EC19B4"/>
    <w:rsid w:val="00EC1A23"/>
    <w:rsid w:val="00EC1AEA"/>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6F2"/>
    <w:rsid w:val="00EC4C20"/>
    <w:rsid w:val="00EC4CA1"/>
    <w:rsid w:val="00EC5501"/>
    <w:rsid w:val="00EC5715"/>
    <w:rsid w:val="00EC59B4"/>
    <w:rsid w:val="00EC5C4F"/>
    <w:rsid w:val="00EC5EAB"/>
    <w:rsid w:val="00EC5EEB"/>
    <w:rsid w:val="00EC6191"/>
    <w:rsid w:val="00EC64F3"/>
    <w:rsid w:val="00EC667B"/>
    <w:rsid w:val="00EC67D2"/>
    <w:rsid w:val="00EC690A"/>
    <w:rsid w:val="00EC6961"/>
    <w:rsid w:val="00EC699B"/>
    <w:rsid w:val="00EC69EE"/>
    <w:rsid w:val="00EC6CC8"/>
    <w:rsid w:val="00EC6DA3"/>
    <w:rsid w:val="00EC6EAB"/>
    <w:rsid w:val="00EC6FE0"/>
    <w:rsid w:val="00EC7001"/>
    <w:rsid w:val="00EC798D"/>
    <w:rsid w:val="00EC7A85"/>
    <w:rsid w:val="00EC7B4E"/>
    <w:rsid w:val="00EC7B9A"/>
    <w:rsid w:val="00EC7C07"/>
    <w:rsid w:val="00EC7C61"/>
    <w:rsid w:val="00EC7F6D"/>
    <w:rsid w:val="00ED00C2"/>
    <w:rsid w:val="00ED04A9"/>
    <w:rsid w:val="00ED0507"/>
    <w:rsid w:val="00ED062C"/>
    <w:rsid w:val="00ED083C"/>
    <w:rsid w:val="00ED09E6"/>
    <w:rsid w:val="00ED0CE4"/>
    <w:rsid w:val="00ED0D4C"/>
    <w:rsid w:val="00ED0E9E"/>
    <w:rsid w:val="00ED0F42"/>
    <w:rsid w:val="00ED19F6"/>
    <w:rsid w:val="00ED1F6A"/>
    <w:rsid w:val="00ED218E"/>
    <w:rsid w:val="00ED2254"/>
    <w:rsid w:val="00ED24C3"/>
    <w:rsid w:val="00ED2681"/>
    <w:rsid w:val="00ED26AC"/>
    <w:rsid w:val="00ED2812"/>
    <w:rsid w:val="00ED2C96"/>
    <w:rsid w:val="00ED2C9D"/>
    <w:rsid w:val="00ED33C6"/>
    <w:rsid w:val="00ED34D8"/>
    <w:rsid w:val="00ED3964"/>
    <w:rsid w:val="00ED3A1D"/>
    <w:rsid w:val="00ED3CA5"/>
    <w:rsid w:val="00ED3CB4"/>
    <w:rsid w:val="00ED407F"/>
    <w:rsid w:val="00ED409D"/>
    <w:rsid w:val="00ED4383"/>
    <w:rsid w:val="00ED43AB"/>
    <w:rsid w:val="00ED462E"/>
    <w:rsid w:val="00ED4911"/>
    <w:rsid w:val="00ED49CC"/>
    <w:rsid w:val="00ED4B8B"/>
    <w:rsid w:val="00ED4C69"/>
    <w:rsid w:val="00ED4EB9"/>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EB4"/>
    <w:rsid w:val="00ED6F98"/>
    <w:rsid w:val="00ED6FF9"/>
    <w:rsid w:val="00ED7939"/>
    <w:rsid w:val="00ED7A77"/>
    <w:rsid w:val="00ED7C60"/>
    <w:rsid w:val="00ED7EF8"/>
    <w:rsid w:val="00EE0160"/>
    <w:rsid w:val="00EE01DB"/>
    <w:rsid w:val="00EE02B4"/>
    <w:rsid w:val="00EE09EF"/>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3994"/>
    <w:rsid w:val="00EE40C8"/>
    <w:rsid w:val="00EE41E5"/>
    <w:rsid w:val="00EE42AE"/>
    <w:rsid w:val="00EE4326"/>
    <w:rsid w:val="00EE4422"/>
    <w:rsid w:val="00EE4517"/>
    <w:rsid w:val="00EE46BB"/>
    <w:rsid w:val="00EE4AEE"/>
    <w:rsid w:val="00EE5377"/>
    <w:rsid w:val="00EE57AD"/>
    <w:rsid w:val="00EE5EA5"/>
    <w:rsid w:val="00EE5EB6"/>
    <w:rsid w:val="00EE5F1B"/>
    <w:rsid w:val="00EE6227"/>
    <w:rsid w:val="00EE6592"/>
    <w:rsid w:val="00EE700B"/>
    <w:rsid w:val="00EE7085"/>
    <w:rsid w:val="00EE721D"/>
    <w:rsid w:val="00EE72CA"/>
    <w:rsid w:val="00EE7570"/>
    <w:rsid w:val="00EE757D"/>
    <w:rsid w:val="00EE788D"/>
    <w:rsid w:val="00EE7913"/>
    <w:rsid w:val="00EE7BFF"/>
    <w:rsid w:val="00EE7DA5"/>
    <w:rsid w:val="00EE7DCB"/>
    <w:rsid w:val="00EF029E"/>
    <w:rsid w:val="00EF035E"/>
    <w:rsid w:val="00EF037C"/>
    <w:rsid w:val="00EF05DF"/>
    <w:rsid w:val="00EF0776"/>
    <w:rsid w:val="00EF07EA"/>
    <w:rsid w:val="00EF0A3E"/>
    <w:rsid w:val="00EF0C56"/>
    <w:rsid w:val="00EF0D41"/>
    <w:rsid w:val="00EF0D55"/>
    <w:rsid w:val="00EF0E48"/>
    <w:rsid w:val="00EF0FB2"/>
    <w:rsid w:val="00EF1051"/>
    <w:rsid w:val="00EF10ED"/>
    <w:rsid w:val="00EF13D7"/>
    <w:rsid w:val="00EF1443"/>
    <w:rsid w:val="00EF160F"/>
    <w:rsid w:val="00EF16E7"/>
    <w:rsid w:val="00EF1806"/>
    <w:rsid w:val="00EF199F"/>
    <w:rsid w:val="00EF19AD"/>
    <w:rsid w:val="00EF1A35"/>
    <w:rsid w:val="00EF1BE5"/>
    <w:rsid w:val="00EF1D8C"/>
    <w:rsid w:val="00EF1F57"/>
    <w:rsid w:val="00EF1F96"/>
    <w:rsid w:val="00EF209E"/>
    <w:rsid w:val="00EF21B6"/>
    <w:rsid w:val="00EF243B"/>
    <w:rsid w:val="00EF25F9"/>
    <w:rsid w:val="00EF2760"/>
    <w:rsid w:val="00EF2A9E"/>
    <w:rsid w:val="00EF2AD0"/>
    <w:rsid w:val="00EF2B26"/>
    <w:rsid w:val="00EF2B38"/>
    <w:rsid w:val="00EF2BAF"/>
    <w:rsid w:val="00EF2C49"/>
    <w:rsid w:val="00EF2DA8"/>
    <w:rsid w:val="00EF3258"/>
    <w:rsid w:val="00EF331A"/>
    <w:rsid w:val="00EF34D3"/>
    <w:rsid w:val="00EF353C"/>
    <w:rsid w:val="00EF355B"/>
    <w:rsid w:val="00EF365A"/>
    <w:rsid w:val="00EF376C"/>
    <w:rsid w:val="00EF37DB"/>
    <w:rsid w:val="00EF3BBC"/>
    <w:rsid w:val="00EF4009"/>
    <w:rsid w:val="00EF43E2"/>
    <w:rsid w:val="00EF452D"/>
    <w:rsid w:val="00EF4A40"/>
    <w:rsid w:val="00EF4A4C"/>
    <w:rsid w:val="00EF4B15"/>
    <w:rsid w:val="00EF4B4F"/>
    <w:rsid w:val="00EF4B52"/>
    <w:rsid w:val="00EF4CB3"/>
    <w:rsid w:val="00EF50D5"/>
    <w:rsid w:val="00EF53C7"/>
    <w:rsid w:val="00EF5958"/>
    <w:rsid w:val="00EF5C00"/>
    <w:rsid w:val="00EF5C37"/>
    <w:rsid w:val="00EF5D1D"/>
    <w:rsid w:val="00EF5E95"/>
    <w:rsid w:val="00EF6118"/>
    <w:rsid w:val="00EF63CD"/>
    <w:rsid w:val="00EF64D1"/>
    <w:rsid w:val="00EF6718"/>
    <w:rsid w:val="00EF68B8"/>
    <w:rsid w:val="00EF6A56"/>
    <w:rsid w:val="00EF6BFC"/>
    <w:rsid w:val="00EF6DE5"/>
    <w:rsid w:val="00EF6F38"/>
    <w:rsid w:val="00EF71C1"/>
    <w:rsid w:val="00EF7488"/>
    <w:rsid w:val="00EF7610"/>
    <w:rsid w:val="00EF7709"/>
    <w:rsid w:val="00EF7B80"/>
    <w:rsid w:val="00F00478"/>
    <w:rsid w:val="00F0070B"/>
    <w:rsid w:val="00F007BC"/>
    <w:rsid w:val="00F00835"/>
    <w:rsid w:val="00F00A64"/>
    <w:rsid w:val="00F00D0E"/>
    <w:rsid w:val="00F01342"/>
    <w:rsid w:val="00F01351"/>
    <w:rsid w:val="00F0140B"/>
    <w:rsid w:val="00F01768"/>
    <w:rsid w:val="00F017C5"/>
    <w:rsid w:val="00F0183D"/>
    <w:rsid w:val="00F0199E"/>
    <w:rsid w:val="00F0234E"/>
    <w:rsid w:val="00F02465"/>
    <w:rsid w:val="00F027EE"/>
    <w:rsid w:val="00F029C3"/>
    <w:rsid w:val="00F02A72"/>
    <w:rsid w:val="00F02C56"/>
    <w:rsid w:val="00F02CB8"/>
    <w:rsid w:val="00F02DEE"/>
    <w:rsid w:val="00F02F3F"/>
    <w:rsid w:val="00F02F91"/>
    <w:rsid w:val="00F035F6"/>
    <w:rsid w:val="00F03A02"/>
    <w:rsid w:val="00F03BE6"/>
    <w:rsid w:val="00F03CF5"/>
    <w:rsid w:val="00F03F4E"/>
    <w:rsid w:val="00F041CE"/>
    <w:rsid w:val="00F04435"/>
    <w:rsid w:val="00F047F5"/>
    <w:rsid w:val="00F048FF"/>
    <w:rsid w:val="00F04AC4"/>
    <w:rsid w:val="00F04AE7"/>
    <w:rsid w:val="00F04D83"/>
    <w:rsid w:val="00F05767"/>
    <w:rsid w:val="00F05ACE"/>
    <w:rsid w:val="00F05D33"/>
    <w:rsid w:val="00F060CF"/>
    <w:rsid w:val="00F065ED"/>
    <w:rsid w:val="00F06624"/>
    <w:rsid w:val="00F0685E"/>
    <w:rsid w:val="00F06908"/>
    <w:rsid w:val="00F06A92"/>
    <w:rsid w:val="00F06AB1"/>
    <w:rsid w:val="00F06C95"/>
    <w:rsid w:val="00F072EB"/>
    <w:rsid w:val="00F073F0"/>
    <w:rsid w:val="00F074A9"/>
    <w:rsid w:val="00F07A94"/>
    <w:rsid w:val="00F07ADF"/>
    <w:rsid w:val="00F07B45"/>
    <w:rsid w:val="00F07B99"/>
    <w:rsid w:val="00F07C12"/>
    <w:rsid w:val="00F07CCB"/>
    <w:rsid w:val="00F10572"/>
    <w:rsid w:val="00F1062F"/>
    <w:rsid w:val="00F10BFC"/>
    <w:rsid w:val="00F10C15"/>
    <w:rsid w:val="00F10C68"/>
    <w:rsid w:val="00F10C83"/>
    <w:rsid w:val="00F10D31"/>
    <w:rsid w:val="00F10E43"/>
    <w:rsid w:val="00F112BD"/>
    <w:rsid w:val="00F11679"/>
    <w:rsid w:val="00F11D46"/>
    <w:rsid w:val="00F11E48"/>
    <w:rsid w:val="00F11EC2"/>
    <w:rsid w:val="00F11EDB"/>
    <w:rsid w:val="00F120A9"/>
    <w:rsid w:val="00F12473"/>
    <w:rsid w:val="00F125EF"/>
    <w:rsid w:val="00F12DCB"/>
    <w:rsid w:val="00F13041"/>
    <w:rsid w:val="00F136E7"/>
    <w:rsid w:val="00F136EF"/>
    <w:rsid w:val="00F13884"/>
    <w:rsid w:val="00F139D4"/>
    <w:rsid w:val="00F13B15"/>
    <w:rsid w:val="00F13BB5"/>
    <w:rsid w:val="00F13CBC"/>
    <w:rsid w:val="00F1405D"/>
    <w:rsid w:val="00F14154"/>
    <w:rsid w:val="00F1439B"/>
    <w:rsid w:val="00F14643"/>
    <w:rsid w:val="00F14842"/>
    <w:rsid w:val="00F14A7E"/>
    <w:rsid w:val="00F1500C"/>
    <w:rsid w:val="00F155DB"/>
    <w:rsid w:val="00F1562E"/>
    <w:rsid w:val="00F156BB"/>
    <w:rsid w:val="00F1636A"/>
    <w:rsid w:val="00F163A7"/>
    <w:rsid w:val="00F1654E"/>
    <w:rsid w:val="00F166B0"/>
    <w:rsid w:val="00F166CB"/>
    <w:rsid w:val="00F167F6"/>
    <w:rsid w:val="00F1740C"/>
    <w:rsid w:val="00F176E5"/>
    <w:rsid w:val="00F17996"/>
    <w:rsid w:val="00F17A1B"/>
    <w:rsid w:val="00F17B8D"/>
    <w:rsid w:val="00F17DF7"/>
    <w:rsid w:val="00F17EB9"/>
    <w:rsid w:val="00F17FF6"/>
    <w:rsid w:val="00F20510"/>
    <w:rsid w:val="00F20829"/>
    <w:rsid w:val="00F20EE5"/>
    <w:rsid w:val="00F2101D"/>
    <w:rsid w:val="00F21092"/>
    <w:rsid w:val="00F21135"/>
    <w:rsid w:val="00F2134B"/>
    <w:rsid w:val="00F2165E"/>
    <w:rsid w:val="00F216C1"/>
    <w:rsid w:val="00F21894"/>
    <w:rsid w:val="00F21C6C"/>
    <w:rsid w:val="00F21F39"/>
    <w:rsid w:val="00F2204B"/>
    <w:rsid w:val="00F222DB"/>
    <w:rsid w:val="00F22408"/>
    <w:rsid w:val="00F22466"/>
    <w:rsid w:val="00F2252C"/>
    <w:rsid w:val="00F2299F"/>
    <w:rsid w:val="00F22A15"/>
    <w:rsid w:val="00F22A67"/>
    <w:rsid w:val="00F22D91"/>
    <w:rsid w:val="00F22DB0"/>
    <w:rsid w:val="00F22DF1"/>
    <w:rsid w:val="00F231EC"/>
    <w:rsid w:val="00F2332D"/>
    <w:rsid w:val="00F234AC"/>
    <w:rsid w:val="00F23501"/>
    <w:rsid w:val="00F238A0"/>
    <w:rsid w:val="00F23A6F"/>
    <w:rsid w:val="00F23C3A"/>
    <w:rsid w:val="00F23DD0"/>
    <w:rsid w:val="00F23EC8"/>
    <w:rsid w:val="00F23ED8"/>
    <w:rsid w:val="00F23F40"/>
    <w:rsid w:val="00F24207"/>
    <w:rsid w:val="00F242CF"/>
    <w:rsid w:val="00F24496"/>
    <w:rsid w:val="00F245C3"/>
    <w:rsid w:val="00F245F7"/>
    <w:rsid w:val="00F248A4"/>
    <w:rsid w:val="00F2497C"/>
    <w:rsid w:val="00F24AFF"/>
    <w:rsid w:val="00F24B5B"/>
    <w:rsid w:val="00F24B67"/>
    <w:rsid w:val="00F24E05"/>
    <w:rsid w:val="00F25111"/>
    <w:rsid w:val="00F252A0"/>
    <w:rsid w:val="00F25339"/>
    <w:rsid w:val="00F25EA1"/>
    <w:rsid w:val="00F2602C"/>
    <w:rsid w:val="00F26209"/>
    <w:rsid w:val="00F2620C"/>
    <w:rsid w:val="00F269A4"/>
    <w:rsid w:val="00F2717E"/>
    <w:rsid w:val="00F27277"/>
    <w:rsid w:val="00F27433"/>
    <w:rsid w:val="00F27CFD"/>
    <w:rsid w:val="00F30251"/>
    <w:rsid w:val="00F3044B"/>
    <w:rsid w:val="00F3085E"/>
    <w:rsid w:val="00F30A59"/>
    <w:rsid w:val="00F30D01"/>
    <w:rsid w:val="00F30D2B"/>
    <w:rsid w:val="00F30D8D"/>
    <w:rsid w:val="00F30F01"/>
    <w:rsid w:val="00F3109F"/>
    <w:rsid w:val="00F310C9"/>
    <w:rsid w:val="00F31218"/>
    <w:rsid w:val="00F31226"/>
    <w:rsid w:val="00F31439"/>
    <w:rsid w:val="00F31520"/>
    <w:rsid w:val="00F316FF"/>
    <w:rsid w:val="00F31A1C"/>
    <w:rsid w:val="00F31B06"/>
    <w:rsid w:val="00F31D01"/>
    <w:rsid w:val="00F32048"/>
    <w:rsid w:val="00F3249E"/>
    <w:rsid w:val="00F326E4"/>
    <w:rsid w:val="00F32712"/>
    <w:rsid w:val="00F3286B"/>
    <w:rsid w:val="00F32D2B"/>
    <w:rsid w:val="00F32EEC"/>
    <w:rsid w:val="00F32F1B"/>
    <w:rsid w:val="00F32FFB"/>
    <w:rsid w:val="00F33465"/>
    <w:rsid w:val="00F3357A"/>
    <w:rsid w:val="00F33599"/>
    <w:rsid w:val="00F337FA"/>
    <w:rsid w:val="00F33C4B"/>
    <w:rsid w:val="00F33DF9"/>
    <w:rsid w:val="00F340BA"/>
    <w:rsid w:val="00F343F5"/>
    <w:rsid w:val="00F3477B"/>
    <w:rsid w:val="00F348D0"/>
    <w:rsid w:val="00F34961"/>
    <w:rsid w:val="00F349E9"/>
    <w:rsid w:val="00F34A44"/>
    <w:rsid w:val="00F34BFB"/>
    <w:rsid w:val="00F34C51"/>
    <w:rsid w:val="00F34E9C"/>
    <w:rsid w:val="00F353D6"/>
    <w:rsid w:val="00F356B7"/>
    <w:rsid w:val="00F359BC"/>
    <w:rsid w:val="00F35E34"/>
    <w:rsid w:val="00F36158"/>
    <w:rsid w:val="00F361F4"/>
    <w:rsid w:val="00F366EB"/>
    <w:rsid w:val="00F36A2A"/>
    <w:rsid w:val="00F36D9B"/>
    <w:rsid w:val="00F36E75"/>
    <w:rsid w:val="00F36ED0"/>
    <w:rsid w:val="00F377B2"/>
    <w:rsid w:val="00F37819"/>
    <w:rsid w:val="00F37CC4"/>
    <w:rsid w:val="00F40180"/>
    <w:rsid w:val="00F4018D"/>
    <w:rsid w:val="00F406C0"/>
    <w:rsid w:val="00F408E4"/>
    <w:rsid w:val="00F40967"/>
    <w:rsid w:val="00F409C0"/>
    <w:rsid w:val="00F40B6D"/>
    <w:rsid w:val="00F40CBF"/>
    <w:rsid w:val="00F40E01"/>
    <w:rsid w:val="00F410BF"/>
    <w:rsid w:val="00F411F6"/>
    <w:rsid w:val="00F41429"/>
    <w:rsid w:val="00F41AB1"/>
    <w:rsid w:val="00F41BC3"/>
    <w:rsid w:val="00F41EC8"/>
    <w:rsid w:val="00F4213E"/>
    <w:rsid w:val="00F422D0"/>
    <w:rsid w:val="00F4285F"/>
    <w:rsid w:val="00F4300F"/>
    <w:rsid w:val="00F43074"/>
    <w:rsid w:val="00F43458"/>
    <w:rsid w:val="00F43773"/>
    <w:rsid w:val="00F4391F"/>
    <w:rsid w:val="00F43CA7"/>
    <w:rsid w:val="00F44158"/>
    <w:rsid w:val="00F44174"/>
    <w:rsid w:val="00F441D9"/>
    <w:rsid w:val="00F442DA"/>
    <w:rsid w:val="00F4487D"/>
    <w:rsid w:val="00F44924"/>
    <w:rsid w:val="00F44968"/>
    <w:rsid w:val="00F44986"/>
    <w:rsid w:val="00F449A0"/>
    <w:rsid w:val="00F44AC9"/>
    <w:rsid w:val="00F44F89"/>
    <w:rsid w:val="00F45102"/>
    <w:rsid w:val="00F451BD"/>
    <w:rsid w:val="00F4523C"/>
    <w:rsid w:val="00F45349"/>
    <w:rsid w:val="00F454CB"/>
    <w:rsid w:val="00F455F9"/>
    <w:rsid w:val="00F4564A"/>
    <w:rsid w:val="00F45A13"/>
    <w:rsid w:val="00F45B20"/>
    <w:rsid w:val="00F45B22"/>
    <w:rsid w:val="00F45CAE"/>
    <w:rsid w:val="00F45E31"/>
    <w:rsid w:val="00F45FA7"/>
    <w:rsid w:val="00F461D5"/>
    <w:rsid w:val="00F462B3"/>
    <w:rsid w:val="00F46BFD"/>
    <w:rsid w:val="00F46C30"/>
    <w:rsid w:val="00F46F21"/>
    <w:rsid w:val="00F47374"/>
    <w:rsid w:val="00F4754A"/>
    <w:rsid w:val="00F476AA"/>
    <w:rsid w:val="00F4774C"/>
    <w:rsid w:val="00F478D2"/>
    <w:rsid w:val="00F47987"/>
    <w:rsid w:val="00F47CF2"/>
    <w:rsid w:val="00F47F4F"/>
    <w:rsid w:val="00F5018A"/>
    <w:rsid w:val="00F50600"/>
    <w:rsid w:val="00F507E8"/>
    <w:rsid w:val="00F5091B"/>
    <w:rsid w:val="00F509EE"/>
    <w:rsid w:val="00F50AF8"/>
    <w:rsid w:val="00F50D2D"/>
    <w:rsid w:val="00F513CD"/>
    <w:rsid w:val="00F51552"/>
    <w:rsid w:val="00F5187A"/>
    <w:rsid w:val="00F51A29"/>
    <w:rsid w:val="00F51AD7"/>
    <w:rsid w:val="00F51E98"/>
    <w:rsid w:val="00F51EE1"/>
    <w:rsid w:val="00F526FE"/>
    <w:rsid w:val="00F52A68"/>
    <w:rsid w:val="00F52C9D"/>
    <w:rsid w:val="00F52E3E"/>
    <w:rsid w:val="00F52F5C"/>
    <w:rsid w:val="00F52F87"/>
    <w:rsid w:val="00F52FAD"/>
    <w:rsid w:val="00F5321E"/>
    <w:rsid w:val="00F536FD"/>
    <w:rsid w:val="00F53748"/>
    <w:rsid w:val="00F53755"/>
    <w:rsid w:val="00F5375E"/>
    <w:rsid w:val="00F53D01"/>
    <w:rsid w:val="00F53F3B"/>
    <w:rsid w:val="00F53FAC"/>
    <w:rsid w:val="00F54764"/>
    <w:rsid w:val="00F54BB6"/>
    <w:rsid w:val="00F54E54"/>
    <w:rsid w:val="00F5509C"/>
    <w:rsid w:val="00F55275"/>
    <w:rsid w:val="00F5567D"/>
    <w:rsid w:val="00F5595E"/>
    <w:rsid w:val="00F55BC6"/>
    <w:rsid w:val="00F55F1A"/>
    <w:rsid w:val="00F56065"/>
    <w:rsid w:val="00F56298"/>
    <w:rsid w:val="00F562D0"/>
    <w:rsid w:val="00F563E6"/>
    <w:rsid w:val="00F5645D"/>
    <w:rsid w:val="00F564C5"/>
    <w:rsid w:val="00F56623"/>
    <w:rsid w:val="00F56793"/>
    <w:rsid w:val="00F570F0"/>
    <w:rsid w:val="00F5712D"/>
    <w:rsid w:val="00F57257"/>
    <w:rsid w:val="00F5739B"/>
    <w:rsid w:val="00F574FD"/>
    <w:rsid w:val="00F576E7"/>
    <w:rsid w:val="00F5787A"/>
    <w:rsid w:val="00F57C85"/>
    <w:rsid w:val="00F57D76"/>
    <w:rsid w:val="00F57E56"/>
    <w:rsid w:val="00F57FD0"/>
    <w:rsid w:val="00F60069"/>
    <w:rsid w:val="00F6031C"/>
    <w:rsid w:val="00F6047B"/>
    <w:rsid w:val="00F60685"/>
    <w:rsid w:val="00F60E56"/>
    <w:rsid w:val="00F60FD8"/>
    <w:rsid w:val="00F60FF0"/>
    <w:rsid w:val="00F61193"/>
    <w:rsid w:val="00F6161F"/>
    <w:rsid w:val="00F616CC"/>
    <w:rsid w:val="00F616FF"/>
    <w:rsid w:val="00F6171A"/>
    <w:rsid w:val="00F618F2"/>
    <w:rsid w:val="00F61FFA"/>
    <w:rsid w:val="00F62073"/>
    <w:rsid w:val="00F623CF"/>
    <w:rsid w:val="00F6248C"/>
    <w:rsid w:val="00F6261C"/>
    <w:rsid w:val="00F6271A"/>
    <w:rsid w:val="00F62946"/>
    <w:rsid w:val="00F62EE7"/>
    <w:rsid w:val="00F63528"/>
    <w:rsid w:val="00F639CA"/>
    <w:rsid w:val="00F63B29"/>
    <w:rsid w:val="00F63F76"/>
    <w:rsid w:val="00F6400F"/>
    <w:rsid w:val="00F64085"/>
    <w:rsid w:val="00F64239"/>
    <w:rsid w:val="00F64421"/>
    <w:rsid w:val="00F6448B"/>
    <w:rsid w:val="00F647E1"/>
    <w:rsid w:val="00F64C0D"/>
    <w:rsid w:val="00F64DAA"/>
    <w:rsid w:val="00F650AC"/>
    <w:rsid w:val="00F650E9"/>
    <w:rsid w:val="00F652DC"/>
    <w:rsid w:val="00F65430"/>
    <w:rsid w:val="00F65774"/>
    <w:rsid w:val="00F65B1D"/>
    <w:rsid w:val="00F65ECD"/>
    <w:rsid w:val="00F65FD9"/>
    <w:rsid w:val="00F6648B"/>
    <w:rsid w:val="00F66492"/>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7A"/>
    <w:rsid w:val="00F70BC3"/>
    <w:rsid w:val="00F70BFB"/>
    <w:rsid w:val="00F70C37"/>
    <w:rsid w:val="00F70E3E"/>
    <w:rsid w:val="00F70E6C"/>
    <w:rsid w:val="00F70EC6"/>
    <w:rsid w:val="00F710A5"/>
    <w:rsid w:val="00F71107"/>
    <w:rsid w:val="00F7117B"/>
    <w:rsid w:val="00F711BD"/>
    <w:rsid w:val="00F71328"/>
    <w:rsid w:val="00F71644"/>
    <w:rsid w:val="00F71CEF"/>
    <w:rsid w:val="00F71D10"/>
    <w:rsid w:val="00F71D49"/>
    <w:rsid w:val="00F71DB5"/>
    <w:rsid w:val="00F71DB8"/>
    <w:rsid w:val="00F71E81"/>
    <w:rsid w:val="00F7223C"/>
    <w:rsid w:val="00F7237D"/>
    <w:rsid w:val="00F723B7"/>
    <w:rsid w:val="00F724A1"/>
    <w:rsid w:val="00F7251E"/>
    <w:rsid w:val="00F7253D"/>
    <w:rsid w:val="00F729B1"/>
    <w:rsid w:val="00F72AC6"/>
    <w:rsid w:val="00F72AFA"/>
    <w:rsid w:val="00F72CF2"/>
    <w:rsid w:val="00F72F45"/>
    <w:rsid w:val="00F7305C"/>
    <w:rsid w:val="00F730D2"/>
    <w:rsid w:val="00F7377C"/>
    <w:rsid w:val="00F737EE"/>
    <w:rsid w:val="00F73944"/>
    <w:rsid w:val="00F73F21"/>
    <w:rsid w:val="00F73F43"/>
    <w:rsid w:val="00F73FB2"/>
    <w:rsid w:val="00F74C52"/>
    <w:rsid w:val="00F74F76"/>
    <w:rsid w:val="00F75122"/>
    <w:rsid w:val="00F7513A"/>
    <w:rsid w:val="00F753BB"/>
    <w:rsid w:val="00F75472"/>
    <w:rsid w:val="00F754D3"/>
    <w:rsid w:val="00F7564B"/>
    <w:rsid w:val="00F75883"/>
    <w:rsid w:val="00F76685"/>
    <w:rsid w:val="00F7679F"/>
    <w:rsid w:val="00F7686D"/>
    <w:rsid w:val="00F76996"/>
    <w:rsid w:val="00F76AB6"/>
    <w:rsid w:val="00F76AD8"/>
    <w:rsid w:val="00F76D85"/>
    <w:rsid w:val="00F76E23"/>
    <w:rsid w:val="00F76EAF"/>
    <w:rsid w:val="00F76EFD"/>
    <w:rsid w:val="00F77023"/>
    <w:rsid w:val="00F770E8"/>
    <w:rsid w:val="00F771E0"/>
    <w:rsid w:val="00F772C9"/>
    <w:rsid w:val="00F77385"/>
    <w:rsid w:val="00F77522"/>
    <w:rsid w:val="00F777A6"/>
    <w:rsid w:val="00F7786A"/>
    <w:rsid w:val="00F77B75"/>
    <w:rsid w:val="00F77B84"/>
    <w:rsid w:val="00F77BA0"/>
    <w:rsid w:val="00F8068B"/>
    <w:rsid w:val="00F80876"/>
    <w:rsid w:val="00F80A6B"/>
    <w:rsid w:val="00F80AB4"/>
    <w:rsid w:val="00F80B2E"/>
    <w:rsid w:val="00F80D4D"/>
    <w:rsid w:val="00F80D92"/>
    <w:rsid w:val="00F80DA1"/>
    <w:rsid w:val="00F8174F"/>
    <w:rsid w:val="00F83179"/>
    <w:rsid w:val="00F83356"/>
    <w:rsid w:val="00F83644"/>
    <w:rsid w:val="00F838C7"/>
    <w:rsid w:val="00F83E6B"/>
    <w:rsid w:val="00F83F89"/>
    <w:rsid w:val="00F84675"/>
    <w:rsid w:val="00F84883"/>
    <w:rsid w:val="00F84B73"/>
    <w:rsid w:val="00F84CB8"/>
    <w:rsid w:val="00F850E7"/>
    <w:rsid w:val="00F851BC"/>
    <w:rsid w:val="00F851CA"/>
    <w:rsid w:val="00F85236"/>
    <w:rsid w:val="00F852B9"/>
    <w:rsid w:val="00F852D6"/>
    <w:rsid w:val="00F85308"/>
    <w:rsid w:val="00F8560D"/>
    <w:rsid w:val="00F856A6"/>
    <w:rsid w:val="00F85747"/>
    <w:rsid w:val="00F85750"/>
    <w:rsid w:val="00F85791"/>
    <w:rsid w:val="00F85D44"/>
    <w:rsid w:val="00F85E18"/>
    <w:rsid w:val="00F85E94"/>
    <w:rsid w:val="00F86323"/>
    <w:rsid w:val="00F864EF"/>
    <w:rsid w:val="00F86591"/>
    <w:rsid w:val="00F868EA"/>
    <w:rsid w:val="00F86A26"/>
    <w:rsid w:val="00F86C77"/>
    <w:rsid w:val="00F86CDE"/>
    <w:rsid w:val="00F87167"/>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9A"/>
    <w:rsid w:val="00F913E8"/>
    <w:rsid w:val="00F913FA"/>
    <w:rsid w:val="00F91438"/>
    <w:rsid w:val="00F914FF"/>
    <w:rsid w:val="00F91845"/>
    <w:rsid w:val="00F91D1A"/>
    <w:rsid w:val="00F91D3C"/>
    <w:rsid w:val="00F91D78"/>
    <w:rsid w:val="00F91F7D"/>
    <w:rsid w:val="00F92209"/>
    <w:rsid w:val="00F926ED"/>
    <w:rsid w:val="00F92B00"/>
    <w:rsid w:val="00F92F5F"/>
    <w:rsid w:val="00F93531"/>
    <w:rsid w:val="00F93C95"/>
    <w:rsid w:val="00F93E3F"/>
    <w:rsid w:val="00F93EDD"/>
    <w:rsid w:val="00F94045"/>
    <w:rsid w:val="00F94502"/>
    <w:rsid w:val="00F94838"/>
    <w:rsid w:val="00F94969"/>
    <w:rsid w:val="00F94F71"/>
    <w:rsid w:val="00F9525C"/>
    <w:rsid w:val="00F9533E"/>
    <w:rsid w:val="00F95391"/>
    <w:rsid w:val="00F953C8"/>
    <w:rsid w:val="00F95489"/>
    <w:rsid w:val="00F954AD"/>
    <w:rsid w:val="00F95765"/>
    <w:rsid w:val="00F95856"/>
    <w:rsid w:val="00F95910"/>
    <w:rsid w:val="00F95972"/>
    <w:rsid w:val="00F95B49"/>
    <w:rsid w:val="00F95C4C"/>
    <w:rsid w:val="00F96041"/>
    <w:rsid w:val="00F9609F"/>
    <w:rsid w:val="00F960E7"/>
    <w:rsid w:val="00F961B8"/>
    <w:rsid w:val="00F9624B"/>
    <w:rsid w:val="00F96358"/>
    <w:rsid w:val="00F96597"/>
    <w:rsid w:val="00F965C4"/>
    <w:rsid w:val="00F96674"/>
    <w:rsid w:val="00F96A8F"/>
    <w:rsid w:val="00F96B9D"/>
    <w:rsid w:val="00F97027"/>
    <w:rsid w:val="00F9712F"/>
    <w:rsid w:val="00F97334"/>
    <w:rsid w:val="00F977E7"/>
    <w:rsid w:val="00F97B4D"/>
    <w:rsid w:val="00FA0A3A"/>
    <w:rsid w:val="00FA0BDD"/>
    <w:rsid w:val="00FA1293"/>
    <w:rsid w:val="00FA15BA"/>
    <w:rsid w:val="00FA16BC"/>
    <w:rsid w:val="00FA180B"/>
    <w:rsid w:val="00FA1B87"/>
    <w:rsid w:val="00FA1BF9"/>
    <w:rsid w:val="00FA1C59"/>
    <w:rsid w:val="00FA1E6C"/>
    <w:rsid w:val="00FA1FF6"/>
    <w:rsid w:val="00FA21BD"/>
    <w:rsid w:val="00FA225E"/>
    <w:rsid w:val="00FA2311"/>
    <w:rsid w:val="00FA23E6"/>
    <w:rsid w:val="00FA23F3"/>
    <w:rsid w:val="00FA253D"/>
    <w:rsid w:val="00FA26E2"/>
    <w:rsid w:val="00FA26EE"/>
    <w:rsid w:val="00FA2AC6"/>
    <w:rsid w:val="00FA3079"/>
    <w:rsid w:val="00FA32D9"/>
    <w:rsid w:val="00FA3513"/>
    <w:rsid w:val="00FA3854"/>
    <w:rsid w:val="00FA3AB2"/>
    <w:rsid w:val="00FA3E20"/>
    <w:rsid w:val="00FA40C6"/>
    <w:rsid w:val="00FA41A4"/>
    <w:rsid w:val="00FA45DE"/>
    <w:rsid w:val="00FA4966"/>
    <w:rsid w:val="00FA4A58"/>
    <w:rsid w:val="00FA4A69"/>
    <w:rsid w:val="00FA4BBF"/>
    <w:rsid w:val="00FA4C3D"/>
    <w:rsid w:val="00FA4CC3"/>
    <w:rsid w:val="00FA4D10"/>
    <w:rsid w:val="00FA4EEA"/>
    <w:rsid w:val="00FA4F83"/>
    <w:rsid w:val="00FA51B4"/>
    <w:rsid w:val="00FA51CD"/>
    <w:rsid w:val="00FA52E5"/>
    <w:rsid w:val="00FA5433"/>
    <w:rsid w:val="00FA5661"/>
    <w:rsid w:val="00FA56E1"/>
    <w:rsid w:val="00FA5715"/>
    <w:rsid w:val="00FA578F"/>
    <w:rsid w:val="00FA5A08"/>
    <w:rsid w:val="00FA5B17"/>
    <w:rsid w:val="00FA5B38"/>
    <w:rsid w:val="00FA5C8E"/>
    <w:rsid w:val="00FA5E1F"/>
    <w:rsid w:val="00FA5F26"/>
    <w:rsid w:val="00FA64CB"/>
    <w:rsid w:val="00FA65EC"/>
    <w:rsid w:val="00FA6657"/>
    <w:rsid w:val="00FA6702"/>
    <w:rsid w:val="00FA67A7"/>
    <w:rsid w:val="00FA67D3"/>
    <w:rsid w:val="00FA6E2F"/>
    <w:rsid w:val="00FA6FF1"/>
    <w:rsid w:val="00FA7096"/>
    <w:rsid w:val="00FA71E8"/>
    <w:rsid w:val="00FA78C6"/>
    <w:rsid w:val="00FA7923"/>
    <w:rsid w:val="00FA7AB6"/>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1F5A"/>
    <w:rsid w:val="00FB2492"/>
    <w:rsid w:val="00FB2623"/>
    <w:rsid w:val="00FB26E5"/>
    <w:rsid w:val="00FB26FD"/>
    <w:rsid w:val="00FB2722"/>
    <w:rsid w:val="00FB2BCE"/>
    <w:rsid w:val="00FB2E02"/>
    <w:rsid w:val="00FB2EC8"/>
    <w:rsid w:val="00FB308D"/>
    <w:rsid w:val="00FB30C0"/>
    <w:rsid w:val="00FB31D9"/>
    <w:rsid w:val="00FB34E2"/>
    <w:rsid w:val="00FB3503"/>
    <w:rsid w:val="00FB3519"/>
    <w:rsid w:val="00FB35DF"/>
    <w:rsid w:val="00FB3625"/>
    <w:rsid w:val="00FB3706"/>
    <w:rsid w:val="00FB3AA1"/>
    <w:rsid w:val="00FB3C4F"/>
    <w:rsid w:val="00FB3CC4"/>
    <w:rsid w:val="00FB4442"/>
    <w:rsid w:val="00FB47E6"/>
    <w:rsid w:val="00FB4C31"/>
    <w:rsid w:val="00FB4E09"/>
    <w:rsid w:val="00FB4E1D"/>
    <w:rsid w:val="00FB5198"/>
    <w:rsid w:val="00FB51A9"/>
    <w:rsid w:val="00FB51D2"/>
    <w:rsid w:val="00FB525D"/>
    <w:rsid w:val="00FB5442"/>
    <w:rsid w:val="00FB5479"/>
    <w:rsid w:val="00FB58AB"/>
    <w:rsid w:val="00FB59E2"/>
    <w:rsid w:val="00FB5AAF"/>
    <w:rsid w:val="00FB5C04"/>
    <w:rsid w:val="00FB5C4A"/>
    <w:rsid w:val="00FB5F6C"/>
    <w:rsid w:val="00FB626A"/>
    <w:rsid w:val="00FB62C7"/>
    <w:rsid w:val="00FB636E"/>
    <w:rsid w:val="00FB700B"/>
    <w:rsid w:val="00FB7241"/>
    <w:rsid w:val="00FB73CA"/>
    <w:rsid w:val="00FB7462"/>
    <w:rsid w:val="00FB77E8"/>
    <w:rsid w:val="00FB7AC0"/>
    <w:rsid w:val="00FB7D61"/>
    <w:rsid w:val="00FB7E0F"/>
    <w:rsid w:val="00FC00CA"/>
    <w:rsid w:val="00FC0282"/>
    <w:rsid w:val="00FC0331"/>
    <w:rsid w:val="00FC03DE"/>
    <w:rsid w:val="00FC0777"/>
    <w:rsid w:val="00FC0AF8"/>
    <w:rsid w:val="00FC0B48"/>
    <w:rsid w:val="00FC0E53"/>
    <w:rsid w:val="00FC1061"/>
    <w:rsid w:val="00FC1076"/>
    <w:rsid w:val="00FC10BB"/>
    <w:rsid w:val="00FC118A"/>
    <w:rsid w:val="00FC1DB0"/>
    <w:rsid w:val="00FC1EEC"/>
    <w:rsid w:val="00FC205C"/>
    <w:rsid w:val="00FC269D"/>
    <w:rsid w:val="00FC28DA"/>
    <w:rsid w:val="00FC2B9A"/>
    <w:rsid w:val="00FC2E34"/>
    <w:rsid w:val="00FC2ECA"/>
    <w:rsid w:val="00FC35D9"/>
    <w:rsid w:val="00FC39FD"/>
    <w:rsid w:val="00FC3C51"/>
    <w:rsid w:val="00FC3F84"/>
    <w:rsid w:val="00FC417F"/>
    <w:rsid w:val="00FC461B"/>
    <w:rsid w:val="00FC46BF"/>
    <w:rsid w:val="00FC47E8"/>
    <w:rsid w:val="00FC49F0"/>
    <w:rsid w:val="00FC4CA3"/>
    <w:rsid w:val="00FC4D4C"/>
    <w:rsid w:val="00FC4DAB"/>
    <w:rsid w:val="00FC4E35"/>
    <w:rsid w:val="00FC4F73"/>
    <w:rsid w:val="00FC51DF"/>
    <w:rsid w:val="00FC565D"/>
    <w:rsid w:val="00FC5AB3"/>
    <w:rsid w:val="00FC5AD4"/>
    <w:rsid w:val="00FC5AD7"/>
    <w:rsid w:val="00FC5C38"/>
    <w:rsid w:val="00FC5F2F"/>
    <w:rsid w:val="00FC623E"/>
    <w:rsid w:val="00FC6279"/>
    <w:rsid w:val="00FC6A4F"/>
    <w:rsid w:val="00FC6B10"/>
    <w:rsid w:val="00FC6CA5"/>
    <w:rsid w:val="00FC6DF6"/>
    <w:rsid w:val="00FC726C"/>
    <w:rsid w:val="00FC7282"/>
    <w:rsid w:val="00FC7449"/>
    <w:rsid w:val="00FC76FE"/>
    <w:rsid w:val="00FC7AB5"/>
    <w:rsid w:val="00FC7DE2"/>
    <w:rsid w:val="00FD04D6"/>
    <w:rsid w:val="00FD056B"/>
    <w:rsid w:val="00FD069E"/>
    <w:rsid w:val="00FD08EF"/>
    <w:rsid w:val="00FD0E9C"/>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ACE"/>
    <w:rsid w:val="00FD3CB6"/>
    <w:rsid w:val="00FD42F7"/>
    <w:rsid w:val="00FD4456"/>
    <w:rsid w:val="00FD44C9"/>
    <w:rsid w:val="00FD45B4"/>
    <w:rsid w:val="00FD4957"/>
    <w:rsid w:val="00FD497E"/>
    <w:rsid w:val="00FD499C"/>
    <w:rsid w:val="00FD4CEA"/>
    <w:rsid w:val="00FD4DBD"/>
    <w:rsid w:val="00FD4DD2"/>
    <w:rsid w:val="00FD4ED9"/>
    <w:rsid w:val="00FD500D"/>
    <w:rsid w:val="00FD510E"/>
    <w:rsid w:val="00FD5864"/>
    <w:rsid w:val="00FD5A89"/>
    <w:rsid w:val="00FD5B5B"/>
    <w:rsid w:val="00FD5CED"/>
    <w:rsid w:val="00FD5DCC"/>
    <w:rsid w:val="00FD5EFF"/>
    <w:rsid w:val="00FD6157"/>
    <w:rsid w:val="00FD6457"/>
    <w:rsid w:val="00FD65EB"/>
    <w:rsid w:val="00FD66A2"/>
    <w:rsid w:val="00FD68ED"/>
    <w:rsid w:val="00FD6C6A"/>
    <w:rsid w:val="00FD6E89"/>
    <w:rsid w:val="00FD7264"/>
    <w:rsid w:val="00FD73C1"/>
    <w:rsid w:val="00FD7543"/>
    <w:rsid w:val="00FD7BD5"/>
    <w:rsid w:val="00FD7E1A"/>
    <w:rsid w:val="00FE0519"/>
    <w:rsid w:val="00FE054A"/>
    <w:rsid w:val="00FE0620"/>
    <w:rsid w:val="00FE072B"/>
    <w:rsid w:val="00FE091E"/>
    <w:rsid w:val="00FE0C25"/>
    <w:rsid w:val="00FE0FC6"/>
    <w:rsid w:val="00FE13DA"/>
    <w:rsid w:val="00FE154D"/>
    <w:rsid w:val="00FE16AE"/>
    <w:rsid w:val="00FE1865"/>
    <w:rsid w:val="00FE18CA"/>
    <w:rsid w:val="00FE1F61"/>
    <w:rsid w:val="00FE2001"/>
    <w:rsid w:val="00FE283B"/>
    <w:rsid w:val="00FE28D1"/>
    <w:rsid w:val="00FE2D2C"/>
    <w:rsid w:val="00FE2FA3"/>
    <w:rsid w:val="00FE304D"/>
    <w:rsid w:val="00FE3244"/>
    <w:rsid w:val="00FE3428"/>
    <w:rsid w:val="00FE35D5"/>
    <w:rsid w:val="00FE3857"/>
    <w:rsid w:val="00FE3DFC"/>
    <w:rsid w:val="00FE4041"/>
    <w:rsid w:val="00FE49B1"/>
    <w:rsid w:val="00FE4B62"/>
    <w:rsid w:val="00FE4E7D"/>
    <w:rsid w:val="00FE5323"/>
    <w:rsid w:val="00FE5460"/>
    <w:rsid w:val="00FE5499"/>
    <w:rsid w:val="00FE54AC"/>
    <w:rsid w:val="00FE54D4"/>
    <w:rsid w:val="00FE55BF"/>
    <w:rsid w:val="00FE57FF"/>
    <w:rsid w:val="00FE5BA4"/>
    <w:rsid w:val="00FE6031"/>
    <w:rsid w:val="00FE6136"/>
    <w:rsid w:val="00FE62E3"/>
    <w:rsid w:val="00FE62EF"/>
    <w:rsid w:val="00FE63B2"/>
    <w:rsid w:val="00FE642B"/>
    <w:rsid w:val="00FE69FF"/>
    <w:rsid w:val="00FE6C88"/>
    <w:rsid w:val="00FE6D25"/>
    <w:rsid w:val="00FE6D97"/>
    <w:rsid w:val="00FE6DC9"/>
    <w:rsid w:val="00FE6F0B"/>
    <w:rsid w:val="00FE71EE"/>
    <w:rsid w:val="00FE798F"/>
    <w:rsid w:val="00FE7ACA"/>
    <w:rsid w:val="00FE7C00"/>
    <w:rsid w:val="00FE7E4E"/>
    <w:rsid w:val="00FE7F1D"/>
    <w:rsid w:val="00FE7FC5"/>
    <w:rsid w:val="00FF0439"/>
    <w:rsid w:val="00FF0525"/>
    <w:rsid w:val="00FF0545"/>
    <w:rsid w:val="00FF08F3"/>
    <w:rsid w:val="00FF0F22"/>
    <w:rsid w:val="00FF0FE8"/>
    <w:rsid w:val="00FF104F"/>
    <w:rsid w:val="00FF1718"/>
    <w:rsid w:val="00FF1A85"/>
    <w:rsid w:val="00FF1A93"/>
    <w:rsid w:val="00FF1AC5"/>
    <w:rsid w:val="00FF1CAF"/>
    <w:rsid w:val="00FF1F73"/>
    <w:rsid w:val="00FF2147"/>
    <w:rsid w:val="00FF234B"/>
    <w:rsid w:val="00FF2542"/>
    <w:rsid w:val="00FF25A5"/>
    <w:rsid w:val="00FF2CA8"/>
    <w:rsid w:val="00FF2CF3"/>
    <w:rsid w:val="00FF314E"/>
    <w:rsid w:val="00FF3295"/>
    <w:rsid w:val="00FF34C4"/>
    <w:rsid w:val="00FF350B"/>
    <w:rsid w:val="00FF3725"/>
    <w:rsid w:val="00FF37F7"/>
    <w:rsid w:val="00FF3CE5"/>
    <w:rsid w:val="00FF3E1E"/>
    <w:rsid w:val="00FF40F5"/>
    <w:rsid w:val="00FF45B4"/>
    <w:rsid w:val="00FF45BD"/>
    <w:rsid w:val="00FF46D6"/>
    <w:rsid w:val="00FF4758"/>
    <w:rsid w:val="00FF481E"/>
    <w:rsid w:val="00FF494D"/>
    <w:rsid w:val="00FF4B47"/>
    <w:rsid w:val="00FF4CC8"/>
    <w:rsid w:val="00FF4E6F"/>
    <w:rsid w:val="00FF507B"/>
    <w:rsid w:val="00FF5600"/>
    <w:rsid w:val="00FF5636"/>
    <w:rsid w:val="00FF5A19"/>
    <w:rsid w:val="00FF5B4A"/>
    <w:rsid w:val="00FF5C13"/>
    <w:rsid w:val="00FF5F55"/>
    <w:rsid w:val="00FF62BC"/>
    <w:rsid w:val="00FF6469"/>
    <w:rsid w:val="00FF670A"/>
    <w:rsid w:val="00FF67D8"/>
    <w:rsid w:val="00FF6853"/>
    <w:rsid w:val="00FF69E8"/>
    <w:rsid w:val="00FF6BCD"/>
    <w:rsid w:val="00FF6D6D"/>
    <w:rsid w:val="00FF7277"/>
    <w:rsid w:val="00FF7521"/>
    <w:rsid w:val="00FF789D"/>
    <w:rsid w:val="00FF796A"/>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qFormat="1"/>
    <w:lsdException w:name="Table List 1" w:semiHidden="1" w:unhideWhenUsed="1"/>
    <w:lsdException w:name="Table List 2" w:semiHidden="1" w:unhideWhenUsed="1"/>
    <w:lsdException w:name="Table List 3" w:semiHidden="1" w:uiPriority="0"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lsdException w:name="Medium Shading 1 Accent 6" w:uiPriority="63" w:qFormat="1"/>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49CF"/>
    <w:pPr>
      <w:widowControl w:val="0"/>
      <w:spacing w:line="360" w:lineRule="auto"/>
      <w:ind w:firstLineChars="200" w:firstLine="200"/>
      <w:jc w:val="both"/>
    </w:pPr>
    <w:rPr>
      <w:kern w:val="2"/>
      <w:sz w:val="21"/>
      <w:szCs w:val="24"/>
    </w:rPr>
  </w:style>
  <w:style w:type="paragraph" w:styleId="10">
    <w:name w:val="heading 1"/>
    <w:basedOn w:val="a"/>
    <w:next w:val="a"/>
    <w:link w:val="11"/>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0">
    <w:name w:val="heading 2"/>
    <w:basedOn w:val="a"/>
    <w:next w:val="a"/>
    <w:link w:val="21"/>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0">
    <w:name w:val="heading 3"/>
    <w:basedOn w:val="a"/>
    <w:next w:val="a"/>
    <w:link w:val="31"/>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21490"/>
    <w:rPr>
      <w:b/>
      <w:bCs/>
    </w:rPr>
  </w:style>
  <w:style w:type="character" w:customStyle="1" w:styleId="11">
    <w:name w:val="标题 1 字符"/>
    <w:basedOn w:val="a0"/>
    <w:link w:val="10"/>
    <w:qFormat/>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1">
    <w:name w:val="标题 3 字符"/>
    <w:basedOn w:val="a0"/>
    <w:link w:val="30"/>
    <w:qFormat/>
    <w:rsid w:val="007B2AF0"/>
    <w:rPr>
      <w:rFonts w:eastAsia="楷体_GB2312"/>
      <w:kern w:val="2"/>
      <w:sz w:val="28"/>
    </w:rPr>
  </w:style>
  <w:style w:type="character" w:customStyle="1" w:styleId="40">
    <w:name w:val="标题 4 字符"/>
    <w:basedOn w:val="a0"/>
    <w:link w:val="4"/>
    <w:uiPriority w:val="9"/>
    <w:qFormat/>
    <w:rsid w:val="007B2AF0"/>
    <w:rPr>
      <w:rFonts w:ascii="Arial" w:eastAsia="黑体" w:hAnsi="Arial"/>
      <w:b/>
      <w:bCs/>
      <w:kern w:val="2"/>
      <w:sz w:val="28"/>
      <w:szCs w:val="28"/>
    </w:rPr>
  </w:style>
  <w:style w:type="character" w:customStyle="1" w:styleId="50">
    <w:name w:val="标题 5 字符"/>
    <w:basedOn w:val="a0"/>
    <w:link w:val="5"/>
    <w:qFormat/>
    <w:rsid w:val="007B2AF0"/>
    <w:rPr>
      <w:b/>
      <w:bCs/>
      <w:kern w:val="2"/>
      <w:sz w:val="28"/>
      <w:szCs w:val="28"/>
    </w:rPr>
  </w:style>
  <w:style w:type="character" w:customStyle="1" w:styleId="21">
    <w:name w:val="标题 2 字符"/>
    <w:basedOn w:val="a0"/>
    <w:link w:val="20"/>
    <w:uiPriority w:val="9"/>
    <w:qFormat/>
    <w:locked/>
    <w:rsid w:val="007B2AF0"/>
    <w:rPr>
      <w:rFonts w:eastAsia="仿宋_GB2312"/>
      <w:kern w:val="2"/>
      <w:sz w:val="32"/>
      <w:u w:color="999999"/>
    </w:rPr>
  </w:style>
  <w:style w:type="paragraph" w:styleId="a4">
    <w:name w:val="Balloon Text"/>
    <w:basedOn w:val="a"/>
    <w:link w:val="a5"/>
    <w:uiPriority w:val="99"/>
    <w:semiHidden/>
    <w:qFormat/>
    <w:rsid w:val="007B2AF0"/>
    <w:rPr>
      <w:sz w:val="18"/>
      <w:szCs w:val="18"/>
    </w:rPr>
  </w:style>
  <w:style w:type="character" w:customStyle="1" w:styleId="a5">
    <w:name w:val="批注框文本 字符"/>
    <w:basedOn w:val="a0"/>
    <w:link w:val="a4"/>
    <w:uiPriority w:val="99"/>
    <w:semiHidden/>
    <w:qFormat/>
    <w:rsid w:val="007B2AF0"/>
    <w:rPr>
      <w:kern w:val="2"/>
      <w:sz w:val="18"/>
      <w:szCs w:val="18"/>
    </w:rPr>
  </w:style>
  <w:style w:type="paragraph" w:styleId="a6">
    <w:name w:val="header"/>
    <w:basedOn w:val="a"/>
    <w:link w:val="a7"/>
    <w:uiPriority w:val="99"/>
    <w:qFormat/>
    <w:rsid w:val="007B2AF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qFormat/>
    <w:rsid w:val="007B2AF0"/>
    <w:rPr>
      <w:kern w:val="2"/>
      <w:sz w:val="18"/>
      <w:szCs w:val="18"/>
    </w:rPr>
  </w:style>
  <w:style w:type="paragraph" w:styleId="a8">
    <w:name w:val="footer"/>
    <w:basedOn w:val="a"/>
    <w:link w:val="a9"/>
    <w:uiPriority w:val="99"/>
    <w:qFormat/>
    <w:rsid w:val="007B2AF0"/>
    <w:pPr>
      <w:tabs>
        <w:tab w:val="center" w:pos="4153"/>
        <w:tab w:val="right" w:pos="8306"/>
      </w:tabs>
      <w:snapToGrid w:val="0"/>
      <w:jc w:val="left"/>
    </w:pPr>
    <w:rPr>
      <w:sz w:val="18"/>
      <w:szCs w:val="18"/>
    </w:rPr>
  </w:style>
  <w:style w:type="character" w:customStyle="1" w:styleId="a9">
    <w:name w:val="页脚 字符"/>
    <w:basedOn w:val="a0"/>
    <w:link w:val="a8"/>
    <w:uiPriority w:val="99"/>
    <w:qFormat/>
    <w:rsid w:val="007B2AF0"/>
    <w:rPr>
      <w:kern w:val="2"/>
      <w:sz w:val="18"/>
      <w:szCs w:val="18"/>
    </w:rPr>
  </w:style>
  <w:style w:type="character" w:styleId="aa">
    <w:name w:val="Hyperlink"/>
    <w:basedOn w:val="a0"/>
    <w:uiPriority w:val="99"/>
    <w:qFormat/>
    <w:rsid w:val="007B2AF0"/>
    <w:rPr>
      <w:rFonts w:cs="Times New Roman"/>
      <w:color w:val="0000FF"/>
      <w:u w:val="single"/>
    </w:rPr>
  </w:style>
  <w:style w:type="paragraph" w:styleId="ab">
    <w:name w:val="Normal Indent"/>
    <w:basedOn w:val="a"/>
    <w:uiPriority w:val="99"/>
    <w:qFormat/>
    <w:rsid w:val="007B2AF0"/>
    <w:pPr>
      <w:ind w:firstLine="420"/>
    </w:pPr>
    <w:rPr>
      <w:szCs w:val="21"/>
    </w:rPr>
  </w:style>
  <w:style w:type="paragraph" w:styleId="ac">
    <w:name w:val="Date"/>
    <w:basedOn w:val="a"/>
    <w:next w:val="a"/>
    <w:link w:val="ad"/>
    <w:uiPriority w:val="99"/>
    <w:qFormat/>
    <w:rsid w:val="007B2AF0"/>
    <w:rPr>
      <w:szCs w:val="21"/>
    </w:rPr>
  </w:style>
  <w:style w:type="character" w:customStyle="1" w:styleId="ad">
    <w:name w:val="日期 字符"/>
    <w:basedOn w:val="a0"/>
    <w:link w:val="ac"/>
    <w:uiPriority w:val="99"/>
    <w:qFormat/>
    <w:rsid w:val="007B2AF0"/>
    <w:rPr>
      <w:kern w:val="2"/>
      <w:sz w:val="21"/>
      <w:szCs w:val="21"/>
    </w:rPr>
  </w:style>
  <w:style w:type="paragraph" w:styleId="22">
    <w:name w:val="Body Text Indent 2"/>
    <w:basedOn w:val="a"/>
    <w:link w:val="23"/>
    <w:uiPriority w:val="99"/>
    <w:qFormat/>
    <w:rsid w:val="007B2AF0"/>
    <w:pPr>
      <w:ind w:left="210" w:firstLine="420"/>
    </w:pPr>
    <w:rPr>
      <w:rFonts w:ascii="宋体" w:hAnsi="宋体" w:cs="宋体"/>
      <w:szCs w:val="21"/>
    </w:rPr>
  </w:style>
  <w:style w:type="character" w:customStyle="1" w:styleId="23">
    <w:name w:val="正文文本缩进 2 字符"/>
    <w:basedOn w:val="a0"/>
    <w:link w:val="22"/>
    <w:uiPriority w:val="99"/>
    <w:qFormat/>
    <w:rsid w:val="007B2AF0"/>
    <w:rPr>
      <w:rFonts w:ascii="宋体" w:hAnsi="宋体" w:cs="宋体"/>
      <w:kern w:val="2"/>
      <w:sz w:val="21"/>
      <w:szCs w:val="21"/>
    </w:rPr>
  </w:style>
  <w:style w:type="paragraph" w:styleId="TOC1">
    <w:name w:val="toc 1"/>
    <w:basedOn w:val="a"/>
    <w:next w:val="a"/>
    <w:autoRedefine/>
    <w:uiPriority w:val="39"/>
    <w:qFormat/>
    <w:rsid w:val="000A22F8"/>
    <w:pPr>
      <w:tabs>
        <w:tab w:val="left" w:pos="904"/>
        <w:tab w:val="right" w:leader="dot" w:pos="8296"/>
      </w:tabs>
      <w:spacing w:before="120" w:after="120"/>
      <w:ind w:leftChars="100" w:left="210" w:rightChars="100" w:right="210" w:firstLineChars="0" w:firstLine="0"/>
      <w:jc w:val="center"/>
    </w:pPr>
    <w:rPr>
      <w:rFonts w:eastAsia="仿宋_GB2312"/>
      <w:b/>
      <w:bCs/>
      <w:caps/>
      <w:noProof/>
      <w:sz w:val="28"/>
      <w:szCs w:val="28"/>
    </w:rPr>
  </w:style>
  <w:style w:type="paragraph" w:styleId="TOC2">
    <w:name w:val="toc 2"/>
    <w:basedOn w:val="a"/>
    <w:next w:val="a"/>
    <w:autoRedefine/>
    <w:uiPriority w:val="39"/>
    <w:qFormat/>
    <w:rsid w:val="00A26811"/>
    <w:pPr>
      <w:tabs>
        <w:tab w:val="left" w:pos="1470"/>
        <w:tab w:val="right" w:leader="dot" w:pos="8296"/>
      </w:tabs>
      <w:ind w:leftChars="100" w:left="210" w:rightChars="100" w:right="210" w:firstLine="400"/>
      <w:jc w:val="left"/>
    </w:pPr>
    <w:rPr>
      <w:rFonts w:ascii="黑体" w:eastAsia="黑体" w:hAnsi="黑体"/>
      <w:smallCaps/>
      <w:noProof/>
      <w:sz w:val="20"/>
      <w:szCs w:val="20"/>
    </w:rPr>
  </w:style>
  <w:style w:type="paragraph" w:styleId="TOC3">
    <w:name w:val="toc 3"/>
    <w:basedOn w:val="a"/>
    <w:next w:val="a"/>
    <w:autoRedefine/>
    <w:uiPriority w:val="39"/>
    <w:qFormat/>
    <w:rsid w:val="00E9531B"/>
    <w:pPr>
      <w:tabs>
        <w:tab w:val="right" w:leader="dot" w:pos="8296"/>
      </w:tabs>
      <w:ind w:leftChars="204" w:left="428" w:firstLine="400"/>
      <w:jc w:val="left"/>
    </w:pPr>
    <w:rPr>
      <w:iCs/>
      <w:noProof/>
      <w:sz w:val="20"/>
      <w:szCs w:val="20"/>
    </w:rPr>
  </w:style>
  <w:style w:type="paragraph" w:styleId="ae">
    <w:name w:val="footnote text"/>
    <w:aliases w:val="Char Char,ftx,Fußnote,fn,Schriftart: 9 pt,Schriftart: 10 pt,Schriftart: 8 pt,WB-Fußnotentext,-E Fußnotentext,Fußnotentext Ursprung,footnote text,Footnote Char,Fußnotentext Char,Fußnote Char,-E Fußnotentext Char Char, Char Char"/>
    <w:basedOn w:val="a"/>
    <w:link w:val="af"/>
    <w:autoRedefine/>
    <w:uiPriority w:val="99"/>
    <w:qFormat/>
    <w:rsid w:val="00D960AD"/>
    <w:pPr>
      <w:keepLines/>
      <w:kinsoku w:val="0"/>
      <w:wordWrap w:val="0"/>
      <w:overflowPunct w:val="0"/>
      <w:snapToGrid w:val="0"/>
      <w:spacing w:line="240" w:lineRule="auto"/>
      <w:ind w:firstLineChars="0" w:firstLine="0"/>
    </w:pPr>
    <w:rPr>
      <w:sz w:val="18"/>
      <w:szCs w:val="18"/>
    </w:rPr>
  </w:style>
  <w:style w:type="character" w:customStyle="1" w:styleId="af">
    <w:name w:val="脚注文本 字符"/>
    <w:aliases w:val="Char Char 字符,ftx 字符,Fußnote 字符,fn 字符,Schriftart: 9 pt 字符,Schriftart: 10 pt 字符,Schriftart: 8 pt 字符,WB-Fußnotentext 字符,-E Fußnotentext 字符,Fußnotentext Ursprung 字符,footnote text 字符,Footnote Char 字符,Fußnotentext Char 字符,Fußnote Char 字符, Char Char 字符"/>
    <w:basedOn w:val="a0"/>
    <w:link w:val="ae"/>
    <w:uiPriority w:val="99"/>
    <w:qFormat/>
    <w:rsid w:val="00D960AD"/>
    <w:rPr>
      <w:kern w:val="2"/>
      <w:sz w:val="18"/>
      <w:szCs w:val="18"/>
    </w:rPr>
  </w:style>
  <w:style w:type="character" w:styleId="af0">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TOC4">
    <w:name w:val="toc 4"/>
    <w:basedOn w:val="a"/>
    <w:next w:val="a"/>
    <w:autoRedefine/>
    <w:uiPriority w:val="39"/>
    <w:qFormat/>
    <w:rsid w:val="007B2AF0"/>
    <w:pPr>
      <w:ind w:left="630"/>
      <w:jc w:val="left"/>
    </w:pPr>
    <w:rPr>
      <w:sz w:val="18"/>
      <w:szCs w:val="18"/>
    </w:rPr>
  </w:style>
  <w:style w:type="paragraph" w:styleId="TOC5">
    <w:name w:val="toc 5"/>
    <w:basedOn w:val="a"/>
    <w:next w:val="a"/>
    <w:autoRedefine/>
    <w:uiPriority w:val="39"/>
    <w:qFormat/>
    <w:rsid w:val="007B2AF0"/>
    <w:pPr>
      <w:ind w:left="840"/>
      <w:jc w:val="center"/>
    </w:pPr>
    <w:rPr>
      <w:sz w:val="18"/>
      <w:szCs w:val="18"/>
    </w:rPr>
  </w:style>
  <w:style w:type="paragraph" w:styleId="TOC6">
    <w:name w:val="toc 6"/>
    <w:basedOn w:val="a"/>
    <w:next w:val="a"/>
    <w:autoRedefine/>
    <w:uiPriority w:val="39"/>
    <w:qFormat/>
    <w:rsid w:val="007B2AF0"/>
    <w:pPr>
      <w:ind w:left="1050"/>
      <w:jc w:val="left"/>
    </w:pPr>
    <w:rPr>
      <w:sz w:val="18"/>
      <w:szCs w:val="18"/>
    </w:rPr>
  </w:style>
  <w:style w:type="paragraph" w:styleId="TOC7">
    <w:name w:val="toc 7"/>
    <w:basedOn w:val="a"/>
    <w:next w:val="a"/>
    <w:autoRedefine/>
    <w:uiPriority w:val="39"/>
    <w:qFormat/>
    <w:rsid w:val="005462F9"/>
    <w:pPr>
      <w:spacing w:line="240" w:lineRule="auto"/>
      <w:ind w:firstLineChars="0" w:firstLine="0"/>
      <w:jc w:val="center"/>
    </w:pPr>
    <w:rPr>
      <w:sz w:val="18"/>
      <w:szCs w:val="18"/>
    </w:rPr>
  </w:style>
  <w:style w:type="paragraph" w:styleId="TOC8">
    <w:name w:val="toc 8"/>
    <w:basedOn w:val="a"/>
    <w:next w:val="a"/>
    <w:autoRedefine/>
    <w:uiPriority w:val="39"/>
    <w:qFormat/>
    <w:rsid w:val="007B2AF0"/>
    <w:pPr>
      <w:ind w:left="1470"/>
      <w:jc w:val="left"/>
    </w:pPr>
    <w:rPr>
      <w:sz w:val="18"/>
      <w:szCs w:val="18"/>
    </w:rPr>
  </w:style>
  <w:style w:type="paragraph" w:styleId="TOC9">
    <w:name w:val="toc 9"/>
    <w:basedOn w:val="a"/>
    <w:next w:val="a"/>
    <w:autoRedefine/>
    <w:uiPriority w:val="39"/>
    <w:qFormat/>
    <w:rsid w:val="007B2AF0"/>
    <w:pPr>
      <w:ind w:left="1680"/>
      <w:jc w:val="left"/>
    </w:pPr>
    <w:rPr>
      <w:sz w:val="18"/>
      <w:szCs w:val="18"/>
    </w:rPr>
  </w:style>
  <w:style w:type="character" w:styleId="af1">
    <w:name w:val="page number"/>
    <w:basedOn w:val="a0"/>
    <w:qFormat/>
    <w:rsid w:val="007B2AF0"/>
    <w:rPr>
      <w:rFonts w:cs="Times New Roman"/>
    </w:rPr>
  </w:style>
  <w:style w:type="paragraph" w:customStyle="1" w:styleId="af2">
    <w:name w:val="图注"/>
    <w:basedOn w:val="a"/>
    <w:next w:val="a"/>
    <w:uiPriority w:val="99"/>
    <w:qFormat/>
    <w:rsid w:val="007B2AF0"/>
    <w:pPr>
      <w:topLinePunct/>
      <w:snapToGrid w:val="0"/>
      <w:spacing w:before="120" w:after="120"/>
      <w:jc w:val="center"/>
    </w:pPr>
    <w:rPr>
      <w:sz w:val="15"/>
      <w:szCs w:val="20"/>
    </w:rPr>
  </w:style>
  <w:style w:type="paragraph" w:styleId="af3">
    <w:name w:val="caption"/>
    <w:basedOn w:val="a"/>
    <w:next w:val="a"/>
    <w:link w:val="af4"/>
    <w:uiPriority w:val="35"/>
    <w:qFormat/>
    <w:rsid w:val="00A87A6E"/>
    <w:pPr>
      <w:spacing w:beforeLines="50" w:before="50"/>
      <w:ind w:firstLineChars="0" w:firstLine="0"/>
      <w:jc w:val="center"/>
    </w:pPr>
    <w:rPr>
      <w:rFonts w:eastAsia="黑体" w:cs="Arial"/>
      <w:color w:val="000000" w:themeColor="text1"/>
      <w:szCs w:val="21"/>
    </w:rPr>
  </w:style>
  <w:style w:type="paragraph" w:styleId="af5">
    <w:name w:val="table of figures"/>
    <w:basedOn w:val="a"/>
    <w:next w:val="a"/>
    <w:uiPriority w:val="99"/>
    <w:qFormat/>
    <w:rsid w:val="007B2AF0"/>
    <w:pPr>
      <w:ind w:left="420" w:hanging="420"/>
      <w:jc w:val="left"/>
    </w:pPr>
    <w:rPr>
      <w:smallCaps/>
      <w:sz w:val="20"/>
      <w:szCs w:val="20"/>
    </w:rPr>
  </w:style>
  <w:style w:type="paragraph" w:styleId="af6">
    <w:name w:val="Document Map"/>
    <w:basedOn w:val="a"/>
    <w:link w:val="af7"/>
    <w:uiPriority w:val="99"/>
    <w:semiHidden/>
    <w:qFormat/>
    <w:rsid w:val="007B2AF0"/>
    <w:pPr>
      <w:shd w:val="clear" w:color="auto" w:fill="000080"/>
    </w:pPr>
  </w:style>
  <w:style w:type="character" w:customStyle="1" w:styleId="af7">
    <w:name w:val="文档结构图 字符"/>
    <w:basedOn w:val="a0"/>
    <w:link w:val="af6"/>
    <w:uiPriority w:val="99"/>
    <w:semiHidden/>
    <w:qFormat/>
    <w:rsid w:val="007B2AF0"/>
    <w:rPr>
      <w:kern w:val="2"/>
      <w:sz w:val="21"/>
      <w:szCs w:val="24"/>
      <w:shd w:val="clear" w:color="auto" w:fill="000080"/>
    </w:rPr>
  </w:style>
  <w:style w:type="character" w:styleId="af8">
    <w:name w:val="FollowedHyperlink"/>
    <w:basedOn w:val="a0"/>
    <w:qFormat/>
    <w:rsid w:val="007B2AF0"/>
    <w:rPr>
      <w:rFonts w:cs="Times New Roman"/>
      <w:color w:val="800080"/>
      <w:u w:val="single"/>
    </w:rPr>
  </w:style>
  <w:style w:type="paragraph" w:styleId="af9">
    <w:name w:val="Plain Text"/>
    <w:basedOn w:val="a"/>
    <w:link w:val="afa"/>
    <w:uiPriority w:val="99"/>
    <w:rsid w:val="007B2AF0"/>
    <w:rPr>
      <w:rFonts w:ascii="宋体" w:hAnsi="Courier New"/>
      <w:szCs w:val="20"/>
    </w:rPr>
  </w:style>
  <w:style w:type="character" w:customStyle="1" w:styleId="afa">
    <w:name w:val="纯文本 字符"/>
    <w:basedOn w:val="a0"/>
    <w:link w:val="af9"/>
    <w:uiPriority w:val="99"/>
    <w:qFormat/>
    <w:rsid w:val="007B2AF0"/>
    <w:rPr>
      <w:rFonts w:ascii="宋体" w:hAnsi="Courier New"/>
      <w:kern w:val="2"/>
      <w:sz w:val="21"/>
    </w:rPr>
  </w:style>
  <w:style w:type="paragraph" w:styleId="afb">
    <w:name w:val="Body Text Indent"/>
    <w:basedOn w:val="a"/>
    <w:link w:val="afc"/>
    <w:uiPriority w:val="99"/>
    <w:qFormat/>
    <w:rsid w:val="007B2AF0"/>
    <w:pPr>
      <w:tabs>
        <w:tab w:val="left" w:pos="735"/>
      </w:tabs>
      <w:ind w:left="630"/>
    </w:pPr>
    <w:rPr>
      <w:szCs w:val="20"/>
    </w:rPr>
  </w:style>
  <w:style w:type="character" w:customStyle="1" w:styleId="afc">
    <w:name w:val="正文文本缩进 字符"/>
    <w:basedOn w:val="a0"/>
    <w:link w:val="afb"/>
    <w:uiPriority w:val="99"/>
    <w:rsid w:val="007B2AF0"/>
    <w:rPr>
      <w:kern w:val="2"/>
      <w:sz w:val="21"/>
    </w:rPr>
  </w:style>
  <w:style w:type="paragraph" w:customStyle="1" w:styleId="Web">
    <w:name w:val="普通 (Web)"/>
    <w:basedOn w:val="a"/>
    <w:uiPriority w:val="99"/>
    <w:qFormat/>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2">
    <w:name w:val="Body Text Indent 3"/>
    <w:basedOn w:val="a"/>
    <w:link w:val="33"/>
    <w:uiPriority w:val="99"/>
    <w:qFormat/>
    <w:rsid w:val="007B2AF0"/>
    <w:pPr>
      <w:ind w:left="105" w:firstLine="420"/>
    </w:pPr>
    <w:rPr>
      <w:rFonts w:ascii="宋体" w:hAnsi="宋体"/>
      <w:szCs w:val="20"/>
    </w:rPr>
  </w:style>
  <w:style w:type="character" w:customStyle="1" w:styleId="33">
    <w:name w:val="正文文本缩进 3 字符"/>
    <w:basedOn w:val="a0"/>
    <w:link w:val="32"/>
    <w:uiPriority w:val="99"/>
    <w:qFormat/>
    <w:rsid w:val="007B2AF0"/>
    <w:rPr>
      <w:rFonts w:ascii="宋体" w:hAnsi="宋体"/>
      <w:kern w:val="2"/>
      <w:sz w:val="21"/>
    </w:rPr>
  </w:style>
  <w:style w:type="paragraph" w:styleId="afd">
    <w:name w:val="Body Text"/>
    <w:basedOn w:val="a"/>
    <w:link w:val="afe"/>
    <w:uiPriority w:val="99"/>
    <w:qFormat/>
    <w:rsid w:val="007B2AF0"/>
    <w:pPr>
      <w:spacing w:line="320" w:lineRule="exact"/>
      <w:jc w:val="center"/>
    </w:pPr>
    <w:rPr>
      <w:b/>
      <w:caps/>
      <w:szCs w:val="20"/>
    </w:rPr>
  </w:style>
  <w:style w:type="character" w:customStyle="1" w:styleId="afe">
    <w:name w:val="正文文本 字符"/>
    <w:basedOn w:val="a0"/>
    <w:link w:val="afd"/>
    <w:uiPriority w:val="99"/>
    <w:rsid w:val="007B2AF0"/>
    <w:rPr>
      <w:b/>
      <w:caps/>
      <w:kern w:val="2"/>
      <w:sz w:val="21"/>
    </w:rPr>
  </w:style>
  <w:style w:type="character" w:styleId="aff">
    <w:name w:val="annotation reference"/>
    <w:basedOn w:val="a0"/>
    <w:qFormat/>
    <w:rsid w:val="007B2AF0"/>
    <w:rPr>
      <w:rFonts w:cs="Times New Roman"/>
      <w:sz w:val="21"/>
      <w:szCs w:val="21"/>
    </w:rPr>
  </w:style>
  <w:style w:type="paragraph" w:styleId="aff0">
    <w:name w:val="annotation text"/>
    <w:basedOn w:val="a"/>
    <w:link w:val="aff1"/>
    <w:uiPriority w:val="99"/>
    <w:qFormat/>
    <w:rsid w:val="007B2AF0"/>
    <w:pPr>
      <w:jc w:val="left"/>
    </w:pPr>
  </w:style>
  <w:style w:type="character" w:customStyle="1" w:styleId="aff1">
    <w:name w:val="批注文字 字符"/>
    <w:basedOn w:val="a0"/>
    <w:link w:val="aff0"/>
    <w:uiPriority w:val="99"/>
    <w:qFormat/>
    <w:rsid w:val="007B2AF0"/>
    <w:rPr>
      <w:kern w:val="2"/>
      <w:sz w:val="21"/>
      <w:szCs w:val="24"/>
    </w:rPr>
  </w:style>
  <w:style w:type="paragraph" w:styleId="aff2">
    <w:name w:val="annotation subject"/>
    <w:basedOn w:val="aff0"/>
    <w:next w:val="aff0"/>
    <w:link w:val="aff3"/>
    <w:uiPriority w:val="99"/>
    <w:rsid w:val="007B2AF0"/>
    <w:rPr>
      <w:b/>
      <w:bCs/>
    </w:rPr>
  </w:style>
  <w:style w:type="character" w:customStyle="1" w:styleId="aff3">
    <w:name w:val="批注主题 字符"/>
    <w:basedOn w:val="aff1"/>
    <w:link w:val="aff2"/>
    <w:uiPriority w:val="99"/>
    <w:rsid w:val="007B2AF0"/>
    <w:rPr>
      <w:b/>
      <w:bCs/>
      <w:kern w:val="2"/>
      <w:sz w:val="21"/>
      <w:szCs w:val="24"/>
    </w:rPr>
  </w:style>
  <w:style w:type="table" w:styleId="aff4">
    <w:name w:val="Table Grid"/>
    <w:basedOn w:val="a1"/>
    <w:uiPriority w:val="39"/>
    <w:qFormat/>
    <w:rsid w:val="007B2A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link w:val="Char"/>
    <w:uiPriority w:val="99"/>
    <w:qFormat/>
    <w:rsid w:val="007B2AF0"/>
    <w:pPr>
      <w:ind w:firstLine="420"/>
    </w:pPr>
  </w:style>
  <w:style w:type="paragraph" w:styleId="z-">
    <w:name w:val="HTML Top of Form"/>
    <w:basedOn w:val="a"/>
    <w:next w:val="a"/>
    <w:link w:val="z-0"/>
    <w:hidden/>
    <w:rsid w:val="007B2AF0"/>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qFormat/>
    <w:rsid w:val="007B2AF0"/>
    <w:rPr>
      <w:rFonts w:ascii="Arial" w:hAnsi="Arial" w:cs="Arial"/>
      <w:vanish/>
      <w:sz w:val="16"/>
      <w:szCs w:val="16"/>
    </w:rPr>
  </w:style>
  <w:style w:type="character" w:customStyle="1" w:styleId="CharChar14">
    <w:name w:val="Char Char14"/>
    <w:basedOn w:val="a0"/>
    <w:semiHidden/>
    <w:qFormat/>
    <w:rsid w:val="007B2AF0"/>
    <w:rPr>
      <w:rFonts w:ascii="Cambria" w:eastAsia="宋体" w:hAnsi="Cambria" w:cs="Times New Roman"/>
      <w:b/>
      <w:bCs/>
      <w:i/>
      <w:iCs/>
      <w:kern w:val="2"/>
      <w:sz w:val="28"/>
      <w:szCs w:val="28"/>
    </w:rPr>
  </w:style>
  <w:style w:type="paragraph" w:customStyle="1" w:styleId="13">
    <w:name w:val="批注框文本1"/>
    <w:basedOn w:val="a"/>
    <w:uiPriority w:val="99"/>
    <w:semiHidden/>
    <w:qFormat/>
    <w:rsid w:val="007B2AF0"/>
    <w:rPr>
      <w:rFonts w:eastAsia="PMingLiU"/>
      <w:sz w:val="18"/>
      <w:szCs w:val="18"/>
    </w:rPr>
  </w:style>
  <w:style w:type="paragraph" w:styleId="aff5">
    <w:name w:val="endnote text"/>
    <w:basedOn w:val="a"/>
    <w:link w:val="aff6"/>
    <w:qFormat/>
    <w:rsid w:val="007B2AF0"/>
    <w:rPr>
      <w:rFonts w:eastAsia="PMingLiU"/>
      <w:sz w:val="20"/>
      <w:szCs w:val="20"/>
    </w:rPr>
  </w:style>
  <w:style w:type="character" w:customStyle="1" w:styleId="aff6">
    <w:name w:val="尾注文本 字符"/>
    <w:basedOn w:val="a0"/>
    <w:link w:val="aff5"/>
    <w:qFormat/>
    <w:rsid w:val="007B2AF0"/>
    <w:rPr>
      <w:rFonts w:eastAsia="PMingLiU"/>
      <w:kern w:val="2"/>
    </w:rPr>
  </w:style>
  <w:style w:type="character" w:styleId="aff7">
    <w:name w:val="endnote reference"/>
    <w:basedOn w:val="a0"/>
    <w:qFormat/>
    <w:rsid w:val="007B2AF0"/>
    <w:rPr>
      <w:rFonts w:cs="Times New Roman"/>
      <w:vertAlign w:val="superscript"/>
    </w:rPr>
  </w:style>
  <w:style w:type="table" w:customStyle="1" w:styleId="210">
    <w:name w:val="中等深浅列表 21"/>
    <w:qFormat/>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4">
    <w:name w:val="列出段落2"/>
    <w:basedOn w:val="a"/>
    <w:uiPriority w:val="99"/>
    <w:qFormat/>
    <w:rsid w:val="007B2AF0"/>
    <w:pPr>
      <w:ind w:firstLine="420"/>
    </w:pPr>
  </w:style>
  <w:style w:type="paragraph" w:customStyle="1" w:styleId="211">
    <w:name w:val="列出段落21"/>
    <w:basedOn w:val="a"/>
    <w:uiPriority w:val="99"/>
    <w:qFormat/>
    <w:rsid w:val="007B2AF0"/>
    <w:pPr>
      <w:ind w:firstLine="420"/>
    </w:pPr>
  </w:style>
  <w:style w:type="paragraph" w:customStyle="1" w:styleId="34">
    <w:name w:val="列出段落3"/>
    <w:basedOn w:val="a"/>
    <w:uiPriority w:val="99"/>
    <w:qFormat/>
    <w:rsid w:val="007B2AF0"/>
    <w:pPr>
      <w:ind w:firstLine="420"/>
    </w:pPr>
  </w:style>
  <w:style w:type="table" w:customStyle="1" w:styleId="1-51">
    <w:name w:val="中等深浅底纹 1 - 强调文字颜色 51"/>
    <w:qFormat/>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qFormat/>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qFormat/>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qFormat/>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qFormat/>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qFormat/>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qFormat/>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qFormat/>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4">
    <w:name w:val="註解方塊文字1"/>
    <w:basedOn w:val="a"/>
    <w:uiPriority w:val="99"/>
    <w:semiHidden/>
    <w:qFormat/>
    <w:rsid w:val="007B2AF0"/>
    <w:rPr>
      <w:rFonts w:ascii="Tahoma" w:hAnsi="Tahoma" w:cs="Arial Unicode MS"/>
      <w:sz w:val="16"/>
      <w:szCs w:val="16"/>
    </w:rPr>
  </w:style>
  <w:style w:type="paragraph" w:customStyle="1" w:styleId="15">
    <w:name w:val="修订1"/>
    <w:hidden/>
    <w:uiPriority w:val="99"/>
    <w:semiHidden/>
    <w:qFormat/>
    <w:rsid w:val="007B2AF0"/>
    <w:rPr>
      <w:kern w:val="2"/>
      <w:sz w:val="21"/>
    </w:rPr>
  </w:style>
  <w:style w:type="paragraph" w:styleId="aff8">
    <w:name w:val="Normal (Web)"/>
    <w:basedOn w:val="a"/>
    <w:uiPriority w:val="99"/>
    <w:qFormat/>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f9">
    <w:name w:val="List Paragraph"/>
    <w:basedOn w:val="a"/>
    <w:link w:val="affa"/>
    <w:uiPriority w:val="34"/>
    <w:qFormat/>
    <w:rsid w:val="007B2AF0"/>
    <w:pPr>
      <w:ind w:firstLine="420"/>
    </w:pPr>
  </w:style>
  <w:style w:type="paragraph" w:styleId="affb">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qFormat/>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qFormat/>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qFormat/>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qFormat/>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qFormat/>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qFormat/>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qFormat/>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qFormat/>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5">
    <w:name w:val="修订2"/>
    <w:hidden/>
    <w:uiPriority w:val="99"/>
    <w:semiHidden/>
    <w:qFormat/>
    <w:rsid w:val="007B2AF0"/>
    <w:rPr>
      <w:kern w:val="2"/>
      <w:sz w:val="21"/>
    </w:rPr>
  </w:style>
  <w:style w:type="table" w:styleId="16">
    <w:name w:val="Table Simple 1"/>
    <w:basedOn w:val="a1"/>
    <w:qFormat/>
    <w:rsid w:val="007B2AF0"/>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qFormat/>
    <w:rsid w:val="007B2AF0"/>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
    <w:name w:val="Table Grid 8"/>
    <w:basedOn w:val="a1"/>
    <w:qFormat/>
    <w:rsid w:val="007B2AF0"/>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qFormat/>
    <w:rsid w:val="007B2AF0"/>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qFormat/>
    <w:rsid w:val="007B2AF0"/>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qFormat/>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qFormat/>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qFormat/>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qFormat/>
    <w:rsid w:val="007B2AF0"/>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qFormat/>
    <w:rsid w:val="007B2AF0"/>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
    <w:name w:val="浅色底纹1"/>
    <w:basedOn w:val="a1"/>
    <w:uiPriority w:val="60"/>
    <w:qFormat/>
    <w:rsid w:val="007B2AF0"/>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5">
    <w:name w:val="Table List 3"/>
    <w:basedOn w:val="a1"/>
    <w:qFormat/>
    <w:rsid w:val="007B2AF0"/>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fc">
    <w:name w:val="Table Theme"/>
    <w:basedOn w:val="a1"/>
    <w:qFormat/>
    <w:rsid w:val="007B2AF0"/>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0"/>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8">
    <w:name w:val="Table Classic 1"/>
    <w:basedOn w:val="a1"/>
    <w:qFormat/>
    <w:rsid w:val="007B2AF0"/>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d">
    <w:name w:val="规划正文"/>
    <w:basedOn w:val="a"/>
    <w:uiPriority w:val="99"/>
    <w:qFormat/>
    <w:rsid w:val="007B2AF0"/>
    <w:pPr>
      <w:ind w:firstLine="416"/>
    </w:pPr>
    <w:rPr>
      <w:rFonts w:ascii="仿宋_GB2312" w:eastAsia="仿宋_GB2312" w:hAnsi="仿宋_GB2312"/>
      <w:sz w:val="32"/>
      <w:szCs w:val="20"/>
    </w:rPr>
  </w:style>
  <w:style w:type="character" w:styleId="affe">
    <w:name w:val="Emphasis"/>
    <w:basedOn w:val="a0"/>
    <w:uiPriority w:val="20"/>
    <w:qFormat/>
    <w:rsid w:val="007B2AF0"/>
    <w:rPr>
      <w:i/>
      <w:iCs/>
    </w:rPr>
  </w:style>
  <w:style w:type="character" w:customStyle="1" w:styleId="afff">
    <w:name w:val="标题 字符"/>
    <w:basedOn w:val="a0"/>
    <w:link w:val="afff0"/>
    <w:uiPriority w:val="99"/>
    <w:qFormat/>
    <w:rsid w:val="007B2AF0"/>
    <w:rPr>
      <w:rFonts w:ascii="隶书" w:eastAsia="隶书"/>
      <w:color w:val="000000"/>
      <w:sz w:val="36"/>
    </w:rPr>
  </w:style>
  <w:style w:type="paragraph" w:styleId="afff0">
    <w:name w:val="Title"/>
    <w:basedOn w:val="a"/>
    <w:link w:val="afff"/>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
    <w:name w:val="标题 Char1"/>
    <w:basedOn w:val="a0"/>
    <w:uiPriority w:val="10"/>
    <w:qFormat/>
    <w:rsid w:val="007B2AF0"/>
    <w:rPr>
      <w:rFonts w:asciiTheme="majorHAnsi" w:hAnsiTheme="majorHAnsi" w:cstheme="majorBidi"/>
      <w:b/>
      <w:bCs/>
      <w:kern w:val="2"/>
      <w:sz w:val="32"/>
      <w:szCs w:val="32"/>
    </w:rPr>
  </w:style>
  <w:style w:type="paragraph" w:styleId="HTML">
    <w:name w:val="HTML Preformatted"/>
    <w:basedOn w:val="a"/>
    <w:link w:val="HTML0"/>
    <w:uiPriority w:val="99"/>
    <w:semiHidden/>
    <w:unhideWhenUsed/>
    <w:qFormat/>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semiHidden/>
    <w:qFormat/>
    <w:rsid w:val="007B2AF0"/>
    <w:rPr>
      <w:rFonts w:ascii="宋体" w:hAnsi="宋体" w:cs="宋体"/>
      <w:sz w:val="24"/>
      <w:szCs w:val="24"/>
    </w:rPr>
  </w:style>
  <w:style w:type="character" w:customStyle="1" w:styleId="affa">
    <w:name w:val="列表段落 字符"/>
    <w:basedOn w:val="a0"/>
    <w:link w:val="aff9"/>
    <w:uiPriority w:val="34"/>
    <w:qFormat/>
    <w:rsid w:val="007B2AF0"/>
    <w:rPr>
      <w:kern w:val="2"/>
      <w:sz w:val="21"/>
      <w:szCs w:val="24"/>
    </w:rPr>
  </w:style>
  <w:style w:type="character" w:styleId="afff1">
    <w:name w:val="Subtle Emphasis"/>
    <w:basedOn w:val="a0"/>
    <w:uiPriority w:val="19"/>
    <w:qFormat/>
    <w:rsid w:val="007B2AF0"/>
    <w:rPr>
      <w:i/>
      <w:iCs/>
      <w:color w:val="808080" w:themeColor="text1" w:themeTint="7F"/>
    </w:rPr>
  </w:style>
  <w:style w:type="table" w:customStyle="1" w:styleId="19">
    <w:name w:val="网格型1"/>
    <w:basedOn w:val="a1"/>
    <w:next w:val="aff4"/>
    <w:uiPriority w:val="59"/>
    <w:qFormat/>
    <w:rsid w:val="007B2AF0"/>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0"/>
    <w:uiPriority w:val="99"/>
    <w:semiHidden/>
    <w:qFormat/>
    <w:rsid w:val="007B2AF0"/>
    <w:rPr>
      <w:color w:val="808080"/>
    </w:rPr>
  </w:style>
  <w:style w:type="table" w:styleId="-4">
    <w:name w:val="Light Shading Accent 4"/>
    <w:basedOn w:val="a1"/>
    <w:uiPriority w:val="60"/>
    <w:qFormat/>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qFormat/>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qFormat/>
    <w:rsid w:val="007B2AF0"/>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qFormat/>
    <w:rsid w:val="007B2AF0"/>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qFormat/>
    <w:rsid w:val="007B2AF0"/>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afff3">
    <w:name w:val="图"/>
    <w:next w:val="a"/>
    <w:uiPriority w:val="99"/>
    <w:qFormat/>
    <w:rsid w:val="007B2AF0"/>
    <w:pPr>
      <w:keepNext/>
      <w:spacing w:beforeLines="50"/>
      <w:jc w:val="center"/>
    </w:pPr>
    <w:rPr>
      <w:rFonts w:ascii="仿宋_GB2312" w:eastAsia="仿宋" w:hAnsi="宋体"/>
      <w:kern w:val="2"/>
      <w:sz w:val="24"/>
    </w:rPr>
  </w:style>
  <w:style w:type="character" w:styleId="afff4">
    <w:name w:val="line number"/>
    <w:basedOn w:val="a0"/>
    <w:uiPriority w:val="99"/>
    <w:semiHidden/>
    <w:unhideWhenUsed/>
    <w:qFormat/>
    <w:rsid w:val="007B2AF0"/>
  </w:style>
  <w:style w:type="table" w:customStyle="1" w:styleId="4-11">
    <w:name w:val="网格表 4 - 着色 11"/>
    <w:basedOn w:val="a1"/>
    <w:uiPriority w:val="49"/>
    <w:qFormat/>
    <w:rsid w:val="0058483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qFormat/>
    <w:rsid w:val="005848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qFormat/>
    <w:rsid w:val="00837C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qFormat/>
    <w:rsid w:val="00DD02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qFormat/>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qFormat/>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f4">
    <w:name w:val="题注 字符"/>
    <w:link w:val="af3"/>
    <w:uiPriority w:val="35"/>
    <w:qFormat/>
    <w:locked/>
    <w:rsid w:val="00A87A6E"/>
    <w:rPr>
      <w:rFonts w:eastAsia="黑体" w:cs="Arial"/>
      <w:color w:val="000000" w:themeColor="text1"/>
      <w:kern w:val="2"/>
      <w:sz w:val="21"/>
      <w:szCs w:val="21"/>
    </w:rPr>
  </w:style>
  <w:style w:type="table" w:customStyle="1" w:styleId="26">
    <w:name w:val="网格型2"/>
    <w:basedOn w:val="a1"/>
    <w:next w:val="aff4"/>
    <w:uiPriority w:val="59"/>
    <w:qFormat/>
    <w:rsid w:val="00082F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qFormat/>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qFormat/>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qFormat/>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qFormat/>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qFormat/>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qFormat/>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qFormat/>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qFormat/>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qFormat/>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qFormat/>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qFormat/>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qFormat/>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qFormat/>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qFormat/>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qFormat/>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qFormat/>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qFormat/>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
    <w:name w:val="简明型 11"/>
    <w:basedOn w:val="a1"/>
    <w:next w:val="16"/>
    <w:qFormat/>
    <w:rsid w:val="00082F3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qFormat/>
    <w:rsid w:val="00082F3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
    <w:qFormat/>
    <w:rsid w:val="00082F3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qFormat/>
    <w:rsid w:val="00082F3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qFormat/>
    <w:rsid w:val="00082F3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qFormat/>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qFormat/>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qFormat/>
    <w:rsid w:val="00082F3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qFormat/>
    <w:rsid w:val="00082F3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qFormat/>
    <w:rsid w:val="00082F3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5"/>
    <w:qFormat/>
    <w:rsid w:val="00082F3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a">
    <w:name w:val="表格主题1"/>
    <w:basedOn w:val="a1"/>
    <w:next w:val="affc"/>
    <w:qFormat/>
    <w:rsid w:val="00082F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古典型 11"/>
    <w:basedOn w:val="a1"/>
    <w:next w:val="18"/>
    <w:qFormat/>
    <w:rsid w:val="00082F3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网格型11"/>
    <w:basedOn w:val="a1"/>
    <w:next w:val="aff4"/>
    <w:uiPriority w:val="59"/>
    <w:qFormat/>
    <w:rsid w:val="00082F3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next w:val="-4"/>
    <w:uiPriority w:val="60"/>
    <w:qFormat/>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qFormat/>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qFormat/>
    <w:rsid w:val="00082F3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qFormat/>
    <w:rsid w:val="00082F3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qFormat/>
    <w:rsid w:val="00082F3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
    <w:name w:val="网格表 4 - 着色 112"/>
    <w:basedOn w:val="a1"/>
    <w:uiPriority w:val="49"/>
    <w:qFormat/>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qFormat/>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qFormat/>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qFormat/>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qFormat/>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qFormat/>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6">
    <w:name w:val="网格型3"/>
    <w:basedOn w:val="a1"/>
    <w:next w:val="aff4"/>
    <w:uiPriority w:val="59"/>
    <w:qFormat/>
    <w:rsid w:val="002A7D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列表 212"/>
    <w:qFormat/>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qFormat/>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qFormat/>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qFormat/>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qFormat/>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qFormat/>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qFormat/>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qFormat/>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qFormat/>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qFormat/>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qFormat/>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qFormat/>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qFormat/>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qFormat/>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qFormat/>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qFormat/>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qFormat/>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
    <w:name w:val="简明型 12"/>
    <w:basedOn w:val="a1"/>
    <w:next w:val="16"/>
    <w:qFormat/>
    <w:rsid w:val="002A7D56"/>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qFormat/>
    <w:rsid w:val="002A7D56"/>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
    <w:qFormat/>
    <w:rsid w:val="002A7D56"/>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qFormat/>
    <w:rsid w:val="002A7D56"/>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qFormat/>
    <w:rsid w:val="002A7D56"/>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qFormat/>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qFormat/>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qFormat/>
    <w:rsid w:val="002A7D56"/>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qFormat/>
    <w:rsid w:val="002A7D56"/>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qFormat/>
    <w:rsid w:val="002A7D56"/>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5"/>
    <w:qFormat/>
    <w:rsid w:val="002A7D56"/>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7">
    <w:name w:val="表格主题2"/>
    <w:basedOn w:val="a1"/>
    <w:next w:val="affc"/>
    <w:qFormat/>
    <w:rsid w:val="002A7D5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1"/>
    <w:next w:val="18"/>
    <w:qFormat/>
    <w:rsid w:val="002A7D56"/>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网格型12"/>
    <w:basedOn w:val="a1"/>
    <w:next w:val="aff4"/>
    <w:uiPriority w:val="59"/>
    <w:qFormat/>
    <w:rsid w:val="002A7D56"/>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next w:val="-4"/>
    <w:uiPriority w:val="60"/>
    <w:qFormat/>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qFormat/>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qFormat/>
    <w:rsid w:val="002A7D56"/>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qFormat/>
    <w:rsid w:val="002A7D56"/>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qFormat/>
    <w:rsid w:val="002A7D56"/>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
    <w:name w:val="网格表 4 - 着色 113"/>
    <w:basedOn w:val="a1"/>
    <w:uiPriority w:val="49"/>
    <w:qFormat/>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qFormat/>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qFormat/>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qFormat/>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qFormat/>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qFormat/>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
    <w:name w:val="网格型4"/>
    <w:basedOn w:val="a1"/>
    <w:next w:val="aff4"/>
    <w:uiPriority w:val="59"/>
    <w:qFormat/>
    <w:rsid w:val="00063D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qFormat/>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qFormat/>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qFormat/>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qFormat/>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qFormat/>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qFormat/>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qFormat/>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qFormat/>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qFormat/>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qFormat/>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qFormat/>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qFormat/>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qFormat/>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qFormat/>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qFormat/>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qFormat/>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qFormat/>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
    <w:name w:val="简明型 13"/>
    <w:basedOn w:val="a1"/>
    <w:next w:val="16"/>
    <w:qFormat/>
    <w:rsid w:val="00063D0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qFormat/>
    <w:rsid w:val="00063D0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
    <w:qFormat/>
    <w:rsid w:val="00063D0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qFormat/>
    <w:rsid w:val="00063D0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qFormat/>
    <w:rsid w:val="00063D0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qFormat/>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qFormat/>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qFormat/>
    <w:rsid w:val="00063D0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qFormat/>
    <w:rsid w:val="00063D0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qFormat/>
    <w:rsid w:val="00063D0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5"/>
    <w:qFormat/>
    <w:rsid w:val="00063D0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7">
    <w:name w:val="表格主题3"/>
    <w:basedOn w:val="a1"/>
    <w:next w:val="affc"/>
    <w:qFormat/>
    <w:rsid w:val="00063D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古典型 13"/>
    <w:basedOn w:val="a1"/>
    <w:next w:val="18"/>
    <w:qFormat/>
    <w:rsid w:val="00063D0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网格型13"/>
    <w:basedOn w:val="a1"/>
    <w:next w:val="aff4"/>
    <w:uiPriority w:val="59"/>
    <w:qFormat/>
    <w:rsid w:val="00063D0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next w:val="-4"/>
    <w:uiPriority w:val="60"/>
    <w:qFormat/>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qFormat/>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qFormat/>
    <w:rsid w:val="00063D0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qFormat/>
    <w:rsid w:val="00063D0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qFormat/>
    <w:rsid w:val="00063D0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
    <w:name w:val="网格表 4 - 着色 114"/>
    <w:basedOn w:val="a1"/>
    <w:uiPriority w:val="49"/>
    <w:qFormat/>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qFormat/>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qFormat/>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qFormat/>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qFormat/>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qFormat/>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
    <w:name w:val="网格型5"/>
    <w:basedOn w:val="a1"/>
    <w:next w:val="aff4"/>
    <w:uiPriority w:val="59"/>
    <w:qFormat/>
    <w:rsid w:val="008174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qFormat/>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qFormat/>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qFormat/>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qFormat/>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qFormat/>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qFormat/>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qFormat/>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qFormat/>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qFormat/>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qFormat/>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qFormat/>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qFormat/>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qFormat/>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qFormat/>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qFormat/>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qFormat/>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qFormat/>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简明型 14"/>
    <w:basedOn w:val="a1"/>
    <w:next w:val="16"/>
    <w:qFormat/>
    <w:rsid w:val="00817493"/>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qFormat/>
    <w:rsid w:val="00817493"/>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
    <w:qFormat/>
    <w:rsid w:val="00817493"/>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qFormat/>
    <w:rsid w:val="00817493"/>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qFormat/>
    <w:rsid w:val="00817493"/>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qFormat/>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qFormat/>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qFormat/>
    <w:rsid w:val="00817493"/>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qFormat/>
    <w:rsid w:val="00817493"/>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qFormat/>
    <w:rsid w:val="00817493"/>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5"/>
    <w:qFormat/>
    <w:rsid w:val="00817493"/>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表格主题4"/>
    <w:basedOn w:val="a1"/>
    <w:next w:val="affc"/>
    <w:qFormat/>
    <w:rsid w:val="008174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古典型 14"/>
    <w:basedOn w:val="a1"/>
    <w:next w:val="18"/>
    <w:qFormat/>
    <w:rsid w:val="00817493"/>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
    <w:name w:val="网格型14"/>
    <w:basedOn w:val="a1"/>
    <w:next w:val="aff4"/>
    <w:uiPriority w:val="59"/>
    <w:qFormat/>
    <w:rsid w:val="00817493"/>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next w:val="-4"/>
    <w:uiPriority w:val="60"/>
    <w:qFormat/>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qFormat/>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
    <w:name w:val="浅色底纹114"/>
    <w:basedOn w:val="a1"/>
    <w:uiPriority w:val="60"/>
    <w:qFormat/>
    <w:rsid w:val="00817493"/>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qFormat/>
    <w:rsid w:val="00817493"/>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qFormat/>
    <w:rsid w:val="00817493"/>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
    <w:name w:val="网格表 4 - 着色 115"/>
    <w:basedOn w:val="a1"/>
    <w:uiPriority w:val="49"/>
    <w:qFormat/>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qFormat/>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qFormat/>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qFormat/>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qFormat/>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qFormat/>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
    <w:name w:val="网格型6"/>
    <w:basedOn w:val="a1"/>
    <w:next w:val="aff4"/>
    <w:uiPriority w:val="59"/>
    <w:qFormat/>
    <w:rsid w:val="001B1A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qFormat/>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qFormat/>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qFormat/>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qFormat/>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qFormat/>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qFormat/>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qFormat/>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qFormat/>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qFormat/>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qFormat/>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qFormat/>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qFormat/>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qFormat/>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qFormat/>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qFormat/>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qFormat/>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qFormat/>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
    <w:name w:val="简明型 15"/>
    <w:basedOn w:val="a1"/>
    <w:next w:val="16"/>
    <w:qFormat/>
    <w:rsid w:val="001B1AC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qFormat/>
    <w:rsid w:val="001B1AC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
    <w:qFormat/>
    <w:rsid w:val="001B1AC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qFormat/>
    <w:rsid w:val="001B1AC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qFormat/>
    <w:rsid w:val="001B1AC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qFormat/>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qFormat/>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qFormat/>
    <w:rsid w:val="001B1AC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qFormat/>
    <w:rsid w:val="001B1AC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qFormat/>
    <w:rsid w:val="001B1AC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5"/>
    <w:qFormat/>
    <w:rsid w:val="001B1AC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
    <w:name w:val="表格主题5"/>
    <w:basedOn w:val="a1"/>
    <w:next w:val="affc"/>
    <w:qFormat/>
    <w:rsid w:val="001B1AC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古典型 15"/>
    <w:basedOn w:val="a1"/>
    <w:next w:val="18"/>
    <w:qFormat/>
    <w:rsid w:val="001B1AC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
    <w:name w:val="网格型15"/>
    <w:basedOn w:val="a1"/>
    <w:next w:val="aff4"/>
    <w:uiPriority w:val="59"/>
    <w:qFormat/>
    <w:rsid w:val="001B1AC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next w:val="-4"/>
    <w:uiPriority w:val="60"/>
    <w:qFormat/>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qFormat/>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qFormat/>
    <w:rsid w:val="001B1AC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qFormat/>
    <w:rsid w:val="001B1AC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qFormat/>
    <w:rsid w:val="001B1AC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
    <w:name w:val="网格表 4 - 着色 116"/>
    <w:basedOn w:val="a1"/>
    <w:uiPriority w:val="49"/>
    <w:qFormat/>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qFormat/>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qFormat/>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qFormat/>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qFormat/>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qFormat/>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qFormat/>
    <w:rsid w:val="00064AD1"/>
  </w:style>
  <w:style w:type="table" w:customStyle="1" w:styleId="7">
    <w:name w:val="网格型7"/>
    <w:basedOn w:val="a1"/>
    <w:next w:val="aff4"/>
    <w:uiPriority w:val="59"/>
    <w:qFormat/>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qFormat/>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qFormat/>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qFormat/>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qFormat/>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qFormat/>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qFormat/>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qFormat/>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qFormat/>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qFormat/>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qFormat/>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qFormat/>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qFormat/>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qFormat/>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
    <w:name w:val="简明型 16"/>
    <w:basedOn w:val="a1"/>
    <w:next w:val="16"/>
    <w:qFormat/>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qFormat/>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
    <w:qFormat/>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qFormat/>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qFormat/>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qFormat/>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qFormat/>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qFormat/>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qFormat/>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qFormat/>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next w:val="35"/>
    <w:qFormat/>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0">
    <w:name w:val="表格主题6"/>
    <w:basedOn w:val="a1"/>
    <w:next w:val="affc"/>
    <w:qFormat/>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古典型 16"/>
    <w:basedOn w:val="a1"/>
    <w:next w:val="18"/>
    <w:qFormat/>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3">
    <w:name w:val="网格型16"/>
    <w:basedOn w:val="a1"/>
    <w:next w:val="aff4"/>
    <w:uiPriority w:val="59"/>
    <w:qFormat/>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next w:val="-4"/>
    <w:uiPriority w:val="60"/>
    <w:qFormat/>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qFormat/>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qFormat/>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qFormat/>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qFormat/>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
    <w:name w:val="网格表 4 - 着色 117"/>
    <w:basedOn w:val="a1"/>
    <w:uiPriority w:val="49"/>
    <w:qFormat/>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qFormat/>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qFormat/>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qFormat/>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qFormat/>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qFormat/>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7">
    <w:name w:val="网格型21"/>
    <w:basedOn w:val="a1"/>
    <w:next w:val="aff4"/>
    <w:uiPriority w:val="59"/>
    <w:qFormat/>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qFormat/>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qFormat/>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qFormat/>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qFormat/>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qFormat/>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qFormat/>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qFormat/>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qFormat/>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qFormat/>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qFormat/>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qFormat/>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qFormat/>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qFormat/>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qFormat/>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
    <w:name w:val="简明型 111"/>
    <w:basedOn w:val="a1"/>
    <w:next w:val="16"/>
    <w:qFormat/>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qFormat/>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
    <w:qFormat/>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qFormat/>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qFormat/>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qFormat/>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qFormat/>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qFormat/>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qFormat/>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qFormat/>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5"/>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古典型 111"/>
    <w:basedOn w:val="a1"/>
    <w:next w:val="18"/>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网格型11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
    <w:name w:val="网格表 4 - 着色 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2">
    <w:name w:val="网格型3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
    <w:name w:val="简明型 121"/>
    <w:basedOn w:val="a1"/>
    <w:next w:val="16"/>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5"/>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8">
    <w:name w:val="表格主题2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古典型 121"/>
    <w:basedOn w:val="a1"/>
    <w:next w:val="18"/>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3">
    <w:name w:val="网格型12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
    <w:name w:val="网格表 4 - 着色 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0">
    <w:name w:val="网格型4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
    <w:name w:val="简明型 131"/>
    <w:basedOn w:val="a1"/>
    <w:next w:val="16"/>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5"/>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3">
    <w:name w:val="表格主题3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古典型 131"/>
    <w:basedOn w:val="a1"/>
    <w:next w:val="18"/>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
    <w:name w:val="网格型13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
    <w:name w:val="网格表 4 - 着色 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0">
    <w:name w:val="网格型5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
    <w:name w:val="简明型 141"/>
    <w:basedOn w:val="a1"/>
    <w:next w:val="16"/>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5"/>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表格主题4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古典型 141"/>
    <w:basedOn w:val="a1"/>
    <w:next w:val="18"/>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3">
    <w:name w:val="网格型14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
    <w:name w:val="网格表 4 - 着色 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
    <w:name w:val="网格型6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
    <w:name w:val="简明型 151"/>
    <w:basedOn w:val="a1"/>
    <w:next w:val="16"/>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5"/>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
    <w:name w:val="表格主题5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古典型 151"/>
    <w:basedOn w:val="a1"/>
    <w:next w:val="18"/>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3">
    <w:name w:val="网格型15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
    <w:name w:val="网格表 4 - 着色 116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0">
    <w:name w:val="网格型8"/>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qFormat/>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
    <w:name w:val="简明型 17"/>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
    <w:name w:val="网格型 87"/>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0">
    <w:name w:val="列表型 37"/>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0">
    <w:name w:val="表格主题7"/>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古典型 17"/>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3">
    <w:name w:val="网格型17"/>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
    <w:name w:val="网格表 4 - 着色 118"/>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0">
    <w:name w:val="网格型2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4">
    <w:name w:val="表格主题1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网格型11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
    <w:name w:val="网格表 4 - 着色 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2">
    <w:name w:val="网格型3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
    <w:name w:val="简明型 122"/>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
    <w:name w:val="表格主题2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古典型 122"/>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网格型12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
    <w:name w:val="网格表 4 - 着色 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0">
    <w:name w:val="网格型4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
    <w:name w:val="简明型 132"/>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3">
    <w:name w:val="表格主题3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古典型 132"/>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网格型13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
    <w:name w:val="网格表 4 - 着色 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0">
    <w:name w:val="网格型5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
    <w:name w:val="简明型 142"/>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表格主题4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古典型 142"/>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3">
    <w:name w:val="网格型14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
    <w:name w:val="网格表 4 - 着色 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
    <w:name w:val="网格型6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简明型 152"/>
    <w:basedOn w:val="a1"/>
    <w:next w:val="16"/>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5"/>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
    <w:name w:val="表格主题5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古典型 152"/>
    <w:basedOn w:val="a1"/>
    <w:next w:val="18"/>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3">
    <w:name w:val="网格型15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qFormat/>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
    <w:name w:val="网格表 4 - 着色 116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
    <w:name w:val="网格型9"/>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
    <w:name w:val="简明型 18"/>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古典型 18"/>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3">
    <w:name w:val="网格型18"/>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
    <w:name w:val="网格表 4 - 着色 119"/>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0">
    <w:name w:val="网格型2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4">
    <w:name w:val="表格主题1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网格型11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
    <w:name w:val="网格表 4 - 着色 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3">
    <w:name w:val="网格型3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qFormat/>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
    <w:name w:val="简明型 123"/>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
    <w:name w:val="表格主题2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古典型 123"/>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3">
    <w:name w:val="网格型12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
    <w:name w:val="网格表 4 - 着色 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0">
    <w:name w:val="网格型4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
    <w:name w:val="简明型 133"/>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4">
    <w:name w:val="表格主题3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古典型 133"/>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网格型13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
    <w:name w:val="网格表 4 - 着色 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
    <w:name w:val="网格型5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
    <w:name w:val="简明型 143"/>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表格主题4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古典型 143"/>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3">
    <w:name w:val="网格型14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
    <w:name w:val="网格表 4 - 着色 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
    <w:name w:val="网格型6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
    <w:name w:val="简明型 153"/>
    <w:basedOn w:val="a1"/>
    <w:next w:val="16"/>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5"/>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0">
    <w:name w:val="表格主题5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古典型 153"/>
    <w:basedOn w:val="a1"/>
    <w:next w:val="18"/>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3">
    <w:name w:val="网格型15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
    <w:name w:val="网格表 4 - 着色 116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table" w:customStyle="1" w:styleId="100">
    <w:name w:val="网格型10"/>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
    <w:name w:val="简明型 19"/>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0">
    <w:name w:val="表格主题9"/>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古典型 19"/>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3">
    <w:name w:val="网格型19"/>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10">
    <w:name w:val="网格表 4 - 着色 1110"/>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40">
    <w:name w:val="网格型2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0">
    <w:name w:val="简明型 114"/>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列表型 314"/>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4">
    <w:name w:val="表格主题1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古典型 114"/>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网格型11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4">
    <w:name w:val="网格表 4 - 着色 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44">
    <w:name w:val="网格型3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
    <w:name w:val="简明型 124"/>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列表型 324"/>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表格主题2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古典型 124"/>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3">
    <w:name w:val="网格型12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4">
    <w:name w:val="网格表 4 - 着色 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4">
    <w:name w:val="网格型4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
    <w:name w:val="简明型 134"/>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5">
    <w:name w:val="表格主题3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古典型 134"/>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3">
    <w:name w:val="网格型13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4">
    <w:name w:val="网格表 4 - 着色 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4">
    <w:name w:val="网格型5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
    <w:name w:val="简明型 144"/>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
    <w:qFormat/>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0">
    <w:name w:val="表格主题4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古典型 144"/>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3">
    <w:name w:val="网格型14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4">
    <w:name w:val="网格表 4 - 着色 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4">
    <w:name w:val="网格型6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0">
    <w:name w:val="简明型 154"/>
    <w:basedOn w:val="a1"/>
    <w:next w:val="16"/>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5"/>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0">
    <w:name w:val="表格主题5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古典型 154"/>
    <w:basedOn w:val="a1"/>
    <w:next w:val="18"/>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2">
    <w:name w:val="网格型15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4">
    <w:name w:val="网格表 4 - 着色 116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00">
    <w:name w:val="网格型20"/>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
    <w:name w:val="简明型 110"/>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0">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
    <w:name w:val="表格主题10"/>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古典型 110"/>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3">
    <w:name w:val="网格型110"/>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0">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0">
    <w:name w:val="网格表 4 - 着色 112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50">
    <w:name w:val="网格型2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0">
    <w:name w:val="简明型 115"/>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古典型 115"/>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6">
    <w:name w:val="网格型11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5">
    <w:name w:val="网格表 4 - 着色 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5">
    <w:name w:val="网格型3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0">
    <w:name w:val="简明型 125"/>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1">
    <w:name w:val="表格主题2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古典型 125"/>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2">
    <w:name w:val="网格型12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5">
    <w:name w:val="网格表 4 - 着色 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5">
    <w:name w:val="网格型4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0">
    <w:name w:val="简明型 135"/>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
    <w:name w:val="列表型 335"/>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6">
    <w:name w:val="表格主题3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古典型 135"/>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2">
    <w:name w:val="网格型13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5">
    <w:name w:val="网格表 4 - 着色 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5">
    <w:name w:val="网格型5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0">
    <w:name w:val="简明型 145"/>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0">
    <w:name w:val="表格主题4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52">
    <w:name w:val="网格型14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5">
    <w:name w:val="网格表 4 - 着色 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5">
    <w:name w:val="网格型6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1">
    <w:name w:val="简明型 155"/>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0">
    <w:name w:val="表格主题5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古典型 155"/>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53">
    <w:name w:val="网格型15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5">
    <w:name w:val="网格表 4 - 着色 116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71">
    <w:name w:val="网格型7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1">
    <w:name w:val="简明型 16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0">
    <w:name w:val="表格主题6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古典型 16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
    <w:name w:val="网格型16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71">
    <w:name w:val="网格表 4 - 着色 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116">
    <w:name w:val="网格型2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1">
    <w:name w:val="简明型 111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古典型 111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3">
    <w:name w:val="网格型11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0">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11">
    <w:name w:val="网格表 4 - 着色 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110">
    <w:name w:val="网格型3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1">
    <w:name w:val="简明型 121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7">
    <w:name w:val="表格主题2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古典型 121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3">
    <w:name w:val="网格型12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11">
    <w:name w:val="网格表 4 - 着色 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0">
    <w:name w:val="网格型4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1">
    <w:name w:val="简明型 131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2">
    <w:name w:val="表格主题3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古典型 131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3">
    <w:name w:val="网格型13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11">
    <w:name w:val="网格表 4 - 着色 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110">
    <w:name w:val="网格型5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1">
    <w:name w:val="简明型 141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表格主题4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古典型 141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3">
    <w:name w:val="网格型14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11">
    <w:name w:val="网格表 4 - 着色 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11">
    <w:name w:val="网格型6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1">
    <w:name w:val="简明型 151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qFormat/>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1">
    <w:name w:val="表格主题5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古典型 151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3">
    <w:name w:val="网格型15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11">
    <w:name w:val="网格表 4 - 着色 116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816">
    <w:name w:val="网格型8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1">
    <w:name w:val="简明型 17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0">
    <w:name w:val="表格主题7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古典型 17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3">
    <w:name w:val="网格型17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81">
    <w:name w:val="网格表 4 - 着色 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210">
    <w:name w:val="网格型2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0">
    <w:name w:val="简明型 112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4">
    <w:name w:val="表格主题1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古典型 112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3">
    <w:name w:val="网格型11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21">
    <w:name w:val="网格表 4 - 着色 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210">
    <w:name w:val="网格型3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1">
    <w:name w:val="简明型 122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1">
    <w:name w:val="表格主题2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古典型 122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13">
    <w:name w:val="网格型12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21">
    <w:name w:val="网格表 4 - 着色 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210">
    <w:name w:val="网格型4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1">
    <w:name w:val="简明型 132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2">
    <w:name w:val="表格主题3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古典型 132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3">
    <w:name w:val="网格型13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21">
    <w:name w:val="网格表 4 - 着色 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210">
    <w:name w:val="网格型5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1">
    <w:name w:val="简明型 142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1">
    <w:name w:val="表格主题4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古典型 142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13">
    <w:name w:val="网格型14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21">
    <w:name w:val="网格表 4 - 着色 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21">
    <w:name w:val="网格型6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简明型 152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1">
    <w:name w:val="表格主题5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古典型 152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13">
    <w:name w:val="网格型15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21">
    <w:name w:val="网格表 4 - 着色 116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91">
    <w:name w:val="网格型9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1">
    <w:name w:val="简明型 18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7">
    <w:name w:val="表格主题8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古典型 18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3">
    <w:name w:val="网格型18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91">
    <w:name w:val="网格表 4 - 着色 119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310">
    <w:name w:val="网格型2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0">
    <w:name w:val="简明型 113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4">
    <w:name w:val="表格主题1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古典型 113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3">
    <w:name w:val="网格型11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231">
    <w:name w:val="网格表 4 - 着色 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310">
    <w:name w:val="网格型3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1">
    <w:name w:val="简明型 123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1">
    <w:name w:val="表格主题2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古典型 123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13">
    <w:name w:val="网格型12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331">
    <w:name w:val="网格表 4 - 着色 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310">
    <w:name w:val="网格型4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1">
    <w:name w:val="简明型 133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2">
    <w:name w:val="表格主题3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古典型 133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3">
    <w:name w:val="网格型13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431">
    <w:name w:val="网格表 4 - 着色 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网格型5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1">
    <w:name w:val="简明型 143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1">
    <w:name w:val="表格主题4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古典型 143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13">
    <w:name w:val="网格型14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531">
    <w:name w:val="网格表 4 - 着色 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631">
    <w:name w:val="网格型6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1">
    <w:name w:val="简明型 1531"/>
    <w:basedOn w:val="a1"/>
    <w:next w:val="16"/>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qFormat/>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5"/>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0">
    <w:name w:val="表格主题5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古典型 1531"/>
    <w:basedOn w:val="a1"/>
    <w:next w:val="18"/>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13">
    <w:name w:val="网格型15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4-11631">
    <w:name w:val="网格表 4 - 着色 116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260">
    <w:name w:val="网格型2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0">
    <w:name w:val="简明型 116"/>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古典型 116"/>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3">
    <w:name w:val="网格型11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6">
    <w:name w:val="网格表 4 - 着色 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70">
    <w:name w:val="网格型27"/>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4">
    <w:name w:val="表格主题17"/>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4">
    <w:name w:val="网格型117"/>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7">
    <w:name w:val="网格表 4 - 着色 112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62">
    <w:name w:val="网格型3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0">
    <w:name w:val="简明型 126"/>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1">
    <w:name w:val="表格主题2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2">
    <w:name w:val="网格型12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6">
    <w:name w:val="网格表 4 - 着色 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
    <w:name w:val="网格型4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0">
    <w:name w:val="简明型 136"/>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3">
    <w:name w:val="表格主题3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古典型 136"/>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2">
    <w:name w:val="网格型13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6">
    <w:name w:val="网格表 4 - 着色 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6">
    <w:name w:val="网格型5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0">
    <w:name w:val="简明型 146"/>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
    <w:name w:val="列表型 346"/>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0">
    <w:name w:val="表格主题4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古典型 146"/>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2">
    <w:name w:val="网格型14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
    <w:name w:val="浅色底纹114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6">
    <w:name w:val="网格表 4 - 着色 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6">
    <w:name w:val="网格型6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0">
    <w:name w:val="简明型 156"/>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0">
    <w:name w:val="表格主题5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古典型 156"/>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2">
    <w:name w:val="网格型15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6">
    <w:name w:val="网格表 4 - 着色 116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72">
    <w:name w:val="网格型7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0">
    <w:name w:val="表格主题6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4">
    <w:name w:val="网格型16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72">
    <w:name w:val="网格表 4 - 着色 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120">
    <w:name w:val="网格型2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网格型11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12">
    <w:name w:val="网格表 4 - 着色 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122">
    <w:name w:val="网格型3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1">
    <w:name w:val="简明型 121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7">
    <w:name w:val="表格主题2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古典型 121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23">
    <w:name w:val="网格型12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12">
    <w:name w:val="网格表 4 - 着色 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2">
    <w:name w:val="网格型4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1">
    <w:name w:val="简明型 131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3">
    <w:name w:val="表格主题3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古典型 131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3">
    <w:name w:val="网格型13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12">
    <w:name w:val="网格表 4 - 着色 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12">
    <w:name w:val="网格型5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1">
    <w:name w:val="简明型 141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表格主题4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古典型 141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3">
    <w:name w:val="网格型14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12">
    <w:name w:val="网格表 4 - 着色 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12">
    <w:name w:val="网格型6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1">
    <w:name w:val="简明型 151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0">
    <w:name w:val="表格主题5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古典型 151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23">
    <w:name w:val="网格型15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12">
    <w:name w:val="网格表 4 - 着色 116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820">
    <w:name w:val="网格型8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1">
    <w:name w:val="简明型 17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0">
    <w:name w:val="表格主题7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古典型 17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3">
    <w:name w:val="网格型17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82">
    <w:name w:val="网格表 4 - 着色 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22">
    <w:name w:val="网格型2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4">
    <w:name w:val="表格主题1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4">
    <w:name w:val="网格型11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22">
    <w:name w:val="网格表 4 - 着色 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222">
    <w:name w:val="网格型3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1">
    <w:name w:val="简明型 122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0">
    <w:name w:val="表格主题2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古典型 122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23">
    <w:name w:val="网格型12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22">
    <w:name w:val="网格表 4 - 着色 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22">
    <w:name w:val="网格型4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1">
    <w:name w:val="简明型 132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3">
    <w:name w:val="表格主题3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古典型 132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23">
    <w:name w:val="网格型13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22">
    <w:name w:val="网格表 4 - 着色 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22">
    <w:name w:val="网格型5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1">
    <w:name w:val="简明型 142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0">
    <w:name w:val="表格主题4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古典型 142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23">
    <w:name w:val="网格型14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22">
    <w:name w:val="网格表 4 - 着色 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22">
    <w:name w:val="网格型6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简明型 152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0">
    <w:name w:val="表格主题5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古典型 152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23">
    <w:name w:val="网格型15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22">
    <w:name w:val="网格表 4 - 着色 116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92">
    <w:name w:val="网格型9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1">
    <w:name w:val="简明型 18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7">
    <w:name w:val="表格主题8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古典型 18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23">
    <w:name w:val="网格型18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92">
    <w:name w:val="网格表 4 - 着色 119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32">
    <w:name w:val="网格型2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0">
    <w:name w:val="简明型 113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4">
    <w:name w:val="表格主题1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古典型 113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4">
    <w:name w:val="网格型11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32">
    <w:name w:val="网格表 4 - 着色 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320">
    <w:name w:val="网格型3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1">
    <w:name w:val="简明型 123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0">
    <w:name w:val="表格主题2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古典型 123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23">
    <w:name w:val="网格型12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32">
    <w:name w:val="网格表 4 - 着色 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32">
    <w:name w:val="网格型4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1">
    <w:name w:val="简明型 133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3">
    <w:name w:val="表格主题3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古典型 133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3">
    <w:name w:val="网格型13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32">
    <w:name w:val="网格表 4 - 着色 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32">
    <w:name w:val="网格型5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1">
    <w:name w:val="简明型 143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0">
    <w:name w:val="表格主题4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古典型 143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23">
    <w:name w:val="网格型14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32">
    <w:name w:val="网格表 4 - 着色 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32">
    <w:name w:val="网格型6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1">
    <w:name w:val="简明型 1532"/>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0">
    <w:name w:val="表格主题5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古典型 1532"/>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23">
    <w:name w:val="网格型15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32">
    <w:name w:val="网格表 4 - 着色 116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1010">
    <w:name w:val="网格型1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1">
    <w:name w:val="简明型 19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0">
    <w:name w:val="表格主题9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古典型 19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13">
    <w:name w:val="网格型19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101">
    <w:name w:val="网格表 4 - 着色 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410">
    <w:name w:val="网格型2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0">
    <w:name w:val="简明型 114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4">
    <w:name w:val="表格主题1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古典型 114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4">
    <w:name w:val="网格型11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
    <w:name w:val="浅色底纹111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41">
    <w:name w:val="网格表 4 - 着色 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410">
    <w:name w:val="网格型3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1">
    <w:name w:val="简明型 124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1">
    <w:name w:val="表格主题2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古典型 124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13">
    <w:name w:val="网格型12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
    <w:name w:val="浅色底纹112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341">
    <w:name w:val="网格表 4 - 着色 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41">
    <w:name w:val="网格型4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1">
    <w:name w:val="简明型 134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3">
    <w:name w:val="表格主题3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古典型 134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3">
    <w:name w:val="网格型13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
    <w:name w:val="浅色底纹113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441">
    <w:name w:val="网格表 4 - 着色 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541">
    <w:name w:val="网格型5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1">
    <w:name w:val="简明型 144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0">
    <w:name w:val="表格主题4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古典型 144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13">
    <w:name w:val="网格型14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
    <w:name w:val="浅色底纹114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541">
    <w:name w:val="网格表 4 - 着色 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641">
    <w:name w:val="网格型6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1">
    <w:name w:val="简明型 154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
    <w:name w:val="浅色底纹16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0">
    <w:name w:val="表格主题5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2">
    <w:name w:val="古典型 154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13">
    <w:name w:val="网格型15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641">
    <w:name w:val="网格表 4 - 着色 116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01">
    <w:name w:val="网格型2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1">
    <w:name w:val="简明型 110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
    <w:name w:val="浅色底纹12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1">
    <w:name w:val="表格主题10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古典型 110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3">
    <w:name w:val="网格型110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
    <w:name w:val="浅色底纹1110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01">
    <w:name w:val="网格表 4 - 着色 112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2510">
    <w:name w:val="网格型2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0">
    <w:name w:val="简明型 115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5"/>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4">
    <w:name w:val="表格主题15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古典型 1151"/>
    <w:basedOn w:val="a1"/>
    <w:next w:val="18"/>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4">
    <w:name w:val="网格型115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
    <w:name w:val="浅色底纹1115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251">
    <w:name w:val="网格表 4 - 着色 112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3510">
    <w:name w:val="网格型3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1">
    <w:name w:val="简明型 1251"/>
    <w:basedOn w:val="a1"/>
    <w:next w:val="16"/>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customStyle="1" w:styleId="1b">
    <w:name w:val="未处理的提及1"/>
    <w:basedOn w:val="a0"/>
    <w:uiPriority w:val="99"/>
    <w:semiHidden/>
    <w:unhideWhenUsed/>
    <w:rsid w:val="00C6526A"/>
    <w:rPr>
      <w:color w:val="605E5C"/>
      <w:shd w:val="clear" w:color="auto" w:fill="E1DFDD"/>
    </w:rPr>
  </w:style>
  <w:style w:type="table" w:customStyle="1" w:styleId="3-118">
    <w:name w:val="中等深浅网格 3 - 强调文字颜色 11"/>
    <w:basedOn w:val="a1"/>
    <w:uiPriority w:val="69"/>
    <w:rsid w:val="00630BF7"/>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1" w:themeFillTint="7F"/>
      </w:tcPr>
    </w:tblStylePr>
  </w:style>
  <w:style w:type="paragraph" w:styleId="afff5">
    <w:name w:val="Subtitle"/>
    <w:basedOn w:val="a"/>
    <w:next w:val="a"/>
    <w:link w:val="afff6"/>
    <w:qFormat/>
    <w:rsid w:val="003726B9"/>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f6">
    <w:name w:val="副标题 字符"/>
    <w:basedOn w:val="a0"/>
    <w:link w:val="afff5"/>
    <w:rsid w:val="003726B9"/>
    <w:rPr>
      <w:rFonts w:asciiTheme="minorHAnsi" w:eastAsiaTheme="minorEastAsia" w:hAnsiTheme="minorHAnsi" w:cstheme="minorBidi"/>
      <w:b/>
      <w:bCs/>
      <w:kern w:val="28"/>
      <w:sz w:val="32"/>
      <w:szCs w:val="32"/>
    </w:rPr>
  </w:style>
  <w:style w:type="character" w:customStyle="1" w:styleId="Char">
    <w:name w:val="列出段落 Char"/>
    <w:link w:val="12"/>
    <w:uiPriority w:val="34"/>
    <w:qFormat/>
    <w:locked/>
    <w:rsid w:val="001B6653"/>
    <w:rPr>
      <w:kern w:val="2"/>
      <w:sz w:val="21"/>
      <w:szCs w:val="24"/>
    </w:rPr>
  </w:style>
  <w:style w:type="paragraph" w:customStyle="1" w:styleId="continue-read-break">
    <w:name w:val="continue-read-break"/>
    <w:basedOn w:val="a"/>
    <w:rsid w:val="00E920C2"/>
    <w:pPr>
      <w:widowControl/>
      <w:spacing w:before="100" w:beforeAutospacing="1" w:after="100" w:afterAutospacing="1" w:line="240" w:lineRule="auto"/>
      <w:ind w:firstLineChars="0" w:firstLine="0"/>
      <w:jc w:val="left"/>
    </w:pPr>
    <w:rPr>
      <w:rFonts w:ascii="宋体" w:hAnsi="宋体" w:cs="宋体"/>
      <w:kern w:val="0"/>
      <w:sz w:val="24"/>
    </w:rPr>
  </w:style>
  <w:style w:type="character" w:customStyle="1" w:styleId="28">
    <w:name w:val="未处理的提及2"/>
    <w:basedOn w:val="a0"/>
    <w:uiPriority w:val="99"/>
    <w:semiHidden/>
    <w:unhideWhenUsed/>
    <w:rsid w:val="00FC00CA"/>
    <w:rPr>
      <w:color w:val="605E5C"/>
      <w:shd w:val="clear" w:color="auto" w:fill="E1DFDD"/>
    </w:rPr>
  </w:style>
  <w:style w:type="numbering" w:customStyle="1" w:styleId="1">
    <w:name w:val="当前列表1"/>
    <w:uiPriority w:val="99"/>
    <w:rsid w:val="007B2D0A"/>
    <w:pPr>
      <w:numPr>
        <w:numId w:val="42"/>
      </w:numPr>
    </w:pPr>
  </w:style>
  <w:style w:type="numbering" w:customStyle="1" w:styleId="2">
    <w:name w:val="当前列表2"/>
    <w:uiPriority w:val="99"/>
    <w:rsid w:val="007B2D0A"/>
    <w:pPr>
      <w:numPr>
        <w:numId w:val="43"/>
      </w:numPr>
    </w:pPr>
  </w:style>
  <w:style w:type="numbering" w:customStyle="1" w:styleId="3">
    <w:name w:val="当前列表3"/>
    <w:uiPriority w:val="99"/>
    <w:rsid w:val="008F7225"/>
    <w:pPr>
      <w:numPr>
        <w:numId w:val="44"/>
      </w:numPr>
    </w:pPr>
  </w:style>
  <w:style w:type="paragraph" w:customStyle="1" w:styleId="z-1">
    <w:name w:val="z-窗体顶端1"/>
    <w:basedOn w:val="a"/>
    <w:next w:val="a"/>
    <w:autoRedefine/>
    <w:qFormat/>
    <w:rsid w:val="00745CC2"/>
    <w:pPr>
      <w:widowControl/>
      <w:pBdr>
        <w:bottom w:val="single" w:sz="6" w:space="1" w:color="auto"/>
      </w:pBdr>
      <w:jc w:val="center"/>
    </w:pPr>
    <w:rPr>
      <w:rFonts w:ascii="Arial" w:hAnsi="Arial" w:cs="Arial"/>
      <w:vanish/>
      <w:kern w:val="0"/>
      <w:sz w:val="16"/>
      <w:szCs w:val="16"/>
    </w:rPr>
  </w:style>
  <w:style w:type="paragraph" w:customStyle="1" w:styleId="TOC10">
    <w:name w:val="TOC 标题1"/>
    <w:basedOn w:val="10"/>
    <w:next w:val="a"/>
    <w:autoRedefine/>
    <w:uiPriority w:val="39"/>
    <w:unhideWhenUsed/>
    <w:qFormat/>
    <w:rsid w:val="00745CC2"/>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character" w:customStyle="1" w:styleId="1c">
    <w:name w:val="不明显强调1"/>
    <w:basedOn w:val="a0"/>
    <w:autoRedefine/>
    <w:uiPriority w:val="19"/>
    <w:qFormat/>
    <w:rsid w:val="00745CC2"/>
    <w:rPr>
      <w:i/>
      <w:iCs/>
      <w:color w:val="7F7F7F" w:themeColor="text1" w:themeTint="80"/>
    </w:rPr>
  </w:style>
  <w:style w:type="character" w:styleId="afff7">
    <w:name w:val="Unresolved Mention"/>
    <w:basedOn w:val="a0"/>
    <w:uiPriority w:val="99"/>
    <w:semiHidden/>
    <w:unhideWhenUsed/>
    <w:rsid w:val="00E32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18631866">
      <w:bodyDiv w:val="1"/>
      <w:marLeft w:val="0"/>
      <w:marRight w:val="0"/>
      <w:marTop w:val="0"/>
      <w:marBottom w:val="0"/>
      <w:divBdr>
        <w:top w:val="none" w:sz="0" w:space="0" w:color="auto"/>
        <w:left w:val="none" w:sz="0" w:space="0" w:color="auto"/>
        <w:bottom w:val="none" w:sz="0" w:space="0" w:color="auto"/>
        <w:right w:val="none" w:sz="0" w:space="0" w:color="auto"/>
      </w:divBdr>
    </w:div>
    <w:div w:id="3561847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0201304">
      <w:bodyDiv w:val="1"/>
      <w:marLeft w:val="0"/>
      <w:marRight w:val="0"/>
      <w:marTop w:val="0"/>
      <w:marBottom w:val="0"/>
      <w:divBdr>
        <w:top w:val="none" w:sz="0" w:space="0" w:color="auto"/>
        <w:left w:val="none" w:sz="0" w:space="0" w:color="auto"/>
        <w:bottom w:val="none" w:sz="0" w:space="0" w:color="auto"/>
        <w:right w:val="none" w:sz="0" w:space="0" w:color="auto"/>
      </w:divBdr>
    </w:div>
    <w:div w:id="72051532">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8981532">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56966837">
      <w:bodyDiv w:val="1"/>
      <w:marLeft w:val="0"/>
      <w:marRight w:val="0"/>
      <w:marTop w:val="0"/>
      <w:marBottom w:val="0"/>
      <w:divBdr>
        <w:top w:val="none" w:sz="0" w:space="0" w:color="auto"/>
        <w:left w:val="none" w:sz="0" w:space="0" w:color="auto"/>
        <w:bottom w:val="none" w:sz="0" w:space="0" w:color="auto"/>
        <w:right w:val="none" w:sz="0" w:space="0" w:color="auto"/>
      </w:divBdr>
      <w:divsChild>
        <w:div w:id="1886746409">
          <w:marLeft w:val="0"/>
          <w:marRight w:val="0"/>
          <w:marTop w:val="0"/>
          <w:marBottom w:val="450"/>
          <w:divBdr>
            <w:top w:val="none" w:sz="0" w:space="0" w:color="auto"/>
            <w:left w:val="none" w:sz="0" w:space="0" w:color="auto"/>
            <w:bottom w:val="none" w:sz="0" w:space="0" w:color="auto"/>
            <w:right w:val="none" w:sz="0" w:space="0" w:color="auto"/>
          </w:divBdr>
        </w:div>
      </w:divsChild>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192040382">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1504566">
      <w:bodyDiv w:val="1"/>
      <w:marLeft w:val="0"/>
      <w:marRight w:val="0"/>
      <w:marTop w:val="0"/>
      <w:marBottom w:val="0"/>
      <w:divBdr>
        <w:top w:val="none" w:sz="0" w:space="0" w:color="auto"/>
        <w:left w:val="none" w:sz="0" w:space="0" w:color="auto"/>
        <w:bottom w:val="none" w:sz="0" w:space="0" w:color="auto"/>
        <w:right w:val="none" w:sz="0" w:space="0" w:color="auto"/>
      </w:divBdr>
    </w:div>
    <w:div w:id="213470236">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2574074">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47619944">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78342756">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29945898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61638816">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3746125">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57527422">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28763939">
      <w:bodyDiv w:val="1"/>
      <w:marLeft w:val="0"/>
      <w:marRight w:val="0"/>
      <w:marTop w:val="0"/>
      <w:marBottom w:val="0"/>
      <w:divBdr>
        <w:top w:val="none" w:sz="0" w:space="0" w:color="auto"/>
        <w:left w:val="none" w:sz="0" w:space="0" w:color="auto"/>
        <w:bottom w:val="none" w:sz="0" w:space="0" w:color="auto"/>
        <w:right w:val="none" w:sz="0" w:space="0" w:color="auto"/>
      </w:divBdr>
    </w:div>
    <w:div w:id="531963050">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8734714">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345788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489014">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81664509">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75173438">
      <w:bodyDiv w:val="1"/>
      <w:marLeft w:val="0"/>
      <w:marRight w:val="0"/>
      <w:marTop w:val="0"/>
      <w:marBottom w:val="0"/>
      <w:divBdr>
        <w:top w:val="none" w:sz="0" w:space="0" w:color="auto"/>
        <w:left w:val="none" w:sz="0" w:space="0" w:color="auto"/>
        <w:bottom w:val="none" w:sz="0" w:space="0" w:color="auto"/>
        <w:right w:val="none" w:sz="0" w:space="0" w:color="auto"/>
      </w:divBdr>
    </w:div>
    <w:div w:id="776295260">
      <w:bodyDiv w:val="1"/>
      <w:marLeft w:val="0"/>
      <w:marRight w:val="0"/>
      <w:marTop w:val="0"/>
      <w:marBottom w:val="0"/>
      <w:divBdr>
        <w:top w:val="none" w:sz="0" w:space="0" w:color="auto"/>
        <w:left w:val="none" w:sz="0" w:space="0" w:color="auto"/>
        <w:bottom w:val="none" w:sz="0" w:space="0" w:color="auto"/>
        <w:right w:val="none" w:sz="0" w:space="0" w:color="auto"/>
      </w:divBdr>
    </w:div>
    <w:div w:id="782384717">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47330749">
      <w:bodyDiv w:val="1"/>
      <w:marLeft w:val="0"/>
      <w:marRight w:val="0"/>
      <w:marTop w:val="0"/>
      <w:marBottom w:val="0"/>
      <w:divBdr>
        <w:top w:val="none" w:sz="0" w:space="0" w:color="auto"/>
        <w:left w:val="none" w:sz="0" w:space="0" w:color="auto"/>
        <w:bottom w:val="none" w:sz="0" w:space="0" w:color="auto"/>
        <w:right w:val="none" w:sz="0" w:space="0" w:color="auto"/>
      </w:divBdr>
    </w:div>
    <w:div w:id="852841452">
      <w:bodyDiv w:val="1"/>
      <w:marLeft w:val="0"/>
      <w:marRight w:val="0"/>
      <w:marTop w:val="0"/>
      <w:marBottom w:val="0"/>
      <w:divBdr>
        <w:top w:val="none" w:sz="0" w:space="0" w:color="auto"/>
        <w:left w:val="none" w:sz="0" w:space="0" w:color="auto"/>
        <w:bottom w:val="none" w:sz="0" w:space="0" w:color="auto"/>
        <w:right w:val="none" w:sz="0" w:space="0" w:color="auto"/>
      </w:divBdr>
      <w:divsChild>
        <w:div w:id="619383389">
          <w:marLeft w:val="0"/>
          <w:marRight w:val="0"/>
          <w:marTop w:val="0"/>
          <w:marBottom w:val="450"/>
          <w:divBdr>
            <w:top w:val="none" w:sz="0" w:space="0" w:color="auto"/>
            <w:left w:val="none" w:sz="0" w:space="0" w:color="auto"/>
            <w:bottom w:val="none" w:sz="0" w:space="0" w:color="auto"/>
            <w:right w:val="none" w:sz="0" w:space="0" w:color="auto"/>
          </w:divBdr>
        </w:div>
        <w:div w:id="692072422">
          <w:marLeft w:val="0"/>
          <w:marRight w:val="0"/>
          <w:marTop w:val="0"/>
          <w:marBottom w:val="450"/>
          <w:divBdr>
            <w:top w:val="none" w:sz="0" w:space="0" w:color="auto"/>
            <w:left w:val="none" w:sz="0" w:space="0" w:color="auto"/>
            <w:bottom w:val="none" w:sz="0" w:space="0" w:color="auto"/>
            <w:right w:val="none" w:sz="0" w:space="0" w:color="auto"/>
          </w:divBdr>
        </w:div>
      </w:divsChild>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3880495">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2518243">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74069887">
      <w:bodyDiv w:val="1"/>
      <w:marLeft w:val="0"/>
      <w:marRight w:val="0"/>
      <w:marTop w:val="0"/>
      <w:marBottom w:val="0"/>
      <w:divBdr>
        <w:top w:val="none" w:sz="0" w:space="0" w:color="auto"/>
        <w:left w:val="none" w:sz="0" w:space="0" w:color="auto"/>
        <w:bottom w:val="none" w:sz="0" w:space="0" w:color="auto"/>
        <w:right w:val="none" w:sz="0" w:space="0" w:color="auto"/>
      </w:divBdr>
    </w:div>
    <w:div w:id="978222350">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86591350">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0031083">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2175508">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14135375">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43544927">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22132221">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74303669">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1224231">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07259593">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58403135">
      <w:bodyDiv w:val="1"/>
      <w:marLeft w:val="0"/>
      <w:marRight w:val="0"/>
      <w:marTop w:val="0"/>
      <w:marBottom w:val="0"/>
      <w:divBdr>
        <w:top w:val="none" w:sz="0" w:space="0" w:color="auto"/>
        <w:left w:val="none" w:sz="0" w:space="0" w:color="auto"/>
        <w:bottom w:val="none" w:sz="0" w:space="0" w:color="auto"/>
        <w:right w:val="none" w:sz="0" w:space="0" w:color="auto"/>
      </w:divBdr>
    </w:div>
    <w:div w:id="1474911625">
      <w:bodyDiv w:val="1"/>
      <w:marLeft w:val="0"/>
      <w:marRight w:val="0"/>
      <w:marTop w:val="0"/>
      <w:marBottom w:val="0"/>
      <w:divBdr>
        <w:top w:val="none" w:sz="0" w:space="0" w:color="auto"/>
        <w:left w:val="none" w:sz="0" w:space="0" w:color="auto"/>
        <w:bottom w:val="none" w:sz="0" w:space="0" w:color="auto"/>
        <w:right w:val="none" w:sz="0" w:space="0" w:color="auto"/>
      </w:divBdr>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73345230">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79386213">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143676">
      <w:bodyDiv w:val="1"/>
      <w:marLeft w:val="0"/>
      <w:marRight w:val="0"/>
      <w:marTop w:val="0"/>
      <w:marBottom w:val="0"/>
      <w:divBdr>
        <w:top w:val="none" w:sz="0" w:space="0" w:color="auto"/>
        <w:left w:val="none" w:sz="0" w:space="0" w:color="auto"/>
        <w:bottom w:val="none" w:sz="0" w:space="0" w:color="auto"/>
        <w:right w:val="none" w:sz="0" w:space="0" w:color="auto"/>
      </w:divBdr>
      <w:divsChild>
        <w:div w:id="1541354259">
          <w:marLeft w:val="0"/>
          <w:marRight w:val="0"/>
          <w:marTop w:val="0"/>
          <w:marBottom w:val="450"/>
          <w:divBdr>
            <w:top w:val="none" w:sz="0" w:space="0" w:color="auto"/>
            <w:left w:val="none" w:sz="0" w:space="0" w:color="auto"/>
            <w:bottom w:val="none" w:sz="0" w:space="0" w:color="auto"/>
            <w:right w:val="none" w:sz="0" w:space="0" w:color="auto"/>
          </w:divBdr>
        </w:div>
        <w:div w:id="31737964">
          <w:marLeft w:val="0"/>
          <w:marRight w:val="0"/>
          <w:marTop w:val="0"/>
          <w:marBottom w:val="450"/>
          <w:divBdr>
            <w:top w:val="none" w:sz="0" w:space="0" w:color="auto"/>
            <w:left w:val="none" w:sz="0" w:space="0" w:color="auto"/>
            <w:bottom w:val="none" w:sz="0" w:space="0" w:color="auto"/>
            <w:right w:val="none" w:sz="0" w:space="0" w:color="auto"/>
          </w:divBdr>
        </w:div>
      </w:divsChild>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5859752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0544343">
      <w:bodyDiv w:val="1"/>
      <w:marLeft w:val="0"/>
      <w:marRight w:val="0"/>
      <w:marTop w:val="0"/>
      <w:marBottom w:val="0"/>
      <w:divBdr>
        <w:top w:val="none" w:sz="0" w:space="0" w:color="auto"/>
        <w:left w:val="none" w:sz="0" w:space="0" w:color="auto"/>
        <w:bottom w:val="none" w:sz="0" w:space="0" w:color="auto"/>
        <w:right w:val="none" w:sz="0" w:space="0" w:color="auto"/>
      </w:divBdr>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17527178">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1817468">
      <w:bodyDiv w:val="1"/>
      <w:marLeft w:val="0"/>
      <w:marRight w:val="0"/>
      <w:marTop w:val="0"/>
      <w:marBottom w:val="0"/>
      <w:divBdr>
        <w:top w:val="none" w:sz="0" w:space="0" w:color="auto"/>
        <w:left w:val="none" w:sz="0" w:space="0" w:color="auto"/>
        <w:bottom w:val="none" w:sz="0" w:space="0" w:color="auto"/>
        <w:right w:val="none" w:sz="0" w:space="0" w:color="auto"/>
      </w:divBdr>
    </w:div>
    <w:div w:id="1862667235">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0143638">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16550381">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46375874">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0164560">
      <w:bodyDiv w:val="1"/>
      <w:marLeft w:val="0"/>
      <w:marRight w:val="0"/>
      <w:marTop w:val="0"/>
      <w:marBottom w:val="0"/>
      <w:divBdr>
        <w:top w:val="none" w:sz="0" w:space="0" w:color="auto"/>
        <w:left w:val="none" w:sz="0" w:space="0" w:color="auto"/>
        <w:bottom w:val="none" w:sz="0" w:space="0" w:color="auto"/>
        <w:right w:val="none" w:sz="0" w:space="0" w:color="auto"/>
      </w:divBdr>
      <w:divsChild>
        <w:div w:id="399452220">
          <w:marLeft w:val="0"/>
          <w:marRight w:val="0"/>
          <w:marTop w:val="0"/>
          <w:marBottom w:val="0"/>
          <w:divBdr>
            <w:top w:val="none" w:sz="0" w:space="0" w:color="auto"/>
            <w:left w:val="none" w:sz="0" w:space="0" w:color="auto"/>
            <w:bottom w:val="none" w:sz="0" w:space="0" w:color="auto"/>
            <w:right w:val="none" w:sz="0" w:space="0" w:color="auto"/>
          </w:divBdr>
        </w:div>
        <w:div w:id="557059950">
          <w:marLeft w:val="0"/>
          <w:marRight w:val="0"/>
          <w:marTop w:val="0"/>
          <w:marBottom w:val="0"/>
          <w:divBdr>
            <w:top w:val="none" w:sz="0" w:space="0" w:color="auto"/>
            <w:left w:val="none" w:sz="0" w:space="0" w:color="auto"/>
            <w:bottom w:val="none" w:sz="0" w:space="0" w:color="auto"/>
            <w:right w:val="none" w:sz="0" w:space="0" w:color="auto"/>
          </w:divBdr>
        </w:div>
        <w:div w:id="36513229">
          <w:marLeft w:val="0"/>
          <w:marRight w:val="0"/>
          <w:marTop w:val="0"/>
          <w:marBottom w:val="0"/>
          <w:divBdr>
            <w:top w:val="none" w:sz="0" w:space="0" w:color="auto"/>
            <w:left w:val="none" w:sz="0" w:space="0" w:color="auto"/>
            <w:bottom w:val="none" w:sz="0" w:space="0" w:color="auto"/>
            <w:right w:val="none" w:sz="0" w:space="0" w:color="auto"/>
          </w:divBdr>
        </w:div>
        <w:div w:id="1234271031">
          <w:marLeft w:val="0"/>
          <w:marRight w:val="0"/>
          <w:marTop w:val="0"/>
          <w:marBottom w:val="0"/>
          <w:divBdr>
            <w:top w:val="none" w:sz="0" w:space="0" w:color="auto"/>
            <w:left w:val="none" w:sz="0" w:space="0" w:color="auto"/>
            <w:bottom w:val="none" w:sz="0" w:space="0" w:color="auto"/>
            <w:right w:val="none" w:sz="0" w:space="0" w:color="auto"/>
          </w:divBdr>
        </w:div>
        <w:div w:id="605163897">
          <w:marLeft w:val="0"/>
          <w:marRight w:val="0"/>
          <w:marTop w:val="0"/>
          <w:marBottom w:val="0"/>
          <w:divBdr>
            <w:top w:val="none" w:sz="0" w:space="0" w:color="auto"/>
            <w:left w:val="none" w:sz="0" w:space="0" w:color="auto"/>
            <w:bottom w:val="none" w:sz="0" w:space="0" w:color="auto"/>
            <w:right w:val="none" w:sz="0" w:space="0" w:color="auto"/>
          </w:divBdr>
        </w:div>
        <w:div w:id="1707558584">
          <w:marLeft w:val="0"/>
          <w:marRight w:val="0"/>
          <w:marTop w:val="0"/>
          <w:marBottom w:val="0"/>
          <w:divBdr>
            <w:top w:val="none" w:sz="0" w:space="0" w:color="auto"/>
            <w:left w:val="none" w:sz="0" w:space="0" w:color="auto"/>
            <w:bottom w:val="none" w:sz="0" w:space="0" w:color="auto"/>
            <w:right w:val="none" w:sz="0" w:space="0" w:color="auto"/>
          </w:divBdr>
        </w:div>
        <w:div w:id="580140209">
          <w:marLeft w:val="0"/>
          <w:marRight w:val="0"/>
          <w:marTop w:val="0"/>
          <w:marBottom w:val="0"/>
          <w:divBdr>
            <w:top w:val="none" w:sz="0" w:space="0" w:color="auto"/>
            <w:left w:val="none" w:sz="0" w:space="0" w:color="auto"/>
            <w:bottom w:val="none" w:sz="0" w:space="0" w:color="auto"/>
            <w:right w:val="none" w:sz="0" w:space="0" w:color="auto"/>
          </w:divBdr>
        </w:div>
        <w:div w:id="1928343740">
          <w:marLeft w:val="0"/>
          <w:marRight w:val="0"/>
          <w:marTop w:val="0"/>
          <w:marBottom w:val="0"/>
          <w:divBdr>
            <w:top w:val="none" w:sz="0" w:space="0" w:color="auto"/>
            <w:left w:val="none" w:sz="0" w:space="0" w:color="auto"/>
            <w:bottom w:val="none" w:sz="0" w:space="0" w:color="auto"/>
            <w:right w:val="none" w:sz="0" w:space="0" w:color="auto"/>
          </w:divBdr>
        </w:div>
        <w:div w:id="737216154">
          <w:marLeft w:val="0"/>
          <w:marRight w:val="0"/>
          <w:marTop w:val="0"/>
          <w:marBottom w:val="0"/>
          <w:divBdr>
            <w:top w:val="none" w:sz="0" w:space="0" w:color="auto"/>
            <w:left w:val="none" w:sz="0" w:space="0" w:color="auto"/>
            <w:bottom w:val="none" w:sz="0" w:space="0" w:color="auto"/>
            <w:right w:val="none" w:sz="0" w:space="0" w:color="auto"/>
          </w:divBdr>
        </w:div>
        <w:div w:id="1337921608">
          <w:marLeft w:val="0"/>
          <w:marRight w:val="0"/>
          <w:marTop w:val="0"/>
          <w:marBottom w:val="0"/>
          <w:divBdr>
            <w:top w:val="none" w:sz="0" w:space="0" w:color="auto"/>
            <w:left w:val="none" w:sz="0" w:space="0" w:color="auto"/>
            <w:bottom w:val="none" w:sz="0" w:space="0" w:color="auto"/>
            <w:right w:val="none" w:sz="0" w:space="0" w:color="auto"/>
          </w:divBdr>
        </w:div>
        <w:div w:id="648946465">
          <w:marLeft w:val="0"/>
          <w:marRight w:val="0"/>
          <w:marTop w:val="0"/>
          <w:marBottom w:val="0"/>
          <w:divBdr>
            <w:top w:val="none" w:sz="0" w:space="0" w:color="auto"/>
            <w:left w:val="none" w:sz="0" w:space="0" w:color="auto"/>
            <w:bottom w:val="none" w:sz="0" w:space="0" w:color="auto"/>
            <w:right w:val="none" w:sz="0" w:space="0" w:color="auto"/>
          </w:divBdr>
        </w:div>
        <w:div w:id="878129300">
          <w:marLeft w:val="0"/>
          <w:marRight w:val="0"/>
          <w:marTop w:val="0"/>
          <w:marBottom w:val="0"/>
          <w:divBdr>
            <w:top w:val="none" w:sz="0" w:space="0" w:color="auto"/>
            <w:left w:val="none" w:sz="0" w:space="0" w:color="auto"/>
            <w:bottom w:val="none" w:sz="0" w:space="0" w:color="auto"/>
            <w:right w:val="none" w:sz="0" w:space="0" w:color="auto"/>
          </w:divBdr>
        </w:div>
        <w:div w:id="1012339573">
          <w:marLeft w:val="0"/>
          <w:marRight w:val="0"/>
          <w:marTop w:val="0"/>
          <w:marBottom w:val="0"/>
          <w:divBdr>
            <w:top w:val="none" w:sz="0" w:space="0" w:color="auto"/>
            <w:left w:val="none" w:sz="0" w:space="0" w:color="auto"/>
            <w:bottom w:val="none" w:sz="0" w:space="0" w:color="auto"/>
            <w:right w:val="none" w:sz="0" w:space="0" w:color="auto"/>
          </w:divBdr>
        </w:div>
      </w:divsChild>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84382730">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33140224">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88533784">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4.xml"/><Relationship Id="rId68" Type="http://schemas.openxmlformats.org/officeDocument/2006/relationships/chart" Target="charts/chart29.xml"/><Relationship Id="rId84" Type="http://schemas.openxmlformats.org/officeDocument/2006/relationships/chart" Target="charts/chart45.xml"/><Relationship Id="rId89" Type="http://schemas.openxmlformats.org/officeDocument/2006/relationships/header" Target="header18.xml"/><Relationship Id="rId16" Type="http://schemas.openxmlformats.org/officeDocument/2006/relationships/header" Target="header2.xml"/><Relationship Id="rId11" Type="http://schemas.openxmlformats.org/officeDocument/2006/relationships/settings" Target="settings.xml"/><Relationship Id="rId32" Type="http://schemas.openxmlformats.org/officeDocument/2006/relationships/header" Target="header11.xml"/><Relationship Id="rId37" Type="http://schemas.openxmlformats.org/officeDocument/2006/relationships/chart" Target="charts/chart2.xml"/><Relationship Id="rId53" Type="http://schemas.openxmlformats.org/officeDocument/2006/relationships/chart" Target="charts/chart18.xml"/><Relationship Id="rId58" Type="http://schemas.openxmlformats.org/officeDocument/2006/relationships/chart" Target="charts/chart19.xml"/><Relationship Id="rId74" Type="http://schemas.openxmlformats.org/officeDocument/2006/relationships/chart" Target="charts/chart35.xml"/><Relationship Id="rId79" Type="http://schemas.openxmlformats.org/officeDocument/2006/relationships/chart" Target="charts/chart40.xml"/><Relationship Id="rId102" Type="http://schemas.openxmlformats.org/officeDocument/2006/relationships/footer" Target="footer14.xml"/><Relationship Id="rId5" Type="http://schemas.openxmlformats.org/officeDocument/2006/relationships/customXml" Target="../customXml/item5.xml"/><Relationship Id="rId90" Type="http://schemas.openxmlformats.org/officeDocument/2006/relationships/footer" Target="footer11.xml"/><Relationship Id="rId95" Type="http://schemas.openxmlformats.org/officeDocument/2006/relationships/header" Target="header22.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chart" Target="charts/chart8.xml"/><Relationship Id="rId48" Type="http://schemas.openxmlformats.org/officeDocument/2006/relationships/chart" Target="charts/chart13.xml"/><Relationship Id="rId64" Type="http://schemas.openxmlformats.org/officeDocument/2006/relationships/chart" Target="charts/chart25.xml"/><Relationship Id="rId69" Type="http://schemas.openxmlformats.org/officeDocument/2006/relationships/chart" Target="charts/chart30.xml"/><Relationship Id="rId80" Type="http://schemas.openxmlformats.org/officeDocument/2006/relationships/chart" Target="charts/chart41.xml"/><Relationship Id="rId85" Type="http://schemas.openxmlformats.org/officeDocument/2006/relationships/chart" Target="charts/chart4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chart" Target="charts/chart20.xml"/><Relationship Id="rId67" Type="http://schemas.openxmlformats.org/officeDocument/2006/relationships/chart" Target="charts/chart28.xml"/><Relationship Id="rId10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chart" Target="charts/chart6.xml"/><Relationship Id="rId54" Type="http://schemas.openxmlformats.org/officeDocument/2006/relationships/header" Target="header13.xml"/><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chart" Target="charts/chart44.xml"/><Relationship Id="rId88" Type="http://schemas.openxmlformats.org/officeDocument/2006/relationships/header" Target="header17.xml"/><Relationship Id="rId91" Type="http://schemas.openxmlformats.org/officeDocument/2006/relationships/header" Target="header19.xm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footer" Target="footer10.xml"/><Relationship Id="rId10" Type="http://schemas.openxmlformats.org/officeDocument/2006/relationships/styles" Target="styles.xml"/><Relationship Id="rId31" Type="http://schemas.openxmlformats.org/officeDocument/2006/relationships/header" Target="header10.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image" Target="media/image9.png"/><Relationship Id="rId94" Type="http://schemas.openxmlformats.org/officeDocument/2006/relationships/footer" Target="footer12.xml"/><Relationship Id="rId99" Type="http://schemas.openxmlformats.org/officeDocument/2006/relationships/header" Target="header25.xml"/><Relationship Id="rId101"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chart" Target="charts/chart4.xml"/><Relationship Id="rId34" Type="http://schemas.openxmlformats.org/officeDocument/2006/relationships/header" Target="header12.xml"/><Relationship Id="rId50" Type="http://schemas.openxmlformats.org/officeDocument/2006/relationships/chart" Target="charts/chart15.xml"/><Relationship Id="rId55" Type="http://schemas.openxmlformats.org/officeDocument/2006/relationships/header" Target="header14.xml"/><Relationship Id="rId76" Type="http://schemas.openxmlformats.org/officeDocument/2006/relationships/chart" Target="charts/chart37.xml"/><Relationship Id="rId97" Type="http://schemas.openxmlformats.org/officeDocument/2006/relationships/header" Target="header24.xm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hart" Target="charts/chart32.xml"/><Relationship Id="rId92"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chart" Target="charts/chart5.xml"/><Relationship Id="rId45" Type="http://schemas.openxmlformats.org/officeDocument/2006/relationships/chart" Target="charts/chart10.xml"/><Relationship Id="rId66" Type="http://schemas.openxmlformats.org/officeDocument/2006/relationships/chart" Target="charts/chart27.xml"/><Relationship Id="rId87" Type="http://schemas.openxmlformats.org/officeDocument/2006/relationships/header" Target="header16.xml"/><Relationship Id="rId61" Type="http://schemas.openxmlformats.org/officeDocument/2006/relationships/chart" Target="charts/chart22.xml"/><Relationship Id="rId82" Type="http://schemas.openxmlformats.org/officeDocument/2006/relationships/chart" Target="charts/chart43.xml"/><Relationship Id="rId19" Type="http://schemas.openxmlformats.org/officeDocument/2006/relationships/header" Target="header3.xml"/><Relationship Id="rId14" Type="http://schemas.openxmlformats.org/officeDocument/2006/relationships/endnotes" Target="endnotes.xml"/><Relationship Id="rId30" Type="http://schemas.openxmlformats.org/officeDocument/2006/relationships/header" Target="header9.xm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chart" Target="charts/chart38.xml"/><Relationship Id="rId100" Type="http://schemas.openxmlformats.org/officeDocument/2006/relationships/header" Target="header26.xml"/><Relationship Id="rId8" Type="http://schemas.openxmlformats.org/officeDocument/2006/relationships/customXml" Target="../customXml/item8.xml"/><Relationship Id="rId51" Type="http://schemas.openxmlformats.org/officeDocument/2006/relationships/chart" Target="charts/chart16.xml"/><Relationship Id="rId72" Type="http://schemas.openxmlformats.org/officeDocument/2006/relationships/chart" Target="charts/chart33.xml"/><Relationship Id="rId93" Type="http://schemas.openxmlformats.org/officeDocument/2006/relationships/header" Target="header21.xml"/><Relationship Id="rId98" Type="http://schemas.openxmlformats.org/officeDocument/2006/relationships/footer" Target="footer13.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9.xlsx"/><Relationship Id="rId2" Type="http://schemas.openxmlformats.org/officeDocument/2006/relationships/image" Target="../media/image3.png"/><Relationship Id="rId1" Type="http://schemas.openxmlformats.org/officeDocument/2006/relationships/themeOverride" Target="../theme/themeOverrid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___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openxmlformats.org/officeDocument/2006/relationships/image" Target="../media/image3.png"/><Relationship Id="rId1" Type="http://schemas.openxmlformats.org/officeDocument/2006/relationships/themeOverride" Target="../theme/themeOverrid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___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___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___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___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___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___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18.xlsx"/><Relationship Id="rId2" Type="http://schemas.openxmlformats.org/officeDocument/2006/relationships/image" Target="../media/image3.png"/><Relationship Id="rId1" Type="http://schemas.openxmlformats.org/officeDocument/2006/relationships/themeOverride" Target="../theme/themeOverride19.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19.xlsx"/><Relationship Id="rId2" Type="http://schemas.openxmlformats.org/officeDocument/2006/relationships/image" Target="../media/image3.png"/><Relationship Id="rId1" Type="http://schemas.openxmlformats.org/officeDocument/2006/relationships/themeOverride" Target="../theme/themeOverride20.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22.xlsx"/><Relationship Id="rId2" Type="http://schemas.openxmlformats.org/officeDocument/2006/relationships/image" Target="../media/image7.jpe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24.xlsx"/><Relationship Id="rId2" Type="http://schemas.openxmlformats.org/officeDocument/2006/relationships/image" Target="../media/image3.pn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__25.xlsx"/><Relationship Id="rId2" Type="http://schemas.openxmlformats.org/officeDocument/2006/relationships/image" Target="../media/image7.jpe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__27.xlsx"/><Relationship Id="rId2" Type="http://schemas.openxmlformats.org/officeDocument/2006/relationships/image" Target="../media/image3.pn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___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___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___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___31.xlsx"/><Relationship Id="rId2" Type="http://schemas.openxmlformats.org/officeDocument/2006/relationships/image" Target="../media/image3.pn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___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___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___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___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___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___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___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___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___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___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___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package" Target="../embeddings/Microsoft_Excel____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package" Target="../embeddings/Microsoft_Excel____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package" Target="../embeddings/Microsoft_Excel____45.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Tahoma" panose="020B0604030504040204" pitchFamily="34" charset="0"/>
                <a:cs typeface="Times New Roman" panose="02020603050405020304" pitchFamily="18" charset="0"/>
              </a:rPr>
              <a:t>IPv6</a:t>
            </a:r>
            <a:r>
              <a:rPr lang="zh-CN" altLang="zh-CN" sz="1000" b="1" i="0" baseline="0">
                <a:effectLst/>
                <a:latin typeface="Times New Roman" panose="02020603050405020304" pitchFamily="18" charset="0"/>
                <a:ea typeface="+mj-ea"/>
                <a:cs typeface="Times New Roman" panose="02020603050405020304" pitchFamily="18" charset="0"/>
              </a:rPr>
              <a:t>地址数量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3627901758394185"/>
          <c:h val="0.57212007439467405"/>
        </c:manualLayout>
      </c:layout>
      <c:barChart>
        <c:barDir val="col"/>
        <c:grouping val="clustered"/>
        <c:varyColors val="0"/>
        <c:ser>
          <c:idx val="0"/>
          <c:order val="0"/>
          <c:tx>
            <c:strRef>
              <c:f>Sheet1!$B$1</c:f>
              <c:strCache>
                <c:ptCount val="1"/>
                <c:pt idx="0">
                  <c:v>IPv6地址数量（块/32）</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0;[Red]0</c:formatCode>
                <c:ptCount val="5"/>
                <c:pt idx="0">
                  <c:v>50877</c:v>
                </c:pt>
                <c:pt idx="1">
                  <c:v>57634</c:v>
                </c:pt>
                <c:pt idx="2">
                  <c:v>63052</c:v>
                </c:pt>
                <c:pt idx="3">
                  <c:v>67369</c:v>
                </c:pt>
                <c:pt idx="4">
                  <c:v>68042</c:v>
                </c:pt>
              </c:numCache>
            </c:numRef>
          </c:val>
          <c:extLst>
            <c:ext xmlns:c16="http://schemas.microsoft.com/office/drawing/2014/chart" uri="{C3380CC4-5D6E-409C-BE32-E72D297353CC}">
              <c16:uniqueId val="{00000000-75CD-D744-BAE4-DCD9B2FAAA2C}"/>
            </c:ext>
          </c:extLst>
        </c:ser>
        <c:dLbls>
          <c:showLegendKey val="0"/>
          <c:showVal val="1"/>
          <c:showCatName val="0"/>
          <c:showSerName val="0"/>
          <c:showPercent val="0"/>
          <c:showBubbleSize val="0"/>
        </c:dLbls>
        <c:gapWidth val="150"/>
        <c:axId val="1198680016"/>
        <c:axId val="1198680576"/>
      </c:barChart>
      <c:catAx>
        <c:axId val="11986800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80576"/>
        <c:crosses val="autoZero"/>
        <c:auto val="1"/>
        <c:lblAlgn val="ctr"/>
        <c:lblOffset val="100"/>
        <c:noMultiLvlLbl val="0"/>
      </c:catAx>
      <c:valAx>
        <c:axId val="1198680576"/>
        <c:scaling>
          <c:orientation val="minMax"/>
          <c:max val="80000"/>
          <c:min val="0"/>
        </c:scaling>
        <c:delete val="0"/>
        <c:axPos val="l"/>
        <c:numFmt formatCode="0;[Red]0"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80016"/>
        <c:crosses val="autoZero"/>
        <c:crossBetween val="between"/>
        <c:majorUnit val="200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互联网络接入设备使用情况</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332564970829425"/>
          <c:h val="0.57212007439467405"/>
        </c:manualLayout>
      </c:layout>
      <c:barChart>
        <c:barDir val="col"/>
        <c:grouping val="clustered"/>
        <c:varyColors val="0"/>
        <c:ser>
          <c:idx val="0"/>
          <c:order val="0"/>
          <c:tx>
            <c:strRef>
              <c:f>Sheet1!$B$1</c:f>
              <c:strCache>
                <c:ptCount val="1"/>
                <c:pt idx="0">
                  <c:v>2022年12月</c:v>
                </c:pt>
              </c:strCache>
            </c:strRef>
          </c:tx>
          <c:spPr>
            <a:solidFill>
              <a:srgbClr val="5B9BD5"/>
            </a:solidFill>
            <a:ln w="12700">
              <a:noFill/>
            </a:ln>
          </c:spPr>
          <c:invertIfNegative val="0"/>
          <c:dLbls>
            <c:numFmt formatCode="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0.34154737427067755</c:v>
                </c:pt>
                <c:pt idx="1">
                  <c:v>0.32778526452258955</c:v>
                </c:pt>
                <c:pt idx="2">
                  <c:v>0.99780420383412172</c:v>
                </c:pt>
                <c:pt idx="3">
                  <c:v>0.25887800965179547</c:v>
                </c:pt>
                <c:pt idx="4">
                  <c:v>0.28531782389897986</c:v>
                </c:pt>
              </c:numCache>
            </c:numRef>
          </c:val>
          <c:extLst>
            <c:ext xmlns:c16="http://schemas.microsoft.com/office/drawing/2014/chart" uri="{C3380CC4-5D6E-409C-BE32-E72D297353CC}">
              <c16:uniqueId val="{00000000-6798-4E47-931B-88A6698DA8DA}"/>
            </c:ext>
          </c:extLst>
        </c:ser>
        <c:ser>
          <c:idx val="1"/>
          <c:order val="1"/>
          <c:tx>
            <c:strRef>
              <c:f>Sheet1!$C$1</c:f>
              <c:strCache>
                <c:ptCount val="1"/>
                <c:pt idx="0">
                  <c:v>2023年12月</c:v>
                </c:pt>
              </c:strCache>
            </c:strRef>
          </c:tx>
          <c:spPr>
            <a:solidFill>
              <a:srgbClr val="FF0000"/>
            </a:solidFill>
          </c:spPr>
          <c:invertIfNegative val="0"/>
          <c:dLbls>
            <c:dLbl>
              <c:idx val="0"/>
              <c:layout>
                <c:manualLayout>
                  <c:x val="2.0725388601036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98-4E47-931B-88A6698DA8DA}"/>
                </c:ext>
              </c:extLst>
            </c:dLbl>
            <c:dLbl>
              <c:idx val="1"/>
              <c:layout>
                <c:manualLayout>
                  <c:x val="2.33160621761658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98-4E47-931B-88A6698DA8DA}"/>
                </c:ext>
              </c:extLst>
            </c:dLbl>
            <c:dLbl>
              <c:idx val="2"/>
              <c:layout>
                <c:manualLayout>
                  <c:x val="1.8134715025906734E-2"/>
                  <c:y val="-2.01906624973004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98-4E47-931B-88A6698DA8DA}"/>
                </c:ext>
              </c:extLst>
            </c:dLbl>
            <c:dLbl>
              <c:idx val="3"/>
              <c:layout>
                <c:manualLayout>
                  <c:x val="2.33160621761658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98-4E47-931B-88A6698DA8DA}"/>
                </c:ext>
              </c:extLst>
            </c:dLbl>
            <c:dLbl>
              <c:idx val="4"/>
              <c:layout>
                <c:manualLayout>
                  <c:x val="2.33160621761657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98-4E47-931B-88A6698DA8DA}"/>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0.33887725810090658</c:v>
                </c:pt>
                <c:pt idx="1">
                  <c:v>0.30344170330176368</c:v>
                </c:pt>
                <c:pt idx="2">
                  <c:v>0.99860425566708344</c:v>
                </c:pt>
                <c:pt idx="3">
                  <c:v>0.22453952779591452</c:v>
                </c:pt>
                <c:pt idx="4">
                  <c:v>0.2662722136131791</c:v>
                </c:pt>
              </c:numCache>
            </c:numRef>
          </c:val>
          <c:extLst>
            <c:ext xmlns:c16="http://schemas.microsoft.com/office/drawing/2014/chart" uri="{C3380CC4-5D6E-409C-BE32-E72D297353CC}">
              <c16:uniqueId val="{00000006-6798-4E47-931B-88A6698DA8DA}"/>
            </c:ext>
          </c:extLst>
        </c:ser>
        <c:dLbls>
          <c:showLegendKey val="0"/>
          <c:showVal val="1"/>
          <c:showCatName val="0"/>
          <c:showSerName val="0"/>
          <c:showPercent val="0"/>
          <c:showBubbleSize val="0"/>
        </c:dLbls>
        <c:gapWidth val="150"/>
        <c:axId val="1198708576"/>
        <c:axId val="1198709136"/>
      </c:barChart>
      <c:catAx>
        <c:axId val="119870857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709136"/>
        <c:crosses val="autoZero"/>
        <c:auto val="1"/>
        <c:lblAlgn val="ctr"/>
        <c:lblOffset val="100"/>
        <c:noMultiLvlLbl val="0"/>
      </c:catAx>
      <c:valAx>
        <c:axId val="1198709136"/>
        <c:scaling>
          <c:orientation val="minMax"/>
          <c:max val="1"/>
          <c:min val="0"/>
        </c:scaling>
        <c:delete val="0"/>
        <c:axPos val="l"/>
        <c:numFmt formatCode="0%"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708576"/>
        <c:crosses val="autoZero"/>
        <c:crossBetween val="between"/>
        <c:majorUnit val="0.2"/>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35139325200930194"/>
          <c:y val="0.85962398973256093"/>
          <c:w val="0.29721349598139613"/>
          <c:h val="6.9891428769641675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u="none" strike="noStrike" baseline="0">
                <a:effectLst/>
              </a:rPr>
              <a:t>5G</a:t>
            </a:r>
            <a:r>
              <a:rPr lang="zh-CN" altLang="zh-CN" sz="1000" b="1" i="0" u="none" strike="noStrike" baseline="0">
                <a:effectLst/>
              </a:rPr>
              <a:t>手机出货量及其占同期手机出货量比例</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5G手机出货量（亿部，左轴）</c:v>
                </c:pt>
              </c:strCache>
            </c:strRef>
          </c:tx>
          <c:spPr>
            <a:solidFill>
              <a:srgbClr val="5B9BD5"/>
            </a:solidFill>
            <a:ln w="12700">
              <a:noFill/>
            </a:ln>
          </c:spPr>
          <c:invertIfNegative val="0"/>
          <c:dLbls>
            <c:dLbl>
              <c:idx val="0"/>
              <c:layout>
                <c:manualLayout>
                  <c:x val="0"/>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F9-C940-A678-7038BF7D66E5}"/>
                </c:ext>
              </c:extLst>
            </c:dLbl>
            <c:dLbl>
              <c:idx val="1"/>
              <c:layout>
                <c:manualLayout>
                  <c:x val="2.5940337224383916E-3"/>
                  <c:y val="2.20750551876379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E0-C347-98ED-50DF7C307C41}"/>
                </c:ext>
              </c:extLst>
            </c:dLbl>
            <c:dLbl>
              <c:idx val="2"/>
              <c:layout>
                <c:manualLayout>
                  <c:x val="-9.5113471063806945E-17"/>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F9-C940-A678-7038BF7D66E5}"/>
                </c:ext>
              </c:extLst>
            </c:dLbl>
            <c:dLbl>
              <c:idx val="3"/>
              <c:layout>
                <c:manualLayout>
                  <c:x val="-9.5113471063806945E-17"/>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F9-C940-A678-7038BF7D66E5}"/>
                </c:ext>
              </c:extLst>
            </c:dLbl>
            <c:numFmt formatCode="0.00_);[Red]\(0.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2020年12月</c:v>
                </c:pt>
                <c:pt idx="1">
                  <c:v>2021年12月</c:v>
                </c:pt>
                <c:pt idx="2">
                  <c:v>2022年12月</c:v>
                </c:pt>
                <c:pt idx="3">
                  <c:v>2023年12月</c:v>
                </c:pt>
              </c:strCache>
            </c:strRef>
          </c:cat>
          <c:val>
            <c:numRef>
              <c:f>Sheet1!$B$2:$B$5</c:f>
              <c:numCache>
                <c:formatCode>General</c:formatCode>
                <c:ptCount val="4"/>
                <c:pt idx="0" formatCode="0.00">
                  <c:v>1.6281000000000001</c:v>
                </c:pt>
                <c:pt idx="1">
                  <c:v>2.66</c:v>
                </c:pt>
                <c:pt idx="2">
                  <c:v>2.14</c:v>
                </c:pt>
                <c:pt idx="3" formatCode="0.00">
                  <c:v>2.4</c:v>
                </c:pt>
              </c:numCache>
            </c:numRef>
          </c:val>
          <c:extLst>
            <c:ext xmlns:c16="http://schemas.microsoft.com/office/drawing/2014/chart" uri="{C3380CC4-5D6E-409C-BE32-E72D297353CC}">
              <c16:uniqueId val="{00000001-64E0-C347-98ED-50DF7C307C41}"/>
            </c:ext>
          </c:extLst>
        </c:ser>
        <c:dLbls>
          <c:showLegendKey val="0"/>
          <c:showVal val="1"/>
          <c:showCatName val="0"/>
          <c:showSerName val="0"/>
          <c:showPercent val="0"/>
          <c:showBubbleSize val="0"/>
        </c:dLbls>
        <c:gapWidth val="150"/>
        <c:axId val="1198711936"/>
        <c:axId val="1198712496"/>
      </c:barChart>
      <c:lineChart>
        <c:grouping val="standard"/>
        <c:varyColors val="0"/>
        <c:ser>
          <c:idx val="1"/>
          <c:order val="1"/>
          <c:tx>
            <c:strRef>
              <c:f>Sheet1!$C$1</c:f>
              <c:strCache>
                <c:ptCount val="1"/>
                <c:pt idx="0">
                  <c:v>占同期手机出货量比例（右轴）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E0-C347-98ED-50DF7C307C41}"/>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2020年12月</c:v>
                </c:pt>
                <c:pt idx="1">
                  <c:v>2021年12月</c:v>
                </c:pt>
                <c:pt idx="2">
                  <c:v>2022年12月</c:v>
                </c:pt>
                <c:pt idx="3">
                  <c:v>2023年12月</c:v>
                </c:pt>
              </c:strCache>
            </c:strRef>
          </c:cat>
          <c:val>
            <c:numRef>
              <c:f>Sheet1!$C$2:$C$5</c:f>
              <c:numCache>
                <c:formatCode>0.0%</c:formatCode>
                <c:ptCount val="4"/>
                <c:pt idx="0">
                  <c:v>0.52879675352954258</c:v>
                </c:pt>
                <c:pt idx="1">
                  <c:v>0.75900000000000001</c:v>
                </c:pt>
                <c:pt idx="2">
                  <c:v>0.78800000000000003</c:v>
                </c:pt>
                <c:pt idx="3">
                  <c:v>0.82799999999999996</c:v>
                </c:pt>
              </c:numCache>
            </c:numRef>
          </c:val>
          <c:smooth val="0"/>
          <c:extLst>
            <c:ext xmlns:c16="http://schemas.microsoft.com/office/drawing/2014/chart" uri="{C3380CC4-5D6E-409C-BE32-E72D297353CC}">
              <c16:uniqueId val="{00000003-64E0-C347-98ED-50DF7C307C41}"/>
            </c:ext>
          </c:extLst>
        </c:ser>
        <c:dLbls>
          <c:showLegendKey val="0"/>
          <c:showVal val="1"/>
          <c:showCatName val="0"/>
          <c:showSerName val="0"/>
          <c:showPercent val="0"/>
          <c:showBubbleSize val="0"/>
        </c:dLbls>
        <c:marker val="1"/>
        <c:smooth val="0"/>
        <c:axId val="1198713616"/>
        <c:axId val="1198713056"/>
      </c:lineChart>
      <c:catAx>
        <c:axId val="119871193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712496"/>
        <c:crosses val="autoZero"/>
        <c:auto val="1"/>
        <c:lblAlgn val="ctr"/>
        <c:lblOffset val="100"/>
        <c:noMultiLvlLbl val="0"/>
      </c:catAx>
      <c:valAx>
        <c:axId val="1198712496"/>
        <c:scaling>
          <c:orientation val="minMax"/>
          <c:max val="4"/>
          <c:min val="0"/>
        </c:scaling>
        <c:delete val="0"/>
        <c:axPos val="l"/>
        <c:numFmt formatCode="0_);[Red]\(0\)"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711936"/>
        <c:crosses val="autoZero"/>
        <c:crossBetween val="between"/>
        <c:majorUnit val="1"/>
      </c:valAx>
      <c:valAx>
        <c:axId val="1198713056"/>
        <c:scaling>
          <c:orientation val="minMax"/>
          <c:max val="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98713616"/>
        <c:crosses val="max"/>
        <c:crossBetween val="between"/>
        <c:majorUnit val="0.2"/>
      </c:valAx>
      <c:catAx>
        <c:axId val="1198713616"/>
        <c:scaling>
          <c:orientation val="minMax"/>
        </c:scaling>
        <c:delete val="1"/>
        <c:axPos val="b"/>
        <c:numFmt formatCode="General" sourceLinked="1"/>
        <c:majorTickMark val="out"/>
        <c:minorTickMark val="none"/>
        <c:tickLblPos val="none"/>
        <c:crossAx val="119871305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4.999989787268809E-2"/>
          <c:y val="0.86372911995272095"/>
          <c:w val="0.9"/>
          <c:h val="7.0045714484364946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网民人均每周上网时长</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591632328342368"/>
          <c:h val="0.57212007439467405"/>
        </c:manualLayout>
      </c:layout>
      <c:barChart>
        <c:barDir val="col"/>
        <c:grouping val="clustered"/>
        <c:varyColors val="0"/>
        <c:ser>
          <c:idx val="0"/>
          <c:order val="0"/>
          <c:tx>
            <c:strRef>
              <c:f>Sheet1!$B$1</c:f>
              <c:strCache>
                <c:ptCount val="1"/>
                <c:pt idx="0">
                  <c:v>网民人均每周上网时长（小时）</c:v>
                </c:pt>
              </c:strCache>
            </c:strRef>
          </c:tx>
          <c:spPr>
            <a:solidFill>
              <a:srgbClr val="5B9BD5"/>
            </a:solidFill>
            <a:ln w="12700">
              <a:noFill/>
            </a:ln>
          </c:spPr>
          <c:invertIfNegative val="0"/>
          <c:dLbls>
            <c:numFmt formatCode="0.0_);[Red]\(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0.0_ </c:formatCode>
                <c:ptCount val="5"/>
                <c:pt idx="0">
                  <c:v>30.778537999999998</c:v>
                </c:pt>
                <c:pt idx="1">
                  <c:v>26.203463999999997</c:v>
                </c:pt>
                <c:pt idx="2">
                  <c:v>28.480704000000003</c:v>
                </c:pt>
                <c:pt idx="3">
                  <c:v>26.710649</c:v>
                </c:pt>
                <c:pt idx="4">
                  <c:v>26.109839000000001</c:v>
                </c:pt>
              </c:numCache>
            </c:numRef>
          </c:val>
          <c:extLst>
            <c:ext xmlns:c16="http://schemas.microsoft.com/office/drawing/2014/chart" uri="{C3380CC4-5D6E-409C-BE32-E72D297353CC}">
              <c16:uniqueId val="{00000000-039F-074C-B0C9-55ED4FFCCDB7}"/>
            </c:ext>
          </c:extLst>
        </c:ser>
        <c:dLbls>
          <c:showLegendKey val="0"/>
          <c:showVal val="1"/>
          <c:showCatName val="0"/>
          <c:showSerName val="0"/>
          <c:showPercent val="0"/>
          <c:showBubbleSize val="0"/>
        </c:dLbls>
        <c:gapWidth val="150"/>
        <c:axId val="1198715856"/>
        <c:axId val="1198716416"/>
      </c:barChart>
      <c:catAx>
        <c:axId val="119871585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716416"/>
        <c:crosses val="autoZero"/>
        <c:auto val="1"/>
        <c:lblAlgn val="ctr"/>
        <c:lblOffset val="100"/>
        <c:noMultiLvlLbl val="0"/>
      </c:catAx>
      <c:valAx>
        <c:axId val="1198716416"/>
        <c:scaling>
          <c:orientation val="minMax"/>
          <c:max val="35"/>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715856"/>
        <c:crosses val="autoZero"/>
        <c:crossBetween val="between"/>
        <c:majorUnit val="7"/>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固定互联网宽带接入用户数</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1555362898290551"/>
          <c:h val="0.57212007439467405"/>
        </c:manualLayout>
      </c:layout>
      <c:barChart>
        <c:barDir val="col"/>
        <c:grouping val="clustered"/>
        <c:varyColors val="0"/>
        <c:ser>
          <c:idx val="0"/>
          <c:order val="0"/>
          <c:tx>
            <c:strRef>
              <c:f>Sheet1!$B$1</c:f>
              <c:strCache>
                <c:ptCount val="1"/>
                <c:pt idx="0">
                  <c:v>固定互联网宽带接入用户数（亿户）</c:v>
                </c:pt>
              </c:strCache>
            </c:strRef>
          </c:tx>
          <c:spPr>
            <a:solidFill>
              <a:srgbClr val="5B9BD5"/>
            </a:solidFill>
            <a:ln w="12700">
              <a:noFill/>
            </a:ln>
          </c:spPr>
          <c:invertIfNegative val="0"/>
          <c:dLbls>
            <c:numFmt formatCode="0.00_);[Red]\(0.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0.0_ </c:formatCode>
                <c:ptCount val="5"/>
                <c:pt idx="0">
                  <c:v>4.49</c:v>
                </c:pt>
                <c:pt idx="1">
                  <c:v>4.84</c:v>
                </c:pt>
                <c:pt idx="2">
                  <c:v>5.36</c:v>
                </c:pt>
                <c:pt idx="3">
                  <c:v>5.9</c:v>
                </c:pt>
                <c:pt idx="4">
                  <c:v>6.36</c:v>
                </c:pt>
              </c:numCache>
            </c:numRef>
          </c:val>
          <c:extLst>
            <c:ext xmlns:c16="http://schemas.microsoft.com/office/drawing/2014/chart" uri="{C3380CC4-5D6E-409C-BE32-E72D297353CC}">
              <c16:uniqueId val="{00000000-5892-A84B-88A4-4EE3A4262F12}"/>
            </c:ext>
          </c:extLst>
        </c:ser>
        <c:dLbls>
          <c:showLegendKey val="0"/>
          <c:showVal val="1"/>
          <c:showCatName val="0"/>
          <c:showSerName val="0"/>
          <c:showPercent val="0"/>
          <c:showBubbleSize val="0"/>
        </c:dLbls>
        <c:gapWidth val="150"/>
        <c:axId val="1075153792"/>
        <c:axId val="1075154352"/>
      </c:barChart>
      <c:catAx>
        <c:axId val="10751537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54352"/>
        <c:crosses val="autoZero"/>
        <c:auto val="1"/>
        <c:lblAlgn val="ctr"/>
        <c:lblOffset val="100"/>
        <c:noMultiLvlLbl val="0"/>
      </c:catAx>
      <c:valAx>
        <c:axId val="1075154352"/>
        <c:scaling>
          <c:orientation val="minMax"/>
          <c:max val="8"/>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53792"/>
        <c:crosses val="autoZero"/>
        <c:crossBetween val="between"/>
        <c:majorUnit val="2"/>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u="none" strike="noStrike" baseline="0">
                <a:effectLst/>
              </a:rPr>
              <a:t>100Mbps</a:t>
            </a:r>
            <a:r>
              <a:rPr lang="zh-CN" altLang="zh-CN" sz="1000" b="1" i="0" u="none" strike="noStrike" baseline="0">
                <a:effectLst/>
              </a:rPr>
              <a:t>及以上固定互联网宽带接入用户占比</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4414841140966324"/>
          <c:h val="0.57212007439467405"/>
        </c:manualLayout>
      </c:layout>
      <c:lineChart>
        <c:grouping val="standard"/>
        <c:varyColors val="0"/>
        <c:ser>
          <c:idx val="0"/>
          <c:order val="0"/>
          <c:tx>
            <c:strRef>
              <c:f>Sheet1!$B$1</c:f>
              <c:strCache>
                <c:ptCount val="1"/>
                <c:pt idx="0">
                  <c:v>100Mbps及以上固定互联网宽带用户接入占比</c:v>
                </c:pt>
              </c:strCache>
            </c:strRef>
          </c:tx>
          <c:spPr>
            <a:ln w="19050"/>
          </c:spPr>
          <c:marker>
            <c:symbol val="triangle"/>
            <c:size val="4"/>
            <c:spPr>
              <a:noFill/>
              <a:ln w="19050">
                <a:solidFill>
                  <a:srgbClr val="4472C4"/>
                </a:solidFill>
              </a:ln>
            </c:spPr>
          </c:marker>
          <c:dLbls>
            <c:numFmt formatCode="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0.0%</c:formatCode>
                <c:ptCount val="5"/>
                <c:pt idx="0">
                  <c:v>0.85399999999999998</c:v>
                </c:pt>
                <c:pt idx="1">
                  <c:v>0.89900000000000002</c:v>
                </c:pt>
                <c:pt idx="2">
                  <c:v>0.93</c:v>
                </c:pt>
                <c:pt idx="3">
                  <c:v>0.93899999999999995</c:v>
                </c:pt>
                <c:pt idx="4">
                  <c:v>0.94499999999999995</c:v>
                </c:pt>
              </c:numCache>
            </c:numRef>
          </c:val>
          <c:smooth val="0"/>
          <c:extLst>
            <c:ext xmlns:c16="http://schemas.microsoft.com/office/drawing/2014/chart" uri="{C3380CC4-5D6E-409C-BE32-E72D297353CC}">
              <c16:uniqueId val="{00000000-EADD-6C44-A7B2-7F5912AE90FF}"/>
            </c:ext>
          </c:extLst>
        </c:ser>
        <c:dLbls>
          <c:showLegendKey val="0"/>
          <c:showVal val="1"/>
          <c:showCatName val="0"/>
          <c:showSerName val="0"/>
          <c:showPercent val="0"/>
          <c:showBubbleSize val="0"/>
        </c:dLbls>
        <c:marker val="1"/>
        <c:smooth val="0"/>
        <c:axId val="1075156592"/>
        <c:axId val="1075157152"/>
      </c:lineChart>
      <c:catAx>
        <c:axId val="1075156592"/>
        <c:scaling>
          <c:orientation val="minMax"/>
        </c:scaling>
        <c:delete val="0"/>
        <c:axPos val="b"/>
        <c:numFmt formatCode="General" sourceLinked="1"/>
        <c:majorTickMark val="out"/>
        <c:minorTickMark val="none"/>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57152"/>
        <c:crosses val="autoZero"/>
        <c:auto val="1"/>
        <c:lblAlgn val="ctr"/>
        <c:lblOffset val="100"/>
        <c:noMultiLvlLbl val="0"/>
      </c:catAx>
      <c:valAx>
        <c:axId val="1075157152"/>
        <c:scaling>
          <c:orientation val="minMax"/>
          <c:max val="1"/>
          <c:min val="0"/>
        </c:scaling>
        <c:delete val="0"/>
        <c:axPos val="l"/>
        <c:numFmt formatCode="0%"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56592"/>
        <c:crosses val="autoZero"/>
        <c:crossBetween val="between"/>
        <c:majorUnit val="0.2"/>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66924517703769515"/>
          <c:h val="7.0045714484364946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u="none" strike="noStrike" baseline="0">
                <a:effectLst/>
              </a:rPr>
              <a:t>1000Mbps</a:t>
            </a:r>
            <a:r>
              <a:rPr lang="zh-CN" altLang="zh-CN" sz="1000" b="1" i="0" u="none" strike="noStrike" baseline="0">
                <a:effectLst/>
              </a:rPr>
              <a:t>及以上固定互联网宽带接入用户数</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591632328342368"/>
          <c:h val="0.57212007439467405"/>
        </c:manualLayout>
      </c:layout>
      <c:barChart>
        <c:barDir val="col"/>
        <c:grouping val="clustered"/>
        <c:varyColors val="0"/>
        <c:ser>
          <c:idx val="0"/>
          <c:order val="0"/>
          <c:tx>
            <c:strRef>
              <c:f>Sheet1!$B$1</c:f>
              <c:strCache>
                <c:ptCount val="1"/>
                <c:pt idx="0">
                  <c:v>1000Mbps及以上固定互联网宽带接入用户数（万户）</c:v>
                </c:pt>
              </c:strCache>
            </c:strRef>
          </c:tx>
          <c:spPr>
            <a:solidFill>
              <a:srgbClr val="5B9BD5"/>
            </a:solidFill>
            <a:ln w="12700">
              <a:noFill/>
            </a:ln>
          </c:spPr>
          <c:invertIfNegative val="0"/>
          <c:dLbls>
            <c:numFmt formatCode="General"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2020年12月</c:v>
                </c:pt>
                <c:pt idx="1">
                  <c:v>2021年12月</c:v>
                </c:pt>
                <c:pt idx="2">
                  <c:v>2022年12月</c:v>
                </c:pt>
                <c:pt idx="3">
                  <c:v>2023年12月</c:v>
                </c:pt>
              </c:strCache>
            </c:strRef>
          </c:cat>
          <c:val>
            <c:numRef>
              <c:f>Sheet1!$B$2:$B$5</c:f>
              <c:numCache>
                <c:formatCode>0_ </c:formatCode>
                <c:ptCount val="4"/>
                <c:pt idx="0">
                  <c:v>640</c:v>
                </c:pt>
                <c:pt idx="1">
                  <c:v>3459</c:v>
                </c:pt>
                <c:pt idx="2">
                  <c:v>9175</c:v>
                </c:pt>
                <c:pt idx="3">
                  <c:v>16328</c:v>
                </c:pt>
              </c:numCache>
            </c:numRef>
          </c:val>
          <c:extLst>
            <c:ext xmlns:c16="http://schemas.microsoft.com/office/drawing/2014/chart" uri="{C3380CC4-5D6E-409C-BE32-E72D297353CC}">
              <c16:uniqueId val="{00000000-2825-D04E-82B6-32828AFE21D2}"/>
            </c:ext>
          </c:extLst>
        </c:ser>
        <c:dLbls>
          <c:showLegendKey val="0"/>
          <c:showVal val="1"/>
          <c:showCatName val="0"/>
          <c:showSerName val="0"/>
          <c:showPercent val="0"/>
          <c:showBubbleSize val="0"/>
        </c:dLbls>
        <c:gapWidth val="150"/>
        <c:axId val="1075159392"/>
        <c:axId val="1075159952"/>
      </c:barChart>
      <c:catAx>
        <c:axId val="10751593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59952"/>
        <c:crosses val="autoZero"/>
        <c:auto val="1"/>
        <c:lblAlgn val="ctr"/>
        <c:lblOffset val="100"/>
        <c:noMultiLvlLbl val="0"/>
      </c:catAx>
      <c:valAx>
        <c:axId val="1075159952"/>
        <c:scaling>
          <c:orientation val="minMax"/>
          <c:max val="20000"/>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59392"/>
        <c:crosses val="autoZero"/>
        <c:crossBetween val="between"/>
        <c:majorUnit val="50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移动互联网接入流量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07349761331646"/>
          <c:h val="0.57212007439467405"/>
        </c:manualLayout>
      </c:layout>
      <c:barChart>
        <c:barDir val="col"/>
        <c:grouping val="clustered"/>
        <c:varyColors val="0"/>
        <c:ser>
          <c:idx val="0"/>
          <c:order val="0"/>
          <c:tx>
            <c:strRef>
              <c:f>Sheet1!$B$1</c:f>
              <c:strCache>
                <c:ptCount val="1"/>
                <c:pt idx="0">
                  <c:v>移动互联网接入流量（亿GB）</c:v>
                </c:pt>
              </c:strCache>
            </c:strRef>
          </c:tx>
          <c:spPr>
            <a:solidFill>
              <a:srgbClr val="5B9BD5"/>
            </a:solidFill>
            <a:ln w="12700">
              <a:noFill/>
            </a:ln>
          </c:spPr>
          <c:invertIfNegative val="0"/>
          <c:dLbls>
            <c:numFmt formatCode="General"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0;[Red]0</c:formatCode>
                <c:ptCount val="5"/>
                <c:pt idx="0">
                  <c:v>1220</c:v>
                </c:pt>
                <c:pt idx="1">
                  <c:v>1656</c:v>
                </c:pt>
                <c:pt idx="2">
                  <c:v>2216</c:v>
                </c:pt>
                <c:pt idx="3">
                  <c:v>2618</c:v>
                </c:pt>
                <c:pt idx="4">
                  <c:v>3015</c:v>
                </c:pt>
              </c:numCache>
            </c:numRef>
          </c:val>
          <c:extLst>
            <c:ext xmlns:c16="http://schemas.microsoft.com/office/drawing/2014/chart" uri="{C3380CC4-5D6E-409C-BE32-E72D297353CC}">
              <c16:uniqueId val="{00000000-0FD3-8E44-8566-27E37A06B204}"/>
            </c:ext>
          </c:extLst>
        </c:ser>
        <c:dLbls>
          <c:showLegendKey val="0"/>
          <c:showVal val="1"/>
          <c:showCatName val="0"/>
          <c:showSerName val="0"/>
          <c:showPercent val="0"/>
          <c:showBubbleSize val="0"/>
        </c:dLbls>
        <c:gapWidth val="150"/>
        <c:axId val="1075162192"/>
        <c:axId val="1075162752"/>
      </c:barChart>
      <c:catAx>
        <c:axId val="10751621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62752"/>
        <c:crosses val="autoZero"/>
        <c:auto val="1"/>
        <c:lblAlgn val="ctr"/>
        <c:lblOffset val="100"/>
        <c:noMultiLvlLbl val="0"/>
      </c:catAx>
      <c:valAx>
        <c:axId val="1075162752"/>
        <c:scaling>
          <c:orientation val="minMax"/>
          <c:max val="3200"/>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62192"/>
        <c:crosses val="autoZero"/>
        <c:crossBetween val="between"/>
        <c:majorUnit val="8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移动电话用户规模</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07349761331646"/>
          <c:h val="0.57212007439467405"/>
        </c:manualLayout>
      </c:layout>
      <c:barChart>
        <c:barDir val="col"/>
        <c:grouping val="clustered"/>
        <c:varyColors val="0"/>
        <c:ser>
          <c:idx val="0"/>
          <c:order val="0"/>
          <c:tx>
            <c:strRef>
              <c:f>Sheet1!$B$1</c:f>
              <c:strCache>
                <c:ptCount val="1"/>
                <c:pt idx="0">
                  <c:v>移动电话用户规模（亿户）</c:v>
                </c:pt>
              </c:strCache>
            </c:strRef>
          </c:tx>
          <c:spPr>
            <a:solidFill>
              <a:srgbClr val="5B9BD5"/>
            </a:solidFill>
            <a:ln w="12700">
              <a:noFill/>
            </a:ln>
          </c:spPr>
          <c:invertIfNegative val="0"/>
          <c:dLbls>
            <c:numFmt formatCode="0.00_);[Red]\(0.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General</c:formatCode>
                <c:ptCount val="5"/>
                <c:pt idx="0">
                  <c:v>16.010000000000002</c:v>
                </c:pt>
                <c:pt idx="1">
                  <c:v>15.94</c:v>
                </c:pt>
                <c:pt idx="2">
                  <c:v>16.43</c:v>
                </c:pt>
                <c:pt idx="3" formatCode="0.00">
                  <c:v>16.834499999999998</c:v>
                </c:pt>
                <c:pt idx="4" formatCode="0.00">
                  <c:v>17.265999999999998</c:v>
                </c:pt>
              </c:numCache>
            </c:numRef>
          </c:val>
          <c:extLst>
            <c:ext xmlns:c16="http://schemas.microsoft.com/office/drawing/2014/chart" uri="{C3380CC4-5D6E-409C-BE32-E72D297353CC}">
              <c16:uniqueId val="{00000000-7ECF-9D4C-97EF-CF52852B1174}"/>
            </c:ext>
          </c:extLst>
        </c:ser>
        <c:dLbls>
          <c:showLegendKey val="0"/>
          <c:showVal val="1"/>
          <c:showCatName val="0"/>
          <c:showSerName val="0"/>
          <c:showPercent val="0"/>
          <c:showBubbleSize val="0"/>
        </c:dLbls>
        <c:gapWidth val="150"/>
        <c:axId val="1075164992"/>
        <c:axId val="1075165552"/>
      </c:barChart>
      <c:catAx>
        <c:axId val="10751649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65552"/>
        <c:crosses val="autoZero"/>
        <c:auto val="1"/>
        <c:lblAlgn val="ctr"/>
        <c:lblOffset val="100"/>
        <c:noMultiLvlLbl val="0"/>
      </c:catAx>
      <c:valAx>
        <c:axId val="1075165552"/>
        <c:scaling>
          <c:orientation val="minMax"/>
          <c:max val="20"/>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64992"/>
        <c:crosses val="autoZero"/>
        <c:crossBetween val="between"/>
        <c:majorUnit val="5"/>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蜂窝物联网终端用户数</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07349761331646"/>
          <c:h val="0.57212007439467405"/>
        </c:manualLayout>
      </c:layout>
      <c:barChart>
        <c:barDir val="col"/>
        <c:grouping val="clustered"/>
        <c:varyColors val="0"/>
        <c:ser>
          <c:idx val="0"/>
          <c:order val="0"/>
          <c:tx>
            <c:strRef>
              <c:f>Sheet1!$B$1</c:f>
              <c:strCache>
                <c:ptCount val="1"/>
                <c:pt idx="0">
                  <c:v>蜂窝物联网终端用户数（亿户）</c:v>
                </c:pt>
              </c:strCache>
            </c:strRef>
          </c:tx>
          <c:spPr>
            <a:solidFill>
              <a:srgbClr val="5B9BD5"/>
            </a:solidFill>
            <a:ln w="12700">
              <a:noFill/>
            </a:ln>
          </c:spPr>
          <c:invertIfNegative val="0"/>
          <c:dLbls>
            <c:numFmt formatCode="0.00_);[Red]\(0.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0.00</c:formatCode>
                <c:ptCount val="5"/>
                <c:pt idx="0">
                  <c:v>10.277900000000001</c:v>
                </c:pt>
                <c:pt idx="1">
                  <c:v>11.36</c:v>
                </c:pt>
                <c:pt idx="2">
                  <c:v>13.98</c:v>
                </c:pt>
                <c:pt idx="3">
                  <c:v>18.4452</c:v>
                </c:pt>
                <c:pt idx="4">
                  <c:v>23.322600000000001</c:v>
                </c:pt>
              </c:numCache>
            </c:numRef>
          </c:val>
          <c:extLst>
            <c:ext xmlns:c16="http://schemas.microsoft.com/office/drawing/2014/chart" uri="{C3380CC4-5D6E-409C-BE32-E72D297353CC}">
              <c16:uniqueId val="{00000000-6A15-F14A-87C7-372615AECD82}"/>
            </c:ext>
          </c:extLst>
        </c:ser>
        <c:dLbls>
          <c:showLegendKey val="0"/>
          <c:showVal val="1"/>
          <c:showCatName val="0"/>
          <c:showSerName val="0"/>
          <c:showPercent val="0"/>
          <c:showBubbleSize val="0"/>
        </c:dLbls>
        <c:gapWidth val="150"/>
        <c:axId val="1075167792"/>
        <c:axId val="1075168352"/>
      </c:barChart>
      <c:catAx>
        <c:axId val="10751677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68352"/>
        <c:crosses val="autoZero"/>
        <c:auto val="1"/>
        <c:lblAlgn val="ctr"/>
        <c:lblOffset val="100"/>
        <c:noMultiLvlLbl val="0"/>
      </c:catAx>
      <c:valAx>
        <c:axId val="1075168352"/>
        <c:scaling>
          <c:orientation val="minMax"/>
          <c:max val="25"/>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67792"/>
        <c:crosses val="autoZero"/>
        <c:crossBetween val="between"/>
        <c:majorUnit val="5"/>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网民规模和互联网普及</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662701869696435"/>
          <c:y val="1.7660044150110375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网民规模（万人，左轴）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90359</c:v>
                </c:pt>
                <c:pt idx="1">
                  <c:v>98899</c:v>
                </c:pt>
                <c:pt idx="2" formatCode="0_ ">
                  <c:v>103195</c:v>
                </c:pt>
                <c:pt idx="3">
                  <c:v>106744</c:v>
                </c:pt>
                <c:pt idx="4">
                  <c:v>109225</c:v>
                </c:pt>
              </c:numCache>
            </c:numRef>
          </c:val>
          <c:extLst>
            <c:ext xmlns:c16="http://schemas.microsoft.com/office/drawing/2014/chart" uri="{C3380CC4-5D6E-409C-BE32-E72D297353CC}">
              <c16:uniqueId val="{00000000-3726-3449-AB4E-3F69BE89A03D}"/>
            </c:ext>
          </c:extLst>
        </c:ser>
        <c:dLbls>
          <c:showLegendKey val="0"/>
          <c:showVal val="1"/>
          <c:showCatName val="0"/>
          <c:showSerName val="0"/>
          <c:showPercent val="0"/>
          <c:showBubbleSize val="0"/>
        </c:dLbls>
        <c:gapWidth val="124"/>
        <c:axId val="1075171152"/>
        <c:axId val="1075171712"/>
      </c:barChart>
      <c:lineChart>
        <c:grouping val="standard"/>
        <c:varyColors val="0"/>
        <c:ser>
          <c:idx val="1"/>
          <c:order val="1"/>
          <c:tx>
            <c:strRef>
              <c:f>Sheet1!$C$1</c:f>
              <c:strCache>
                <c:ptCount val="1"/>
                <c:pt idx="0">
                  <c:v>互联网普及率（右轴）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numFmt formatCode="0.0%" sourceLinked="0"/>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0.00%</c:formatCode>
                <c:ptCount val="5"/>
                <c:pt idx="0">
                  <c:v>0.64500000000000002</c:v>
                </c:pt>
                <c:pt idx="1">
                  <c:v>0.70399999999999996</c:v>
                </c:pt>
                <c:pt idx="2">
                  <c:v>0.73</c:v>
                </c:pt>
                <c:pt idx="3">
                  <c:v>0.75600000000000001</c:v>
                </c:pt>
                <c:pt idx="4" formatCode="0.0%">
                  <c:v>0.77500000000000002</c:v>
                </c:pt>
              </c:numCache>
            </c:numRef>
          </c:val>
          <c:smooth val="0"/>
          <c:extLst>
            <c:ext xmlns:c16="http://schemas.microsoft.com/office/drawing/2014/chart" uri="{C3380CC4-5D6E-409C-BE32-E72D297353CC}">
              <c16:uniqueId val="{00000001-3726-3449-AB4E-3F69BE89A03D}"/>
            </c:ext>
          </c:extLst>
        </c:ser>
        <c:dLbls>
          <c:showLegendKey val="0"/>
          <c:showVal val="1"/>
          <c:showCatName val="0"/>
          <c:showSerName val="0"/>
          <c:showPercent val="0"/>
          <c:showBubbleSize val="0"/>
        </c:dLbls>
        <c:marker val="1"/>
        <c:smooth val="0"/>
        <c:axId val="1075172832"/>
        <c:axId val="1075172272"/>
      </c:lineChart>
      <c:catAx>
        <c:axId val="107517115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71712"/>
        <c:crosses val="autoZero"/>
        <c:auto val="1"/>
        <c:lblAlgn val="ctr"/>
        <c:lblOffset val="100"/>
        <c:noMultiLvlLbl val="0"/>
      </c:catAx>
      <c:valAx>
        <c:axId val="1075171712"/>
        <c:scaling>
          <c:orientation val="minMax"/>
          <c:max val="15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71152"/>
        <c:crosses val="autoZero"/>
        <c:crossBetween val="between"/>
        <c:majorUnit val="30000"/>
      </c:valAx>
      <c:valAx>
        <c:axId val="1075172272"/>
        <c:scaling>
          <c:orientation val="minMax"/>
          <c:max val="0.8"/>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075172832"/>
        <c:crosses val="max"/>
        <c:crossBetween val="between"/>
        <c:majorUnit val="0.2"/>
      </c:valAx>
      <c:catAx>
        <c:axId val="1075172832"/>
        <c:scaling>
          <c:orientation val="minMax"/>
        </c:scaling>
        <c:delete val="1"/>
        <c:axPos val="b"/>
        <c:numFmt formatCode="General" sourceLinked="1"/>
        <c:majorTickMark val="out"/>
        <c:minorTickMark val="none"/>
        <c:tickLblPos val="none"/>
        <c:crossAx val="1075172272"/>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u="none" strike="noStrike" baseline="0">
                <a:effectLst/>
              </a:rPr>
              <a:t>IPv6</a:t>
            </a:r>
            <a:r>
              <a:rPr lang="zh-CN" altLang="en-US" sz="1000" b="1" i="0" u="none" strike="noStrike" baseline="0">
                <a:effectLst/>
              </a:rPr>
              <a:t>互联网</a:t>
            </a:r>
            <a:r>
              <a:rPr lang="zh-CN" altLang="zh-CN" sz="1000" b="1" i="0" u="none" strike="noStrike" baseline="0">
                <a:effectLst/>
              </a:rPr>
              <a:t>活跃用户数</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570044061849782"/>
          <c:h val="0.57212007439467405"/>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c:spPr>
          <c:invertIfNegative val="0"/>
          <c:dLbls>
            <c:numFmt formatCode="#,##0.00_);[Red]\(#,##0.0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0.00_ </c:formatCode>
                <c:ptCount val="5"/>
                <c:pt idx="0">
                  <c:v>2.08</c:v>
                </c:pt>
                <c:pt idx="1">
                  <c:v>3.3170000000000002</c:v>
                </c:pt>
                <c:pt idx="2">
                  <c:v>5.3520000000000003</c:v>
                </c:pt>
                <c:pt idx="3">
                  <c:v>6.8849999999999998</c:v>
                </c:pt>
                <c:pt idx="4">
                  <c:v>7.6230000000000002</c:v>
                </c:pt>
              </c:numCache>
            </c:numRef>
          </c:val>
          <c:extLst>
            <c:ext xmlns:c16="http://schemas.microsoft.com/office/drawing/2014/chart" uri="{C3380CC4-5D6E-409C-BE32-E72D297353CC}">
              <c16:uniqueId val="{00000000-694E-9D43-AF81-43CEDF4EC97E}"/>
            </c:ext>
          </c:extLst>
        </c:ser>
        <c:dLbls>
          <c:showLegendKey val="0"/>
          <c:showVal val="1"/>
          <c:showCatName val="0"/>
          <c:showSerName val="0"/>
          <c:showPercent val="0"/>
          <c:showBubbleSize val="0"/>
        </c:dLbls>
        <c:gapWidth val="150"/>
        <c:axId val="1198682816"/>
        <c:axId val="1198683376"/>
      </c:barChart>
      <c:catAx>
        <c:axId val="11986828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83376"/>
        <c:crosses val="autoZero"/>
        <c:auto val="1"/>
        <c:lblAlgn val="ctr"/>
        <c:lblOffset val="100"/>
        <c:noMultiLvlLbl val="0"/>
      </c:catAx>
      <c:valAx>
        <c:axId val="1198683376"/>
        <c:scaling>
          <c:orientation val="minMax"/>
          <c:max val="10"/>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82816"/>
        <c:crosses val="autoZero"/>
        <c:crossBetween val="between"/>
        <c:majorUnit val="2"/>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手机网民规模及其占网民比例</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layout>
        <c:manualLayout>
          <c:xMode val="edge"/>
          <c:yMode val="edge"/>
          <c:x val="0.25123447715884278"/>
          <c:y val="1.7660044150110375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手机网民规模（万人，左轴）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89690</c:v>
                </c:pt>
                <c:pt idx="1">
                  <c:v>98576</c:v>
                </c:pt>
                <c:pt idx="2" formatCode="0_ ">
                  <c:v>102874</c:v>
                </c:pt>
                <c:pt idx="3">
                  <c:v>106510</c:v>
                </c:pt>
                <c:pt idx="4">
                  <c:v>109072</c:v>
                </c:pt>
              </c:numCache>
            </c:numRef>
          </c:val>
          <c:extLst>
            <c:ext xmlns:c16="http://schemas.microsoft.com/office/drawing/2014/chart" uri="{C3380CC4-5D6E-409C-BE32-E72D297353CC}">
              <c16:uniqueId val="{00000000-55C4-8F4A-9CCE-F94838B32335}"/>
            </c:ext>
          </c:extLst>
        </c:ser>
        <c:dLbls>
          <c:showLegendKey val="0"/>
          <c:showVal val="1"/>
          <c:showCatName val="0"/>
          <c:showSerName val="0"/>
          <c:showPercent val="0"/>
          <c:showBubbleSize val="0"/>
        </c:dLbls>
        <c:gapWidth val="141"/>
        <c:axId val="1075175632"/>
        <c:axId val="1075176192"/>
      </c:barChart>
      <c:lineChart>
        <c:grouping val="standard"/>
        <c:varyColors val="0"/>
        <c:ser>
          <c:idx val="1"/>
          <c:order val="1"/>
          <c:tx>
            <c:strRef>
              <c:f>Sheet1!$C$1</c:f>
              <c:strCache>
                <c:ptCount val="1"/>
                <c:pt idx="0">
                  <c:v>手机网民占整体网民比例（右轴）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numFmt formatCode="0.0%" sourceLinked="0"/>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0.00%</c:formatCode>
                <c:ptCount val="5"/>
                <c:pt idx="0">
                  <c:v>0.99299999999999999</c:v>
                </c:pt>
                <c:pt idx="1">
                  <c:v>0.997</c:v>
                </c:pt>
                <c:pt idx="2">
                  <c:v>0.997</c:v>
                </c:pt>
                <c:pt idx="3">
                  <c:v>0.998</c:v>
                </c:pt>
                <c:pt idx="4" formatCode="0.0%">
                  <c:v>0.999</c:v>
                </c:pt>
              </c:numCache>
            </c:numRef>
          </c:val>
          <c:smooth val="0"/>
          <c:extLst>
            <c:ext xmlns:c16="http://schemas.microsoft.com/office/drawing/2014/chart" uri="{C3380CC4-5D6E-409C-BE32-E72D297353CC}">
              <c16:uniqueId val="{00000001-55C4-8F4A-9CCE-F94838B32335}"/>
            </c:ext>
          </c:extLst>
        </c:ser>
        <c:dLbls>
          <c:showLegendKey val="0"/>
          <c:showVal val="1"/>
          <c:showCatName val="0"/>
          <c:showSerName val="0"/>
          <c:showPercent val="0"/>
          <c:showBubbleSize val="0"/>
        </c:dLbls>
        <c:marker val="1"/>
        <c:smooth val="0"/>
        <c:axId val="1075177312"/>
        <c:axId val="1075176752"/>
      </c:lineChart>
      <c:catAx>
        <c:axId val="107517563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76192"/>
        <c:crosses val="autoZero"/>
        <c:auto val="1"/>
        <c:lblAlgn val="ctr"/>
        <c:lblOffset val="100"/>
        <c:noMultiLvlLbl val="0"/>
      </c:catAx>
      <c:valAx>
        <c:axId val="1075176192"/>
        <c:scaling>
          <c:orientation val="minMax"/>
          <c:max val="15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75632"/>
        <c:crosses val="autoZero"/>
        <c:crossBetween val="between"/>
        <c:majorUnit val="30000"/>
      </c:valAx>
      <c:valAx>
        <c:axId val="1075176752"/>
        <c:scaling>
          <c:orientation val="minMax"/>
          <c:max val="1.100000000000000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075177312"/>
        <c:crosses val="max"/>
        <c:crossBetween val="between"/>
        <c:majorUnit val="0.2"/>
      </c:valAx>
      <c:catAx>
        <c:axId val="1075177312"/>
        <c:scaling>
          <c:orientation val="minMax"/>
        </c:scaling>
        <c:delete val="1"/>
        <c:axPos val="b"/>
        <c:numFmt formatCode="General" sourceLinked="1"/>
        <c:majorTickMark val="out"/>
        <c:minorTickMark val="none"/>
        <c:tickLblPos val="none"/>
        <c:crossAx val="1075176752"/>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00">
                <a:latin typeface="SimSun" panose="02010600030101010101" pitchFamily="2" charset="-122"/>
                <a:ea typeface="SimSun" panose="02010600030101010101" pitchFamily="2" charset="-122"/>
              </a:rPr>
              <a:t>网民城乡结构</a:t>
            </a:r>
          </a:p>
        </c:rich>
      </c:tx>
      <c:overlay val="1"/>
    </c:title>
    <c:autoTitleDeleted val="0"/>
    <c:plotArea>
      <c:layout>
        <c:manualLayout>
          <c:layoutTarget val="inner"/>
          <c:xMode val="edge"/>
          <c:yMode val="edge"/>
          <c:x val="0.120585386010422"/>
          <c:y val="0.20551636705790599"/>
          <c:w val="0.81171353935569601"/>
          <c:h val="0.54383519041251904"/>
        </c:manualLayout>
      </c:layout>
      <c:barChart>
        <c:barDir val="col"/>
        <c:grouping val="percentStacked"/>
        <c:varyColors val="0"/>
        <c:ser>
          <c:idx val="0"/>
          <c:order val="0"/>
          <c:tx>
            <c:strRef>
              <c:f>Sheet1!$B$1</c:f>
              <c:strCache>
                <c:ptCount val="1"/>
                <c:pt idx="0">
                  <c:v>城镇</c:v>
                </c:pt>
              </c:strCache>
            </c:strRef>
          </c:tx>
          <c:spPr>
            <a:solidFill>
              <a:srgbClr val="5B9BD5"/>
            </a:solidFill>
            <a:ln w="12700" cap="flat" cmpd="sng" algn="ctr">
              <a:no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2022.12</c:v>
                </c:pt>
                <c:pt idx="1">
                  <c:v>2023.12</c:v>
                </c:pt>
              </c:strCache>
            </c:strRef>
          </c:cat>
          <c:val>
            <c:numRef>
              <c:f>Sheet1!$B$2:$B$3</c:f>
              <c:numCache>
                <c:formatCode>0.0%</c:formatCode>
                <c:ptCount val="2"/>
                <c:pt idx="0">
                  <c:v>0.71099999999999997</c:v>
                </c:pt>
                <c:pt idx="1">
                  <c:v>0.70199999999999996</c:v>
                </c:pt>
              </c:numCache>
            </c:numRef>
          </c:val>
          <c:extLst>
            <c:ext xmlns:c16="http://schemas.microsoft.com/office/drawing/2014/chart" uri="{C3380CC4-5D6E-409C-BE32-E72D297353CC}">
              <c16:uniqueId val="{00000000-7133-3E48-B010-73957D8DED0D}"/>
            </c:ext>
          </c:extLst>
        </c:ser>
        <c:ser>
          <c:idx val="1"/>
          <c:order val="1"/>
          <c:tx>
            <c:strRef>
              <c:f>Sheet1!$C$1</c:f>
              <c:strCache>
                <c:ptCount val="1"/>
                <c:pt idx="0">
                  <c:v>农村</c:v>
                </c:pt>
              </c:strCache>
            </c:strRef>
          </c:tx>
          <c:spPr>
            <a:solidFill>
              <a:srgbClr val="FF0000">
                <a:alpha val="70000"/>
              </a:srgbClr>
            </a:solidFill>
            <a:ln w="12700" cap="flat" cmpd="sng" algn="ctr">
              <a:noFill/>
              <a:prstDash val="solid"/>
              <a:round/>
            </a:ln>
          </c:spPr>
          <c:invertIfNegative val="0"/>
          <c:dLbls>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2022.12</c:v>
                </c:pt>
                <c:pt idx="1">
                  <c:v>2023.12</c:v>
                </c:pt>
              </c:strCache>
            </c:strRef>
          </c:cat>
          <c:val>
            <c:numRef>
              <c:f>Sheet1!$C$2:$C$3</c:f>
              <c:numCache>
                <c:formatCode>0.0%</c:formatCode>
                <c:ptCount val="2"/>
                <c:pt idx="0">
                  <c:v>0.28899999999999998</c:v>
                </c:pt>
                <c:pt idx="1">
                  <c:v>0.29799999999999999</c:v>
                </c:pt>
              </c:numCache>
            </c:numRef>
          </c:val>
          <c:extLst>
            <c:ext xmlns:c16="http://schemas.microsoft.com/office/drawing/2014/chart" uri="{C3380CC4-5D6E-409C-BE32-E72D297353CC}">
              <c16:uniqueId val="{00000001-7133-3E48-B010-73957D8DED0D}"/>
            </c:ext>
          </c:extLst>
        </c:ser>
        <c:dLbls>
          <c:showLegendKey val="0"/>
          <c:showVal val="0"/>
          <c:showCatName val="0"/>
          <c:showSerName val="0"/>
          <c:showPercent val="0"/>
          <c:showBubbleSize val="0"/>
        </c:dLbls>
        <c:gapWidth val="150"/>
        <c:overlap val="100"/>
        <c:axId val="1075180112"/>
        <c:axId val="1075180672"/>
      </c:barChart>
      <c:catAx>
        <c:axId val="1075180112"/>
        <c:scaling>
          <c:orientation val="minMax"/>
        </c:scaling>
        <c:delete val="0"/>
        <c:axPos val="b"/>
        <c:numFmt formatCode="General" sourceLinked="1"/>
        <c:majorTickMark val="out"/>
        <c:minorTickMark val="none"/>
        <c:tickLblPos val="nextTo"/>
        <c:spPr>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黑体" panose="02010609060101010101" charset="-122"/>
                <a:cs typeface="Times New Roman" panose="02020603050405020304" pitchFamily="18" charset="0"/>
              </a:defRPr>
            </a:pPr>
            <a:endParaRPr lang="zh-CN"/>
          </a:p>
        </c:txPr>
        <c:crossAx val="1075180672"/>
        <c:crosses val="autoZero"/>
        <c:auto val="1"/>
        <c:lblAlgn val="ctr"/>
        <c:lblOffset val="100"/>
        <c:noMultiLvlLbl val="0"/>
      </c:catAx>
      <c:valAx>
        <c:axId val="1075180672"/>
        <c:scaling>
          <c:orientation val="minMax"/>
        </c:scaling>
        <c:delete val="0"/>
        <c:axPos val="l"/>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075180112"/>
        <c:crosses val="autoZero"/>
        <c:crossBetween val="between"/>
        <c:majorUnit val="0.2"/>
      </c:valAx>
      <c:spPr>
        <a:noFill/>
        <a:ln w="12700">
          <a:noFill/>
        </a:ln>
      </c:spPr>
    </c:plotArea>
    <c:legend>
      <c:legendPos val="b"/>
      <c:layout>
        <c:manualLayout>
          <c:xMode val="edge"/>
          <c:yMode val="edge"/>
          <c:x val="0.31108143292742563"/>
          <c:y val="0.82715211903078101"/>
          <c:w val="0.39652173913043498"/>
          <c:h val="7.5018867924528998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mj-ea"/>
              <a:ea typeface="+mj-ea"/>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00">
                <a:latin typeface="+mj-ea"/>
                <a:ea typeface="+mj-ea"/>
                <a:cs typeface="Times New Roman" panose="02020603050405020304" pitchFamily="18" charset="0"/>
              </a:rPr>
              <a:t>城乡地区互联网普及率</a:t>
            </a:r>
          </a:p>
        </c:rich>
      </c:tx>
      <c:overlay val="1"/>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c:ext xmlns:c16="http://schemas.microsoft.com/office/drawing/2014/chart" uri="{C3380CC4-5D6E-409C-BE32-E72D297353CC}">
                <c16:uniqueId val="{00000001-78A6-E441-B031-4635F9F7F1E3}"/>
              </c:ext>
            </c:extLst>
          </c:dPt>
          <c:dLbls>
            <c:spPr>
              <a:noFill/>
              <a:ln>
                <a:noFill/>
              </a:ln>
              <a:effectLst/>
            </c:spPr>
            <c:txPr>
              <a:bodyPr/>
              <a:lstStyle/>
              <a:p>
                <a:pPr>
                  <a:defRPr sz="900" baseline="0">
                    <a:latin typeface="Times New Roman" panose="02020603050405020304" pitchFamily="18" charset="0"/>
                    <a:ea typeface="+mj-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2020.3</c:v>
                </c:pt>
                <c:pt idx="1">
                  <c:v>2020.12</c:v>
                </c:pt>
                <c:pt idx="2">
                  <c:v>2021.12</c:v>
                </c:pt>
                <c:pt idx="3">
                  <c:v>2022.12</c:v>
                </c:pt>
                <c:pt idx="4">
                  <c:v>2023.12</c:v>
                </c:pt>
              </c:numCache>
            </c:numRef>
          </c:cat>
          <c:val>
            <c:numRef>
              <c:f>Sheet1!$B$2:$B$6</c:f>
              <c:numCache>
                <c:formatCode>0.0%</c:formatCode>
                <c:ptCount val="5"/>
                <c:pt idx="0">
                  <c:v>0.76500000000000001</c:v>
                </c:pt>
                <c:pt idx="1">
                  <c:v>0.79800000000000004</c:v>
                </c:pt>
                <c:pt idx="2">
                  <c:v>0.81299999999999994</c:v>
                </c:pt>
                <c:pt idx="3">
                  <c:v>0.83099999999999996</c:v>
                </c:pt>
                <c:pt idx="4">
                  <c:v>0.83299999999999996</c:v>
                </c:pt>
              </c:numCache>
            </c:numRef>
          </c:val>
          <c:smooth val="0"/>
          <c:extLst>
            <c:ext xmlns:c16="http://schemas.microsoft.com/office/drawing/2014/chart" uri="{C3380CC4-5D6E-409C-BE32-E72D297353CC}">
              <c16:uniqueId val="{00000002-78A6-E441-B031-4635F9F7F1E3}"/>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900" baseline="0">
                    <a:latin typeface="Times New Roman" panose="02020603050405020304" pitchFamily="18" charset="0"/>
                    <a:ea typeface="+mj-ea"/>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2020.3</c:v>
                </c:pt>
                <c:pt idx="1">
                  <c:v>2020.12</c:v>
                </c:pt>
                <c:pt idx="2">
                  <c:v>2021.12</c:v>
                </c:pt>
                <c:pt idx="3">
                  <c:v>2022.12</c:v>
                </c:pt>
                <c:pt idx="4">
                  <c:v>2023.12</c:v>
                </c:pt>
              </c:numCache>
            </c:numRef>
          </c:cat>
          <c:val>
            <c:numRef>
              <c:f>Sheet1!$C$2:$C$6</c:f>
              <c:numCache>
                <c:formatCode>0.0%</c:formatCode>
                <c:ptCount val="5"/>
                <c:pt idx="0">
                  <c:v>0.46200000000000002</c:v>
                </c:pt>
                <c:pt idx="1">
                  <c:v>0.55900000000000005</c:v>
                </c:pt>
                <c:pt idx="2">
                  <c:v>0.57599999999999996</c:v>
                </c:pt>
                <c:pt idx="3">
                  <c:v>0.61899999999999999</c:v>
                </c:pt>
                <c:pt idx="4">
                  <c:v>0.66500000000000004</c:v>
                </c:pt>
              </c:numCache>
            </c:numRef>
          </c:val>
          <c:smooth val="0"/>
          <c:extLst>
            <c:ext xmlns:c16="http://schemas.microsoft.com/office/drawing/2014/chart" uri="{C3380CC4-5D6E-409C-BE32-E72D297353CC}">
              <c16:uniqueId val="{00000003-78A6-E441-B031-4635F9F7F1E3}"/>
            </c:ext>
          </c:extLst>
        </c:ser>
        <c:dLbls>
          <c:showLegendKey val="0"/>
          <c:showVal val="1"/>
          <c:showCatName val="0"/>
          <c:showSerName val="0"/>
          <c:showPercent val="0"/>
          <c:showBubbleSize val="0"/>
        </c:dLbls>
        <c:marker val="1"/>
        <c:smooth val="0"/>
        <c:axId val="1075183472"/>
        <c:axId val="1075184032"/>
      </c:lineChart>
      <c:catAx>
        <c:axId val="1075183472"/>
        <c:scaling>
          <c:orientation val="minMax"/>
        </c:scaling>
        <c:delete val="0"/>
        <c:axPos val="b"/>
        <c:numFmt formatCode="General" sourceLinked="0"/>
        <c:majorTickMark val="out"/>
        <c:minorTickMark val="none"/>
        <c:tickLblPos val="nextTo"/>
        <c:spPr>
          <a:ln/>
        </c:spPr>
        <c:txPr>
          <a:bodyPr/>
          <a:lstStyle/>
          <a:p>
            <a:pPr>
              <a:defRPr sz="900">
                <a:latin typeface="Times New Roman" panose="02020603050405020304" pitchFamily="18" charset="0"/>
                <a:ea typeface="黑体" pitchFamily="49" charset="-122"/>
                <a:cs typeface="Times New Roman" panose="02020603050405020304" pitchFamily="18" charset="0"/>
              </a:defRPr>
            </a:pPr>
            <a:endParaRPr lang="zh-CN"/>
          </a:p>
        </c:txPr>
        <c:crossAx val="1075184032"/>
        <c:crosses val="autoZero"/>
        <c:auto val="1"/>
        <c:lblAlgn val="ctr"/>
        <c:lblOffset val="100"/>
        <c:noMultiLvlLbl val="0"/>
      </c:catAx>
      <c:valAx>
        <c:axId val="1075184032"/>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1075183472"/>
        <c:crosses val="autoZero"/>
        <c:crossBetween val="between"/>
        <c:majorUnit val="0.2"/>
      </c:valAx>
      <c:spPr>
        <a:noFill/>
      </c:spPr>
    </c:plotArea>
    <c:legend>
      <c:legendPos val="b"/>
      <c:layout>
        <c:manualLayout>
          <c:xMode val="edge"/>
          <c:yMode val="edge"/>
          <c:x val="0.101464975940808"/>
          <c:y val="0.84798053028118103"/>
          <c:w val="0.75978354842514262"/>
          <c:h val="7.390334572490706E-2"/>
        </c:manualLayout>
      </c:layout>
      <c:overlay val="0"/>
      <c:txPr>
        <a:bodyPr/>
        <a:lstStyle/>
        <a:p>
          <a:pPr>
            <a:defRPr sz="900">
              <a:latin typeface="+mj-ea"/>
              <a:ea typeface="+mj-ea"/>
            </a:defRPr>
          </a:pPr>
          <a:endParaRPr lang="zh-CN"/>
        </a:p>
      </c:txPr>
    </c:legend>
    <c:plotVisOnly val="1"/>
    <c:dispBlanksAs val="gap"/>
    <c:showDLblsOverMax val="0"/>
  </c:chart>
  <c:spPr>
    <a:blipFill dpi="0" rotWithShape="1">
      <a:blip xmlns:r="http://schemas.openxmlformats.org/officeDocument/2006/relationships" r:embed="rId2">
        <a:alphaModFix amt="50000"/>
        <a:extLst>
          <a:ext uri="{28A0092B-C50C-407E-A947-70E740481C1C}">
            <a14:useLocalDpi xmlns:a14="http://schemas.microsoft.com/office/drawing/2010/main" val="0"/>
          </a:ext>
        </a:extLst>
      </a:blip>
      <a:srcRect/>
      <a:tile tx="0" ty="0" sx="65000" sy="65000" flip="none" algn="tl"/>
    </a:blipFill>
    <a:ln w="6350">
      <a:solidFill>
        <a:srgbClr val="5B9BD5"/>
      </a:solidFill>
    </a:ln>
  </c:spPr>
  <c:txPr>
    <a:bodyPr/>
    <a:lstStyle/>
    <a:p>
      <a:pPr>
        <a:defRPr sz="900"/>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mj-ea"/>
                <a:ea typeface="+mj-ea"/>
                <a:cs typeface="+mn-cs"/>
              </a:defRPr>
            </a:pPr>
            <a:r>
              <a:rPr lang="zh-CN" altLang="en-US" sz="1000" b="1" i="0" u="none" strike="noStrike" baseline="0">
                <a:effectLst/>
                <a:latin typeface="+mj-ea"/>
                <a:ea typeface="+mj-ea"/>
              </a:rPr>
              <a:t>非网民不上网带来的生活不便</a:t>
            </a:r>
            <a:endParaRPr lang="zh-CN" altLang="en-US" sz="1000">
              <a:latin typeface="+mj-ea"/>
              <a:ea typeface="+mj-ea"/>
            </a:endParaRPr>
          </a:p>
        </c:rich>
      </c:tx>
      <c:overlay val="0"/>
    </c:title>
    <c:autoTitleDeleted val="0"/>
    <c:plotArea>
      <c:layout>
        <c:manualLayout>
          <c:layoutTarget val="inner"/>
          <c:xMode val="edge"/>
          <c:yMode val="edge"/>
          <c:x val="0.33554243219597552"/>
          <c:y val="0.149596724937685"/>
          <c:w val="0.66445756780402454"/>
          <c:h val="0.74254840786411203"/>
        </c:manualLayout>
      </c:layout>
      <c:barChart>
        <c:barDir val="bar"/>
        <c:grouping val="clustered"/>
        <c:varyColors val="0"/>
        <c:ser>
          <c:idx val="0"/>
          <c:order val="0"/>
          <c:tx>
            <c:strRef>
              <c:f>Sheet1!$B$1</c:f>
              <c:strCache>
                <c:ptCount val="1"/>
                <c:pt idx="0">
                  <c:v>列2</c:v>
                </c:pt>
              </c:strCache>
            </c:strRef>
          </c:tx>
          <c:spPr>
            <a:solidFill>
              <a:srgbClr val="5B9BD5"/>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买东西不方便</c:v>
                </c:pt>
                <c:pt idx="1">
                  <c:v>办事、缴费很困难</c:v>
                </c:pt>
                <c:pt idx="2">
                  <c:v>很难和家人朋友联系</c:v>
                </c:pt>
                <c:pt idx="3">
                  <c:v>看病、挂号、买药难</c:v>
                </c:pt>
                <c:pt idx="4">
                  <c:v>缺少休闲娱乐活动</c:v>
                </c:pt>
                <c:pt idx="5">
                  <c:v>很难买到火车票、飞机票</c:v>
                </c:pt>
                <c:pt idx="6">
                  <c:v>很难打到车</c:v>
                </c:pt>
              </c:strCache>
            </c:strRef>
          </c:cat>
          <c:val>
            <c:numRef>
              <c:f>Sheet1!$B$2:$B$8</c:f>
              <c:numCache>
                <c:formatCode>0.0%</c:formatCode>
                <c:ptCount val="7"/>
                <c:pt idx="0">
                  <c:v>0.20100000000000001</c:v>
                </c:pt>
                <c:pt idx="1">
                  <c:v>0.186</c:v>
                </c:pt>
                <c:pt idx="2">
                  <c:v>0.153</c:v>
                </c:pt>
                <c:pt idx="3">
                  <c:v>0.14699999999999999</c:v>
                </c:pt>
                <c:pt idx="4">
                  <c:v>0.13700000000000001</c:v>
                </c:pt>
                <c:pt idx="5">
                  <c:v>0.13400000000000001</c:v>
                </c:pt>
                <c:pt idx="6">
                  <c:v>0.13100000000000001</c:v>
                </c:pt>
              </c:numCache>
            </c:numRef>
          </c:val>
          <c:extLst>
            <c:ext xmlns:c16="http://schemas.microsoft.com/office/drawing/2014/chart" uri="{C3380CC4-5D6E-409C-BE32-E72D297353CC}">
              <c16:uniqueId val="{00000000-5E9D-D44A-B91D-85AAED848AE8}"/>
            </c:ext>
          </c:extLst>
        </c:ser>
        <c:dLbls>
          <c:showLegendKey val="0"/>
          <c:showVal val="1"/>
          <c:showCatName val="0"/>
          <c:showSerName val="0"/>
          <c:showPercent val="0"/>
          <c:showBubbleSize val="0"/>
        </c:dLbls>
        <c:gapWidth val="150"/>
        <c:axId val="1075186272"/>
        <c:axId val="1075186832"/>
      </c:barChart>
      <c:catAx>
        <c:axId val="1075186272"/>
        <c:scaling>
          <c:orientation val="maxMin"/>
        </c:scaling>
        <c:delete val="0"/>
        <c:axPos val="l"/>
        <c:numFmt formatCode="General" sourceLinked="0"/>
        <c:majorTickMark val="out"/>
        <c:minorTickMark val="none"/>
        <c:tickLblPos val="nextTo"/>
        <c:spPr>
          <a:ln/>
        </c:spPr>
        <c:txPr>
          <a:bodyPr rot="-60000000" spcFirstLastPara="0" vertOverflow="ellipsis" vert="horz" wrap="square" anchor="ctr" anchorCtr="1"/>
          <a:lstStyle/>
          <a:p>
            <a:pPr>
              <a:defRPr lang="zh-CN" sz="900" b="0" i="0" u="none" strike="noStrike" kern="1200" baseline="0">
                <a:solidFill>
                  <a:schemeClr val="tx1"/>
                </a:solidFill>
                <a:latin typeface="+mn-ea"/>
                <a:ea typeface="+mn-ea"/>
                <a:cs typeface="+mn-cs"/>
              </a:defRPr>
            </a:pPr>
            <a:endParaRPr lang="zh-CN"/>
          </a:p>
        </c:txPr>
        <c:crossAx val="1075186832"/>
        <c:crosses val="autoZero"/>
        <c:auto val="1"/>
        <c:lblAlgn val="ctr"/>
        <c:lblOffset val="100"/>
        <c:noMultiLvlLbl val="0"/>
      </c:catAx>
      <c:valAx>
        <c:axId val="1075186832"/>
        <c:scaling>
          <c:orientation val="minMax"/>
          <c:min val="0"/>
        </c:scaling>
        <c:delete val="0"/>
        <c:axPos val="t"/>
        <c:numFmt formatCode="0%"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075186272"/>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ctr">
              <a:defRPr lang="zh-CN" sz="1000" b="1" i="0" u="none" strike="noStrike" kern="1200" baseline="0">
                <a:solidFill>
                  <a:schemeClr val="tx1"/>
                </a:solidFill>
                <a:latin typeface="SimSun" panose="02010600030101010101" pitchFamily="2" charset="-122"/>
                <a:ea typeface="SimSun" panose="02010600030101010101" pitchFamily="2" charset="-122"/>
                <a:cs typeface="+mn-cs"/>
              </a:defRPr>
            </a:pPr>
            <a:r>
              <a:rPr lang="zh-CN" altLang="en-US" sz="1000">
                <a:latin typeface="SimSun" panose="02010600030101010101" pitchFamily="2" charset="-122"/>
                <a:ea typeface="SimSun" panose="02010600030101010101" pitchFamily="2" charset="-122"/>
              </a:rPr>
              <a:t>非网民不上网原因</a:t>
            </a:r>
            <a:endParaRPr lang="zh-CN" sz="1000">
              <a:latin typeface="SimSun" panose="02010600030101010101" pitchFamily="2" charset="-122"/>
              <a:ea typeface="SimSun" panose="02010600030101010101" pitchFamily="2" charset="-122"/>
            </a:endParaRPr>
          </a:p>
        </c:rich>
      </c:tx>
      <c:overlay val="1"/>
    </c:title>
    <c:autoTitleDeleted val="0"/>
    <c:plotArea>
      <c:layout>
        <c:manualLayout>
          <c:layoutTarget val="inner"/>
          <c:xMode val="edge"/>
          <c:yMode val="edge"/>
          <c:x val="5.18041025804837E-2"/>
          <c:y val="0.14281736491605801"/>
          <c:w val="0.90150718989739798"/>
          <c:h val="0.53185898412422905"/>
        </c:manualLayout>
      </c:layout>
      <c:barChart>
        <c:barDir val="col"/>
        <c:grouping val="clustered"/>
        <c:varyColors val="0"/>
        <c:ser>
          <c:idx val="1"/>
          <c:order val="0"/>
          <c:tx>
            <c:strRef>
              <c:f>Sheet1!$B$1</c:f>
              <c:strCache>
                <c:ptCount val="1"/>
                <c:pt idx="0">
                  <c:v>2023.6</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0"/>
              <c:layout>
                <c:manualLayout>
                  <c:x val="-5.3486862529280601E-4"/>
                  <c:y val="-4.629576148371119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05-2143-B63C-E4B593C0AB76}"/>
                </c:ext>
              </c:extLst>
            </c:dLbl>
            <c:dLbl>
              <c:idx val="2"/>
              <c:layout>
                <c:manualLayout>
                  <c:x val="2.7603894974787099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05-2143-B63C-E4B593C0AB76}"/>
                </c:ext>
              </c:extLst>
            </c:dLbl>
            <c:dLbl>
              <c:idx val="3"/>
              <c:layout>
                <c:manualLayout>
                  <c:x val="-5.24146449239485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05-2143-B63C-E4B593C0AB76}"/>
                </c:ext>
              </c:extLst>
            </c:dLbl>
            <c:dLbl>
              <c:idx val="4"/>
              <c:layout>
                <c:manualLayout>
                  <c:x val="2.98392721193826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05-2143-B63C-E4B593C0AB76}"/>
                </c:ext>
              </c:extLst>
            </c:dLbl>
            <c:dLbl>
              <c:idx val="5"/>
              <c:layout>
                <c:manualLayout>
                  <c:x val="-2.48114016173942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05-2143-B63C-E4B593C0AB76}"/>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年龄太大/太小</c:v>
                </c:pt>
                <c:pt idx="3">
                  <c:v>没有电脑等上网设备</c:v>
                </c:pt>
                <c:pt idx="4">
                  <c:v>不需要/不感兴趣</c:v>
                </c:pt>
                <c:pt idx="5">
                  <c:v>没时间上网</c:v>
                </c:pt>
              </c:strCache>
            </c:strRef>
          </c:cat>
          <c:val>
            <c:numRef>
              <c:f>Sheet1!$B$2:$B$7</c:f>
              <c:numCache>
                <c:formatCode>0.0%</c:formatCode>
                <c:ptCount val="6"/>
                <c:pt idx="0">
                  <c:v>0.51600000000000001</c:v>
                </c:pt>
                <c:pt idx="1">
                  <c:v>0.27700000000000002</c:v>
                </c:pt>
                <c:pt idx="2">
                  <c:v>0.20799999999999999</c:v>
                </c:pt>
                <c:pt idx="3">
                  <c:v>0.16700000000000001</c:v>
                </c:pt>
                <c:pt idx="4">
                  <c:v>0.13600000000000001</c:v>
                </c:pt>
                <c:pt idx="5">
                  <c:v>0.104</c:v>
                </c:pt>
              </c:numCache>
            </c:numRef>
          </c:val>
          <c:extLst>
            <c:ext xmlns:c16="http://schemas.microsoft.com/office/drawing/2014/chart" uri="{C3380CC4-5D6E-409C-BE32-E72D297353CC}">
              <c16:uniqueId val="{00000005-C205-2143-B63C-E4B593C0AB76}"/>
            </c:ext>
          </c:extLst>
        </c:ser>
        <c:dLbls>
          <c:showLegendKey val="0"/>
          <c:showVal val="1"/>
          <c:showCatName val="0"/>
          <c:showSerName val="0"/>
          <c:showPercent val="0"/>
          <c:showBubbleSize val="0"/>
        </c:dLbls>
        <c:gapWidth val="100"/>
        <c:axId val="1075189072"/>
        <c:axId val="1075189632"/>
      </c:barChart>
      <c:catAx>
        <c:axId val="1075189072"/>
        <c:scaling>
          <c:orientation val="minMax"/>
        </c:scaling>
        <c:delete val="0"/>
        <c:axPos val="b"/>
        <c:numFmt formatCode="General" sourceLinked="1"/>
        <c:majorTickMark val="out"/>
        <c:minorTickMark val="none"/>
        <c:tickLblPos val="nextTo"/>
        <c:spPr>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mn-cs"/>
              </a:defRPr>
            </a:pPr>
            <a:endParaRPr lang="zh-CN"/>
          </a:p>
        </c:txPr>
        <c:crossAx val="1075189632"/>
        <c:crosses val="autoZero"/>
        <c:auto val="1"/>
        <c:lblAlgn val="ctr"/>
        <c:lblOffset val="100"/>
        <c:tickLblSkip val="1"/>
        <c:noMultiLvlLbl val="0"/>
      </c:catAx>
      <c:valAx>
        <c:axId val="1075189632"/>
        <c:scaling>
          <c:orientation val="minMax"/>
        </c:scaling>
        <c:delete val="0"/>
        <c:axPos val="l"/>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微软雅黑" panose="020B0503020204020204" charset="-122"/>
                <a:cs typeface="Arial" panose="020B0604020202020204" pitchFamily="2" charset="0"/>
              </a:defRPr>
            </a:pPr>
            <a:endParaRPr lang="zh-CN"/>
          </a:p>
        </c:txPr>
        <c:crossAx val="1075189072"/>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a:latin typeface="微软雅黑" panose="020B0503020204020204" charset="-122"/>
          <a:ea typeface="微软雅黑" panose="020B0503020204020204" charset="-122"/>
        </a:defRPr>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SimSun" panose="02010600030101010101" pitchFamily="2" charset="-122"/>
                <a:ea typeface="SimSun" panose="02010600030101010101" pitchFamily="2" charset="-122"/>
                <a:cs typeface="Arial" panose="020B0604020202020204" pitchFamily="2" charset="0"/>
              </a:defRPr>
            </a:pPr>
            <a:r>
              <a:rPr lang="zh-CN" altLang="en-US" sz="1000">
                <a:solidFill>
                  <a:sysClr val="windowText" lastClr="000000"/>
                </a:solidFill>
                <a:latin typeface="SimSun" panose="02010600030101010101" pitchFamily="2" charset="-122"/>
                <a:ea typeface="SimSun" panose="02010600030101010101" pitchFamily="2" charset="-122"/>
              </a:rPr>
              <a:t>非网民上网促进因素</a:t>
            </a:r>
          </a:p>
        </c:rich>
      </c:tx>
      <c:layout>
        <c:manualLayout>
          <c:xMode val="edge"/>
          <c:yMode val="edge"/>
          <c:x val="0.36886458331348793"/>
          <c:y val="3.0419670210034042E-2"/>
        </c:manualLayout>
      </c:layout>
      <c:overlay val="0"/>
    </c:title>
    <c:autoTitleDeleted val="0"/>
    <c:plotArea>
      <c:layout>
        <c:manualLayout>
          <c:layoutTarget val="inner"/>
          <c:xMode val="edge"/>
          <c:yMode val="edge"/>
          <c:x val="0.45139463332714502"/>
          <c:y val="0.206246120375638"/>
          <c:w val="0.483264498339809"/>
          <c:h val="0.655857808648454"/>
        </c:manualLayout>
      </c:layout>
      <c:barChart>
        <c:barDir val="bar"/>
        <c:grouping val="clustered"/>
        <c:varyColors val="0"/>
        <c:ser>
          <c:idx val="0"/>
          <c:order val="0"/>
          <c:tx>
            <c:strRef>
              <c:f>Sheet1!$B$1</c:f>
              <c:strCache>
                <c:ptCount val="1"/>
                <c:pt idx="0">
                  <c:v>2023.12</c:v>
                </c:pt>
              </c:strCache>
            </c:strRef>
          </c:tx>
          <c:spPr>
            <a:solidFill>
              <a:srgbClr val="5B9BD5"/>
            </a:solidFill>
            <a:ln w="6350" cap="flat" cmpd="sng" algn="ctr">
              <a:noFill/>
              <a:prstDash val="solid"/>
              <a:round/>
            </a:ln>
            <a:effectLst>
              <a:outerShdw blurRad="40005" dist="20320" dir="5400000" algn="ctr" rotWithShape="0">
                <a:sysClr val="windowText" lastClr="000000">
                  <a:alpha val="38000"/>
                </a:sysClr>
              </a:outerShdw>
            </a:effectLst>
          </c:spPr>
          <c:invertIfNegative val="0"/>
          <c:dLbls>
            <c:dLbl>
              <c:idx val="1"/>
              <c:layout>
                <c:manualLayout>
                  <c:x val="0"/>
                  <c:y val="1.20481927710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0B-C546-AF7D-BA1E9361CF3F}"/>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方便获取专业信息，如医疗健康信息等</c:v>
                </c:pt>
                <c:pt idx="1">
                  <c:v>方便与家人或亲属的沟通联系</c:v>
                </c:pt>
                <c:pt idx="2">
                  <c:v>帮助增加收入，如能卖出农产品</c:v>
                </c:pt>
                <c:pt idx="3">
                  <c:v>提供可以无障碍使用的上网设备</c:v>
                </c:pt>
                <c:pt idx="4">
                  <c:v>提供免费上网培训指导</c:v>
                </c:pt>
                <c:pt idx="5">
                  <c:v>方便购买商品</c:v>
                </c:pt>
                <c:pt idx="6">
                  <c:v>上网费用减少</c:v>
                </c:pt>
              </c:strCache>
            </c:strRef>
          </c:cat>
          <c:val>
            <c:numRef>
              <c:f>Sheet1!$B$2:$B$8</c:f>
              <c:numCache>
                <c:formatCode>0.0%</c:formatCode>
                <c:ptCount val="7"/>
                <c:pt idx="0">
                  <c:v>0.29899999999999999</c:v>
                </c:pt>
                <c:pt idx="1">
                  <c:v>0.26900000000000002</c:v>
                </c:pt>
                <c:pt idx="2">
                  <c:v>0.25900000000000001</c:v>
                </c:pt>
                <c:pt idx="3">
                  <c:v>0.245</c:v>
                </c:pt>
                <c:pt idx="4">
                  <c:v>0.23899999999999999</c:v>
                </c:pt>
                <c:pt idx="5">
                  <c:v>0.22900000000000001</c:v>
                </c:pt>
                <c:pt idx="6">
                  <c:v>0.21299999999999999</c:v>
                </c:pt>
              </c:numCache>
            </c:numRef>
          </c:val>
          <c:extLst>
            <c:ext xmlns:c16="http://schemas.microsoft.com/office/drawing/2014/chart" uri="{C3380CC4-5D6E-409C-BE32-E72D297353CC}">
              <c16:uniqueId val="{00000001-A50B-C546-AF7D-BA1E9361CF3F}"/>
            </c:ext>
          </c:extLst>
        </c:ser>
        <c:dLbls>
          <c:showLegendKey val="0"/>
          <c:showVal val="0"/>
          <c:showCatName val="0"/>
          <c:showSerName val="0"/>
          <c:showPercent val="0"/>
          <c:showBubbleSize val="0"/>
        </c:dLbls>
        <c:gapWidth val="150"/>
        <c:axId val="1075191872"/>
        <c:axId val="1075192432"/>
      </c:barChart>
      <c:catAx>
        <c:axId val="1075191872"/>
        <c:scaling>
          <c:orientation val="maxMin"/>
        </c:scaling>
        <c:delete val="0"/>
        <c:axPos val="l"/>
        <c:numFmt formatCode="General" sourceLinked="1"/>
        <c:majorTickMark val="out"/>
        <c:minorTickMark val="none"/>
        <c:tickLblPos val="nextTo"/>
        <c:spPr>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1075192432"/>
        <c:crosses val="autoZero"/>
        <c:auto val="1"/>
        <c:lblAlgn val="ctr"/>
        <c:lblOffset val="100"/>
        <c:noMultiLvlLbl val="0"/>
      </c:catAx>
      <c:valAx>
        <c:axId val="1075192432"/>
        <c:scaling>
          <c:orientation val="minMax"/>
        </c:scaling>
        <c:delete val="1"/>
        <c:axPos val="t"/>
        <c:numFmt formatCode="0%" sourceLinked="0"/>
        <c:majorTickMark val="in"/>
        <c:minorTickMark val="none"/>
        <c:tickLblPos val="none"/>
        <c:crossAx val="1075191872"/>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chemeClr val="tx1"/>
                </a:solidFill>
                <a:latin typeface="+mj-ea"/>
                <a:ea typeface="+mj-ea"/>
                <a:cs typeface="Times New Roman" panose="02020603050405020304" pitchFamily="18" charset="0"/>
              </a:defRPr>
            </a:pPr>
            <a:r>
              <a:rPr lang="zh-CN" altLang="en-US" sz="1000">
                <a:latin typeface="+mj-ea"/>
                <a:ea typeface="+mj-ea"/>
                <a:cs typeface="Times New Roman" panose="02020603050405020304" pitchFamily="18" charset="0"/>
              </a:rPr>
              <a:t>网民性别结构</a:t>
            </a:r>
          </a:p>
        </c:rich>
      </c:tx>
      <c:layout>
        <c:manualLayout>
          <c:xMode val="edge"/>
          <c:yMode val="edge"/>
          <c:x val="0.42615586095216401"/>
          <c:y val="1.6E-2"/>
        </c:manualLayout>
      </c:layout>
      <c:overlay val="0"/>
    </c:title>
    <c:autoTitleDeleted val="0"/>
    <c:plotArea>
      <c:layout>
        <c:manualLayout>
          <c:layoutTarget val="inner"/>
          <c:xMode val="edge"/>
          <c:yMode val="edge"/>
          <c:x val="0.360581637976022"/>
          <c:y val="0.26051713415341199"/>
          <c:w val="0.30411573553305798"/>
          <c:h val="0.563508568781802"/>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0"/>
            <c:bubble3D val="0"/>
            <c:extLst>
              <c:ext xmlns:c16="http://schemas.microsoft.com/office/drawing/2014/chart" uri="{C3380CC4-5D6E-409C-BE32-E72D297353CC}">
                <c16:uniqueId val="{00000000-F01E-C944-816C-534DAD9FD52D}"/>
              </c:ext>
            </c:extLst>
          </c:dPt>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2-F01E-C944-816C-534DAD9FD52D}"/>
              </c:ext>
            </c:extLst>
          </c:dPt>
          <c:dLbls>
            <c:dLbl>
              <c:idx val="0"/>
              <c:layout>
                <c:manualLayout>
                  <c:x val="-6.9031841624269397E-3"/>
                  <c:y val="-7.4369931601582395E-2"/>
                </c:manualLayout>
              </c:layout>
              <c:tx>
                <c:rich>
                  <a:bodyPr/>
                  <a:lstStyle/>
                  <a:p>
                    <a:fld id="{F495E319-4F54-1143-BED0-B0DE6C71206E}" type="CATEGORYNAME">
                      <a:rPr lang="zh-CN" altLang="en-US">
                        <a:latin typeface="+mj-ea"/>
                        <a:ea typeface="+mj-ea"/>
                      </a:rPr>
                      <a:pPr/>
                      <a:t>[类别名称]</a:t>
                    </a:fld>
                    <a:r>
                      <a:rPr lang="zh-CN" altLang="en-US" baseline="0"/>
                      <a:t>
</a:t>
                    </a:r>
                    <a:fld id="{4D50F9FC-DD0A-9A43-A018-E832A849C661}" type="PERCENTAGE">
                      <a:rPr lang="en-US" altLang="zh-CN" baseline="0"/>
                      <a:pPr/>
                      <a:t>[百分比]</a:t>
                    </a:fld>
                    <a:endParaRPr lang="zh-CN" alt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7"/>
                      <c:h val="0.20319999999999999"/>
                    </c:manualLayout>
                  </c15:layout>
                  <c15:dlblFieldTable/>
                  <c15:showDataLabelsRange val="0"/>
                </c:ext>
                <c:ext xmlns:c16="http://schemas.microsoft.com/office/drawing/2014/chart" uri="{C3380CC4-5D6E-409C-BE32-E72D297353CC}">
                  <c16:uniqueId val="{00000000-F01E-C944-816C-534DAD9FD52D}"/>
                </c:ext>
              </c:extLst>
            </c:dLbl>
            <c:dLbl>
              <c:idx val="1"/>
              <c:layout>
                <c:manualLayout>
                  <c:x val="-1.3798978964229E-2"/>
                  <c:y val="-4.2650848569182498E-2"/>
                </c:manualLayout>
              </c:layout>
              <c:tx>
                <c:rich>
                  <a:bodyPr/>
                  <a:lstStyle/>
                  <a:p>
                    <a:fld id="{0AB5EC93-B3E9-9547-9552-9B910485AD19}" type="CATEGORYNAME">
                      <a:rPr lang="zh-CN" altLang="en-US">
                        <a:latin typeface="+mj-ea"/>
                        <a:ea typeface="+mj-ea"/>
                      </a:rPr>
                      <a:pPr/>
                      <a:t>[类别名称]</a:t>
                    </a:fld>
                    <a:r>
                      <a:rPr lang="zh-CN" altLang="en-US" baseline="0"/>
                      <a:t>
</a:t>
                    </a:r>
                    <a:fld id="{82818A1D-22F1-2440-A987-BD1555768106}" type="PERCENTAGE">
                      <a:rPr lang="en-US" altLang="zh-CN" baseline="0"/>
                      <a:pPr/>
                      <a:t>[百分比]</a:t>
                    </a:fld>
                    <a:endParaRPr lang="zh-CN" alt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F01E-C944-816C-534DAD9FD52D}"/>
                </c:ext>
              </c:extLst>
            </c:dLbl>
            <c:numFmt formatCode="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Times New Roman" panose="02020603050405020304" pitchFamily="18" charset="0"/>
                    <a:ea typeface="黑体" panose="02010609060101010101" charset="-122"/>
                    <a:cs typeface="Times New Roman" panose="02020603050405020304" pitchFamily="18"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0.51200000000000001</c:v>
                </c:pt>
                <c:pt idx="1">
                  <c:v>0.48799999999999999</c:v>
                </c:pt>
              </c:numCache>
            </c:numRef>
          </c:val>
          <c:extLst>
            <c:ext xmlns:c16="http://schemas.microsoft.com/office/drawing/2014/chart" uri="{C3380CC4-5D6E-409C-BE32-E72D297353CC}">
              <c16:uniqueId val="{00000003-F01E-C944-816C-534DAD9FD52D}"/>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mj-ea"/>
                <a:ea typeface="+mj-ea"/>
                <a:cs typeface="Arial" panose="020B0604020202020204" pitchFamily="2" charset="0"/>
              </a:defRPr>
            </a:pPr>
            <a:r>
              <a:rPr lang="zh-CN" altLang="en-US" sz="1000">
                <a:latin typeface="+mj-ea"/>
                <a:ea typeface="+mj-ea"/>
              </a:rPr>
              <a:t>网民年龄结构</a:t>
            </a:r>
          </a:p>
        </c:rich>
      </c:tx>
      <c:overlay val="1"/>
    </c:title>
    <c:autoTitleDeleted val="0"/>
    <c:plotArea>
      <c:layout>
        <c:manualLayout>
          <c:layoutTarget val="inner"/>
          <c:xMode val="edge"/>
          <c:yMode val="edge"/>
          <c:x val="4.98311163275953E-2"/>
          <c:y val="0.14650391592617201"/>
          <c:w val="0.91774560945923001"/>
          <c:h val="0.60900525988468301"/>
        </c:manualLayout>
      </c:layout>
      <c:barChart>
        <c:barDir val="col"/>
        <c:grouping val="clustered"/>
        <c:varyColors val="0"/>
        <c:ser>
          <c:idx val="0"/>
          <c:order val="0"/>
          <c:tx>
            <c:strRef>
              <c:f>Sheet1!$C$1</c:f>
              <c:strCache>
                <c:ptCount val="1"/>
                <c:pt idx="0">
                  <c:v>2018.12</c:v>
                </c:pt>
              </c:strCache>
            </c:strRef>
          </c:tx>
          <c:spPr>
            <a:solidFill>
              <a:srgbClr val="5B9BD5"/>
            </a:solidFill>
            <a:ln w="12700" cap="flat" cmpd="sng" algn="ctr">
              <a:solidFill>
                <a:schemeClr val="lt1">
                  <a:shade val="95000"/>
                  <a:satMod val="105000"/>
                </a:schemeClr>
              </a:solidFill>
              <a:prstDash val="solid"/>
              <a:round/>
            </a:ln>
          </c:spPr>
          <c:invertIfNegative val="0"/>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5404-1E4D-9242-32D668B1DC06}"/>
            </c:ext>
          </c:extLst>
        </c:ser>
        <c:ser>
          <c:idx val="1"/>
          <c:order val="1"/>
          <c:tx>
            <c:strRef>
              <c:f>Sheet1!$B$1</c:f>
              <c:strCache>
                <c:ptCount val="1"/>
                <c:pt idx="0">
                  <c:v>2023.6</c:v>
                </c:pt>
              </c:strCache>
            </c:strRef>
          </c:tx>
          <c:spPr>
            <a:solidFill>
              <a:srgbClr val="5B9BD5"/>
            </a:solidFill>
            <a:ln w="12700" cap="flat" cmpd="sng" algn="ctr">
              <a:noFill/>
              <a:prstDash val="solid"/>
              <a:round/>
            </a:ln>
          </c:spPr>
          <c:invertIfNegative val="0"/>
          <c:dLbls>
            <c:dLbl>
              <c:idx val="1"/>
              <c:layout>
                <c:manualLayout>
                  <c:x val="5.52104899930982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04-1E4D-9242-32D668B1DC06}"/>
                </c:ext>
              </c:extLst>
            </c:dLbl>
            <c:dLbl>
              <c:idx val="3"/>
              <c:layout>
                <c:manualLayout>
                  <c:x val="5.5210489993098699E-3"/>
                  <c:y val="-4.908466277790849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04-1E4D-9242-32D668B1DC06}"/>
                </c:ext>
              </c:extLst>
            </c:dLbl>
            <c:numFmt formatCode="0.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3.7755522573552899E-2</c:v>
                </c:pt>
                <c:pt idx="1">
                  <c:v>0.14699999999999999</c:v>
                </c:pt>
                <c:pt idx="2">
                  <c:v>0.13700000000000001</c:v>
                </c:pt>
                <c:pt idx="3">
                  <c:v>0.192</c:v>
                </c:pt>
                <c:pt idx="4">
                  <c:v>0.16</c:v>
                </c:pt>
                <c:pt idx="5">
                  <c:v>0.16855345508535804</c:v>
                </c:pt>
                <c:pt idx="6">
                  <c:v>0.156</c:v>
                </c:pt>
              </c:numCache>
            </c:numRef>
          </c:val>
          <c:extLst>
            <c:ext xmlns:c16="http://schemas.microsoft.com/office/drawing/2014/chart" uri="{C3380CC4-5D6E-409C-BE32-E72D297353CC}">
              <c16:uniqueId val="{00000003-5404-1E4D-9242-32D668B1DC06}"/>
            </c:ext>
          </c:extLst>
        </c:ser>
        <c:dLbls>
          <c:showLegendKey val="0"/>
          <c:showVal val="0"/>
          <c:showCatName val="0"/>
          <c:showSerName val="0"/>
          <c:showPercent val="0"/>
          <c:showBubbleSize val="0"/>
        </c:dLbls>
        <c:gapWidth val="100"/>
        <c:overlap val="-20"/>
        <c:axId val="1075196912"/>
        <c:axId val="1075197472"/>
      </c:barChart>
      <c:catAx>
        <c:axId val="1075196912"/>
        <c:scaling>
          <c:orientation val="minMax"/>
        </c:scaling>
        <c:delete val="0"/>
        <c:axPos val="b"/>
        <c:numFmt formatCode="General" sourceLinked="1"/>
        <c:majorTickMark val="out"/>
        <c:minorTickMark val="none"/>
        <c:tickLblPos val="nextTo"/>
        <c:spPr>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j-ea"/>
                <a:cs typeface="Times New Roman" panose="02020603050405020304" pitchFamily="18" charset="0"/>
              </a:defRPr>
            </a:pPr>
            <a:endParaRPr lang="zh-CN"/>
          </a:p>
        </c:txPr>
        <c:crossAx val="1075197472"/>
        <c:crosses val="autoZero"/>
        <c:auto val="1"/>
        <c:lblAlgn val="ctr"/>
        <c:lblOffset val="100"/>
        <c:noMultiLvlLbl val="0"/>
      </c:catAx>
      <c:valAx>
        <c:axId val="1075197472"/>
        <c:scaling>
          <c:orientation val="minMax"/>
          <c:min val="0"/>
        </c:scaling>
        <c:delete val="1"/>
        <c:axPos val="l"/>
        <c:numFmt formatCode="0%" sourceLinked="0"/>
        <c:majorTickMark val="in"/>
        <c:minorTickMark val="none"/>
        <c:tickLblPos val="none"/>
        <c:crossAx val="1075196912"/>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5B9BD5"/>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rPr>
              <a:t>2020.3-2023.12</a:t>
            </a:r>
            <a:r>
              <a:rPr lang="zh-CN" altLang="zh-CN" sz="1000" b="1" i="0" baseline="0">
                <a:effectLst/>
              </a:rPr>
              <a:t>即时通信用户规模及使用</a:t>
            </a:r>
            <a:r>
              <a:rPr lang="zh-CN" altLang="en-US" sz="1000" b="1" i="0" baseline="0">
                <a:effectLst/>
              </a:rPr>
              <a:t>率</a:t>
            </a:r>
            <a:endParaRPr lang="zh-CN" altLang="en-US" sz="1000" b="1">
              <a:solidFill>
                <a:sysClr val="windowText" lastClr="000000"/>
              </a:solidFill>
              <a:latin typeface="微软雅黑" pitchFamily="34" charset="-122"/>
              <a:ea typeface="微软雅黑" pitchFamily="34" charset="-122"/>
            </a:endParaRPr>
          </a:p>
        </c:rich>
      </c:tx>
      <c:layout>
        <c:manualLayout>
          <c:xMode val="edge"/>
          <c:yMode val="edge"/>
          <c:x val="0.25251611058345336"/>
          <c:y val="0"/>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0_ </c:formatCode>
                <c:ptCount val="5"/>
                <c:pt idx="0">
                  <c:v>89613.331323371851</c:v>
                </c:pt>
                <c:pt idx="1">
                  <c:v>98111.37162605593</c:v>
                </c:pt>
                <c:pt idx="2">
                  <c:v>100665.93207696083</c:v>
                </c:pt>
                <c:pt idx="3">
                  <c:v>103807.17010631772</c:v>
                </c:pt>
                <c:pt idx="4">
                  <c:v>105962.57375129763</c:v>
                </c:pt>
              </c:numCache>
            </c:numRef>
          </c:val>
          <c:extLst>
            <c:ext xmlns:c16="http://schemas.microsoft.com/office/drawing/2014/chart" uri="{C3380CC4-5D6E-409C-BE32-E72D297353CC}">
              <c16:uniqueId val="{00000000-664D-6646-A1FD-80E8C4561768}"/>
            </c:ext>
          </c:extLst>
        </c:ser>
        <c:dLbls>
          <c:showLegendKey val="0"/>
          <c:showVal val="1"/>
          <c:showCatName val="0"/>
          <c:showSerName val="0"/>
          <c:showPercent val="0"/>
          <c:showBubbleSize val="0"/>
        </c:dLbls>
        <c:gapWidth val="150"/>
        <c:axId val="1075200272"/>
        <c:axId val="1075200832"/>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4D-6646-A1FD-80E8C4561768}"/>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0.99174585419193995</c:v>
                </c:pt>
                <c:pt idx="1">
                  <c:v>0.99203607162892526</c:v>
                </c:pt>
                <c:pt idx="2">
                  <c:v>0.97549225681127316</c:v>
                </c:pt>
                <c:pt idx="3">
                  <c:v>0.97248465765635039</c:v>
                </c:pt>
                <c:pt idx="4">
                  <c:v>0.97013333307200023</c:v>
                </c:pt>
              </c:numCache>
            </c:numRef>
          </c:val>
          <c:smooth val="0"/>
          <c:extLst>
            <c:ext xmlns:c16="http://schemas.microsoft.com/office/drawing/2014/chart" uri="{C3380CC4-5D6E-409C-BE32-E72D297353CC}">
              <c16:uniqueId val="{00000002-664D-6646-A1FD-80E8C4561768}"/>
            </c:ext>
          </c:extLst>
        </c:ser>
        <c:dLbls>
          <c:showLegendKey val="0"/>
          <c:showVal val="1"/>
          <c:showCatName val="0"/>
          <c:showSerName val="0"/>
          <c:showPercent val="0"/>
          <c:showBubbleSize val="0"/>
        </c:dLbls>
        <c:marker val="1"/>
        <c:smooth val="0"/>
        <c:axId val="1075201952"/>
        <c:axId val="1075201392"/>
      </c:lineChart>
      <c:catAx>
        <c:axId val="107520027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200832"/>
        <c:crosses val="autoZero"/>
        <c:auto val="1"/>
        <c:lblAlgn val="ctr"/>
        <c:lblOffset val="100"/>
        <c:noMultiLvlLbl val="0"/>
      </c:catAx>
      <c:valAx>
        <c:axId val="1075200832"/>
        <c:scaling>
          <c:orientation val="minMax"/>
          <c:min val="0"/>
        </c:scaling>
        <c:delete val="0"/>
        <c:axPos val="l"/>
        <c:numFmt formatCode="0_ "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200272"/>
        <c:crosses val="autoZero"/>
        <c:crossBetween val="between"/>
        <c:majorUnit val="50000"/>
      </c:valAx>
      <c:valAx>
        <c:axId val="1075201392"/>
        <c:scaling>
          <c:orientation val="minMax"/>
          <c:max val="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075201952"/>
        <c:crosses val="max"/>
        <c:crossBetween val="between"/>
        <c:majorUnit val="0.2"/>
      </c:valAx>
      <c:catAx>
        <c:axId val="1075201952"/>
        <c:scaling>
          <c:orientation val="minMax"/>
        </c:scaling>
        <c:delete val="1"/>
        <c:axPos val="b"/>
        <c:numFmt formatCode="General" sourceLinked="1"/>
        <c:majorTickMark val="out"/>
        <c:minorTickMark val="none"/>
        <c:tickLblPos val="none"/>
        <c:crossAx val="1075201392"/>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zh-CN" sz="1000" b="1" i="0" u="none" strike="noStrike" baseline="0">
                <a:effectLst/>
              </a:rPr>
              <a:t>搜索引擎</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c:formatCode>
                <c:ptCount val="5"/>
                <c:pt idx="0">
                  <c:v>75014.93847603866</c:v>
                </c:pt>
                <c:pt idx="1">
                  <c:v>76976.746195619911</c:v>
                </c:pt>
                <c:pt idx="2">
                  <c:v>82884.282122946883</c:v>
                </c:pt>
                <c:pt idx="3">
                  <c:v>80166.242815657781</c:v>
                </c:pt>
                <c:pt idx="4">
                  <c:v>82669.74683612783</c:v>
                </c:pt>
              </c:numCache>
            </c:numRef>
          </c:val>
          <c:extLst>
            <c:ext xmlns:c16="http://schemas.microsoft.com/office/drawing/2014/chart" uri="{C3380CC4-5D6E-409C-BE32-E72D297353CC}">
              <c16:uniqueId val="{00000000-15EE-9B46-9CA7-8F7AF97E895C}"/>
            </c:ext>
          </c:extLst>
        </c:ser>
        <c:dLbls>
          <c:showLegendKey val="0"/>
          <c:showVal val="1"/>
          <c:showCatName val="0"/>
          <c:showSerName val="0"/>
          <c:showPercent val="0"/>
          <c:showBubbleSize val="0"/>
        </c:dLbls>
        <c:gapWidth val="150"/>
        <c:axId val="1075204752"/>
        <c:axId val="1075205312"/>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EE-9B46-9CA7-8F7AF97E895C}"/>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0.83018623610382181</c:v>
                </c:pt>
                <c:pt idx="1">
                  <c:v>0.7783369821159376</c:v>
                </c:pt>
                <c:pt idx="2">
                  <c:v>0.80318111355172506</c:v>
                </c:pt>
                <c:pt idx="3">
                  <c:v>0.75101210369510052</c:v>
                </c:pt>
                <c:pt idx="4">
                  <c:v>0.75687739739682369</c:v>
                </c:pt>
              </c:numCache>
            </c:numRef>
          </c:val>
          <c:smooth val="0"/>
          <c:extLst>
            <c:ext xmlns:c16="http://schemas.microsoft.com/office/drawing/2014/chart" uri="{C3380CC4-5D6E-409C-BE32-E72D297353CC}">
              <c16:uniqueId val="{00000002-15EE-9B46-9CA7-8F7AF97E895C}"/>
            </c:ext>
          </c:extLst>
        </c:ser>
        <c:dLbls>
          <c:showLegendKey val="0"/>
          <c:showVal val="1"/>
          <c:showCatName val="0"/>
          <c:showSerName val="0"/>
          <c:showPercent val="0"/>
          <c:showBubbleSize val="0"/>
        </c:dLbls>
        <c:marker val="1"/>
        <c:smooth val="0"/>
        <c:axId val="1075206432"/>
        <c:axId val="1075205872"/>
      </c:lineChart>
      <c:catAx>
        <c:axId val="107520475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205312"/>
        <c:crosses val="autoZero"/>
        <c:auto val="1"/>
        <c:lblAlgn val="ctr"/>
        <c:lblOffset val="100"/>
        <c:noMultiLvlLbl val="0"/>
      </c:catAx>
      <c:valAx>
        <c:axId val="1075205312"/>
        <c:scaling>
          <c:orientation val="minMax"/>
          <c:max val="150000"/>
          <c:min val="0"/>
        </c:scaling>
        <c:delete val="0"/>
        <c:axPos val="l"/>
        <c:numFmt formatCode="0"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204752"/>
        <c:crosses val="autoZero"/>
        <c:crossBetween val="between"/>
        <c:majorUnit val="50000"/>
      </c:valAx>
      <c:valAx>
        <c:axId val="1075205872"/>
        <c:scaling>
          <c:orientation val="minMax"/>
          <c:max val="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075206432"/>
        <c:crosses val="max"/>
        <c:crossBetween val="between"/>
        <c:majorUnit val="0.2"/>
      </c:valAx>
      <c:catAx>
        <c:axId val="1075206432"/>
        <c:scaling>
          <c:orientation val="minMax"/>
        </c:scaling>
        <c:delete val="1"/>
        <c:axPos val="b"/>
        <c:numFmt formatCode="General" sourceLinked="1"/>
        <c:majorTickMark val="out"/>
        <c:minorTickMark val="none"/>
        <c:tickLblPos val="none"/>
        <c:crossAx val="1075205872"/>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Tahoma" panose="020B0604030504040204" pitchFamily="34" charset="0"/>
                <a:cs typeface="Times New Roman" panose="02020603050405020304" pitchFamily="18" charset="0"/>
              </a:rPr>
              <a:t>IPv4</a:t>
            </a:r>
            <a:r>
              <a:rPr lang="zh-CN" altLang="zh-CN" sz="1000" b="1" i="0" baseline="0">
                <a:effectLst/>
                <a:latin typeface="Times New Roman" panose="02020603050405020304" pitchFamily="18" charset="0"/>
                <a:ea typeface="+mj-ea"/>
                <a:cs typeface="Times New Roman" panose="02020603050405020304" pitchFamily="18" charset="0"/>
              </a:rPr>
              <a:t>地址数量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6218575333523728"/>
          <c:h val="0.57212007439467405"/>
        </c:manualLayout>
      </c:layout>
      <c:barChart>
        <c:barDir val="col"/>
        <c:grouping val="clustered"/>
        <c:varyColors val="0"/>
        <c:ser>
          <c:idx val="0"/>
          <c:order val="0"/>
          <c:tx>
            <c:strRef>
              <c:f>Sheet1!$B$1</c:f>
              <c:strCache>
                <c:ptCount val="1"/>
                <c:pt idx="0">
                  <c:v>IPv4地址数量（万个）</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c:formatCode>
                <c:ptCount val="5"/>
                <c:pt idx="0">
                  <c:v>38750.822399999997</c:v>
                </c:pt>
                <c:pt idx="1">
                  <c:v>38923.161599999999</c:v>
                </c:pt>
                <c:pt idx="2">
                  <c:v>39248.6656</c:v>
                </c:pt>
                <c:pt idx="3">
                  <c:v>39182.284800000001</c:v>
                </c:pt>
                <c:pt idx="4">
                  <c:v>39219.251199999999</c:v>
                </c:pt>
              </c:numCache>
            </c:numRef>
          </c:val>
          <c:extLst>
            <c:ext xmlns:c16="http://schemas.microsoft.com/office/drawing/2014/chart" uri="{C3380CC4-5D6E-409C-BE32-E72D297353CC}">
              <c16:uniqueId val="{00000000-72BE-CE40-9ED3-32DFC39019C4}"/>
            </c:ext>
          </c:extLst>
        </c:ser>
        <c:dLbls>
          <c:showLegendKey val="0"/>
          <c:showVal val="1"/>
          <c:showCatName val="0"/>
          <c:showSerName val="0"/>
          <c:showPercent val="0"/>
          <c:showBubbleSize val="0"/>
        </c:dLbls>
        <c:gapWidth val="150"/>
        <c:axId val="1198685616"/>
        <c:axId val="1198686176"/>
      </c:barChart>
      <c:catAx>
        <c:axId val="11986856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86176"/>
        <c:crosses val="autoZero"/>
        <c:auto val="1"/>
        <c:lblAlgn val="ctr"/>
        <c:lblOffset val="100"/>
        <c:noMultiLvlLbl val="0"/>
      </c:catAx>
      <c:valAx>
        <c:axId val="1198686176"/>
        <c:scaling>
          <c:orientation val="minMax"/>
          <c:max val="50000"/>
          <c:min val="0"/>
        </c:scaling>
        <c:delete val="0"/>
        <c:axPos val="l"/>
        <c:numFmt formatCode="0"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85616"/>
        <c:crosses val="autoZero"/>
        <c:crossBetween val="between"/>
        <c:majorUnit val="100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2020.6-2023.12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线上办公</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5251611058345336"/>
          <c:y val="2.2075055187637971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2020年6月</c:v>
                </c:pt>
                <c:pt idx="1">
                  <c:v>2020年12月</c:v>
                </c:pt>
                <c:pt idx="2">
                  <c:v>2021年12月</c:v>
                </c:pt>
                <c:pt idx="3">
                  <c:v>2022年12月</c:v>
                </c:pt>
                <c:pt idx="4">
                  <c:v>2023年12月</c:v>
                </c:pt>
              </c:strCache>
            </c:strRef>
          </c:cat>
          <c:val>
            <c:numRef>
              <c:f>Sheet1!$B$2:$B$6</c:f>
              <c:numCache>
                <c:formatCode>0</c:formatCode>
                <c:ptCount val="5"/>
                <c:pt idx="0">
                  <c:v>19907.567930396759</c:v>
                </c:pt>
                <c:pt idx="1">
                  <c:v>34559.776614850547</c:v>
                </c:pt>
                <c:pt idx="2">
                  <c:v>46883.883198652162</c:v>
                </c:pt>
                <c:pt idx="3">
                  <c:v>53962.030910782589</c:v>
                </c:pt>
                <c:pt idx="4">
                  <c:v>53705.614803134842</c:v>
                </c:pt>
              </c:numCache>
            </c:numRef>
          </c:val>
          <c:extLst>
            <c:ext xmlns:c16="http://schemas.microsoft.com/office/drawing/2014/chart" uri="{C3380CC4-5D6E-409C-BE32-E72D297353CC}">
              <c16:uniqueId val="{00000000-CFBE-B945-B723-CD5F4638F07F}"/>
            </c:ext>
          </c:extLst>
        </c:ser>
        <c:dLbls>
          <c:showLegendKey val="0"/>
          <c:showVal val="1"/>
          <c:showCatName val="0"/>
          <c:showSerName val="0"/>
          <c:showPercent val="0"/>
          <c:showBubbleSize val="0"/>
        </c:dLbls>
        <c:gapWidth val="150"/>
        <c:axId val="1075213712"/>
        <c:axId val="1075214272"/>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BE-B945-B723-CD5F4638F07F}"/>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2020年6月</c:v>
                </c:pt>
                <c:pt idx="1">
                  <c:v>2020年12月</c:v>
                </c:pt>
                <c:pt idx="2">
                  <c:v>2021年12月</c:v>
                </c:pt>
                <c:pt idx="3">
                  <c:v>2022年12月</c:v>
                </c:pt>
                <c:pt idx="4">
                  <c:v>2023年12月</c:v>
                </c:pt>
              </c:strCache>
            </c:strRef>
          </c:cat>
          <c:val>
            <c:numRef>
              <c:f>Sheet1!$C$2:$C$6</c:f>
              <c:numCache>
                <c:formatCode>0.0%</c:formatCode>
                <c:ptCount val="5"/>
                <c:pt idx="0">
                  <c:v>0.21181814856452527</c:v>
                </c:pt>
                <c:pt idx="1">
                  <c:v>0.34944517094351185</c:v>
                </c:pt>
                <c:pt idx="2">
                  <c:v>0.45432316659586719</c:v>
                </c:pt>
                <c:pt idx="3">
                  <c:v>0.50552622813017067</c:v>
                </c:pt>
                <c:pt idx="4">
                  <c:v>0.49169820295166355</c:v>
                </c:pt>
              </c:numCache>
            </c:numRef>
          </c:val>
          <c:smooth val="0"/>
          <c:extLst>
            <c:ext xmlns:c16="http://schemas.microsoft.com/office/drawing/2014/chart" uri="{C3380CC4-5D6E-409C-BE32-E72D297353CC}">
              <c16:uniqueId val="{00000002-CFBE-B945-B723-CD5F4638F07F}"/>
            </c:ext>
          </c:extLst>
        </c:ser>
        <c:dLbls>
          <c:showLegendKey val="0"/>
          <c:showVal val="1"/>
          <c:showCatName val="0"/>
          <c:showSerName val="0"/>
          <c:showPercent val="0"/>
          <c:showBubbleSize val="0"/>
        </c:dLbls>
        <c:marker val="1"/>
        <c:smooth val="0"/>
        <c:axId val="1075215392"/>
        <c:axId val="1075214832"/>
      </c:lineChart>
      <c:catAx>
        <c:axId val="107521371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214272"/>
        <c:crosses val="autoZero"/>
        <c:auto val="1"/>
        <c:lblAlgn val="ctr"/>
        <c:lblOffset val="100"/>
        <c:noMultiLvlLbl val="0"/>
      </c:catAx>
      <c:valAx>
        <c:axId val="1075214272"/>
        <c:scaling>
          <c:orientation val="minMax"/>
          <c:max val="100000"/>
          <c:min val="0"/>
        </c:scaling>
        <c:delete val="0"/>
        <c:axPos val="l"/>
        <c:numFmt formatCode="0" sourceLinked="1"/>
        <c:majorTickMark val="out"/>
        <c:minorTickMark val="out"/>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213712"/>
        <c:crosses val="autoZero"/>
        <c:crossBetween val="between"/>
        <c:majorUnit val="20000"/>
        <c:minorUnit val="20000"/>
      </c:valAx>
      <c:valAx>
        <c:axId val="1075214832"/>
        <c:scaling>
          <c:orientation val="minMax"/>
          <c:max val="0.60000000000000009"/>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075215392"/>
        <c:crosses val="max"/>
        <c:crossBetween val="between"/>
        <c:majorUnit val="0.2"/>
      </c:valAx>
      <c:catAx>
        <c:axId val="1075215392"/>
        <c:scaling>
          <c:orientation val="minMax"/>
        </c:scaling>
        <c:delete val="1"/>
        <c:axPos val="b"/>
        <c:numFmt formatCode="General" sourceLinked="1"/>
        <c:majorTickMark val="out"/>
        <c:minorTickMark val="none"/>
        <c:tickLblPos val="none"/>
        <c:crossAx val="1075214832"/>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2020.3-2023.12 </a:t>
            </a:r>
            <a:r>
              <a:rPr lang="zh-CN" altLang="en-US" sz="1000" b="1" i="0" baseline="0">
                <a:effectLst/>
                <a:latin typeface="Times New Roman" panose="02020603050405020304" charset="0"/>
                <a:ea typeface="宋体" panose="02010600030101010101" charset="-122"/>
                <a:cs typeface="Times New Roman" panose="02020603050405020304" charset="0"/>
              </a:rPr>
              <a:t>网络支付</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3954594197126136"/>
          <c:y val="1.7660044150110375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c:formatCode>
                <c:ptCount val="5"/>
                <c:pt idx="0">
                  <c:v>76797.642091263901</c:v>
                </c:pt>
                <c:pt idx="1">
                  <c:v>85434.071633029307</c:v>
                </c:pt>
                <c:pt idx="2">
                  <c:v>90362.894547326097</c:v>
                </c:pt>
                <c:pt idx="3">
                  <c:v>91143.790635504003</c:v>
                </c:pt>
                <c:pt idx="4">
                  <c:v>95386</c:v>
                </c:pt>
              </c:numCache>
            </c:numRef>
          </c:val>
          <c:extLst>
            <c:ext xmlns:c16="http://schemas.microsoft.com/office/drawing/2014/chart" uri="{C3380CC4-5D6E-409C-BE32-E72D297353CC}">
              <c16:uniqueId val="{00000000-9EB5-784F-A668-3BC6E86A2E12}"/>
            </c:ext>
          </c:extLst>
        </c:ser>
        <c:dLbls>
          <c:showLegendKey val="0"/>
          <c:showVal val="1"/>
          <c:showCatName val="0"/>
          <c:showSerName val="0"/>
          <c:showPercent val="0"/>
          <c:showBubbleSize val="0"/>
        </c:dLbls>
        <c:gapWidth val="150"/>
        <c:axId val="1173531936"/>
        <c:axId val="1173532496"/>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B5-784F-A668-3BC6E86A2E12}"/>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0.84991531986338897</c:v>
                </c:pt>
                <c:pt idx="1">
                  <c:v>0.86385175746117204</c:v>
                </c:pt>
                <c:pt idx="2">
                  <c:v>0.87565179316652397</c:v>
                </c:pt>
                <c:pt idx="3">
                  <c:v>0.85385179022692403</c:v>
                </c:pt>
                <c:pt idx="4">
                  <c:v>0.873</c:v>
                </c:pt>
              </c:numCache>
            </c:numRef>
          </c:val>
          <c:smooth val="0"/>
          <c:extLst>
            <c:ext xmlns:c16="http://schemas.microsoft.com/office/drawing/2014/chart" uri="{C3380CC4-5D6E-409C-BE32-E72D297353CC}">
              <c16:uniqueId val="{00000002-9EB5-784F-A668-3BC6E86A2E12}"/>
            </c:ext>
          </c:extLst>
        </c:ser>
        <c:dLbls>
          <c:showLegendKey val="0"/>
          <c:showVal val="1"/>
          <c:showCatName val="0"/>
          <c:showSerName val="0"/>
          <c:showPercent val="0"/>
          <c:showBubbleSize val="0"/>
        </c:dLbls>
        <c:marker val="1"/>
        <c:smooth val="0"/>
        <c:axId val="1173533056"/>
        <c:axId val="1173533616"/>
      </c:lineChart>
      <c:catAx>
        <c:axId val="11735319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173532496"/>
        <c:crosses val="autoZero"/>
        <c:auto val="1"/>
        <c:lblAlgn val="ctr"/>
        <c:lblOffset val="100"/>
        <c:noMultiLvlLbl val="0"/>
      </c:catAx>
      <c:valAx>
        <c:axId val="1173532496"/>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173531936"/>
        <c:crosses val="autoZero"/>
        <c:crossBetween val="between"/>
        <c:majorUnit val="50000"/>
      </c:valAx>
      <c:catAx>
        <c:axId val="1173533056"/>
        <c:scaling>
          <c:orientation val="minMax"/>
        </c:scaling>
        <c:delete val="1"/>
        <c:axPos val="b"/>
        <c:numFmt formatCode="General" sourceLinked="1"/>
        <c:majorTickMark val="out"/>
        <c:minorTickMark val="none"/>
        <c:tickLblPos val="none"/>
        <c:crossAx val="1173533616"/>
        <c:crosses val="autoZero"/>
        <c:auto val="1"/>
        <c:lblAlgn val="ctr"/>
        <c:lblOffset val="100"/>
        <c:noMultiLvlLbl val="0"/>
      </c:catAx>
      <c:valAx>
        <c:axId val="1173533616"/>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173533056"/>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网络购物</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4992207686101495"/>
          <c:y val="2.2075055187637971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71027</c:v>
                </c:pt>
                <c:pt idx="1">
                  <c:v>78241</c:v>
                </c:pt>
                <c:pt idx="2">
                  <c:v>84210</c:v>
                </c:pt>
                <c:pt idx="3">
                  <c:v>84529</c:v>
                </c:pt>
                <c:pt idx="4">
                  <c:v>91496</c:v>
                </c:pt>
              </c:numCache>
            </c:numRef>
          </c:val>
          <c:extLst>
            <c:ext xmlns:c16="http://schemas.microsoft.com/office/drawing/2014/chart" uri="{C3380CC4-5D6E-409C-BE32-E72D297353CC}">
              <c16:uniqueId val="{00000000-8500-8340-A2DB-6CFBBBBE4DE5}"/>
            </c:ext>
          </c:extLst>
        </c:ser>
        <c:dLbls>
          <c:showLegendKey val="0"/>
          <c:showVal val="1"/>
          <c:showCatName val="0"/>
          <c:showSerName val="0"/>
          <c:showPercent val="0"/>
          <c:showBubbleSize val="0"/>
        </c:dLbls>
        <c:gapWidth val="150"/>
        <c:axId val="1173536416"/>
        <c:axId val="1173536976"/>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0-8340-A2DB-6CFBBBBE4DE5}"/>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0.78600000000000003</c:v>
                </c:pt>
                <c:pt idx="1">
                  <c:v>0.79100000000000004</c:v>
                </c:pt>
                <c:pt idx="2">
                  <c:v>0.81599999999999995</c:v>
                </c:pt>
                <c:pt idx="3">
                  <c:v>0.79200000000000004</c:v>
                </c:pt>
                <c:pt idx="4">
                  <c:v>0.83799999999999997</c:v>
                </c:pt>
              </c:numCache>
            </c:numRef>
          </c:val>
          <c:smooth val="0"/>
          <c:extLst>
            <c:ext xmlns:c16="http://schemas.microsoft.com/office/drawing/2014/chart" uri="{C3380CC4-5D6E-409C-BE32-E72D297353CC}">
              <c16:uniqueId val="{00000002-8500-8340-A2DB-6CFBBBBE4DE5}"/>
            </c:ext>
          </c:extLst>
        </c:ser>
        <c:dLbls>
          <c:showLegendKey val="0"/>
          <c:showVal val="1"/>
          <c:showCatName val="0"/>
          <c:showSerName val="0"/>
          <c:showPercent val="0"/>
          <c:showBubbleSize val="0"/>
        </c:dLbls>
        <c:marker val="1"/>
        <c:smooth val="0"/>
        <c:axId val="1173538096"/>
        <c:axId val="1173537536"/>
      </c:lineChart>
      <c:catAx>
        <c:axId val="11735364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3536976"/>
        <c:crosses val="autoZero"/>
        <c:auto val="1"/>
        <c:lblAlgn val="ctr"/>
        <c:lblOffset val="100"/>
        <c:noMultiLvlLbl val="0"/>
      </c:catAx>
      <c:valAx>
        <c:axId val="1173536976"/>
        <c:scaling>
          <c:orientation val="minMax"/>
          <c:max val="15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3536416"/>
        <c:crosses val="autoZero"/>
        <c:crossBetween val="between"/>
        <c:majorUnit val="50000"/>
      </c:valAx>
      <c:valAx>
        <c:axId val="1173537536"/>
        <c:scaling>
          <c:orientation val="minMax"/>
          <c:max val="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3538096"/>
        <c:crosses val="max"/>
        <c:crossBetween val="between"/>
        <c:majorUnit val="0.2"/>
      </c:valAx>
      <c:catAx>
        <c:axId val="1173538096"/>
        <c:scaling>
          <c:orientation val="minMax"/>
        </c:scaling>
        <c:delete val="1"/>
        <c:axPos val="b"/>
        <c:numFmt formatCode="General" sourceLinked="1"/>
        <c:majorTickMark val="out"/>
        <c:minorTickMark val="none"/>
        <c:tickLblPos val="none"/>
        <c:crossAx val="117353753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65369649805447472"/>
          <c:h val="7.0045714484364946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网上外卖</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4732804313857654"/>
          <c:y val="2.2075055187637971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39780</c:v>
                </c:pt>
                <c:pt idx="1">
                  <c:v>41883</c:v>
                </c:pt>
                <c:pt idx="2">
                  <c:v>54416</c:v>
                </c:pt>
                <c:pt idx="3">
                  <c:v>52116</c:v>
                </c:pt>
                <c:pt idx="4">
                  <c:v>54454</c:v>
                </c:pt>
              </c:numCache>
            </c:numRef>
          </c:val>
          <c:extLst>
            <c:ext xmlns:c16="http://schemas.microsoft.com/office/drawing/2014/chart" uri="{C3380CC4-5D6E-409C-BE32-E72D297353CC}">
              <c16:uniqueId val="{00000000-A7FD-664F-B559-BAE8858902DF}"/>
            </c:ext>
          </c:extLst>
        </c:ser>
        <c:dLbls>
          <c:showLegendKey val="0"/>
          <c:showVal val="1"/>
          <c:showCatName val="0"/>
          <c:showSerName val="0"/>
          <c:showPercent val="0"/>
          <c:showBubbleSize val="0"/>
        </c:dLbls>
        <c:gapWidth val="150"/>
        <c:axId val="1173540896"/>
        <c:axId val="1173541456"/>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FD-664F-B559-BAE8858902DF}"/>
                </c:ext>
              </c:extLst>
            </c:dLbl>
            <c:numFmt formatCode="0.0%" sourceLinked="0"/>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0.00%</c:formatCode>
                <c:ptCount val="5"/>
                <c:pt idx="0">
                  <c:v>0.44</c:v>
                </c:pt>
                <c:pt idx="1">
                  <c:v>0.42299999999999999</c:v>
                </c:pt>
                <c:pt idx="2">
                  <c:v>0.52700000000000002</c:v>
                </c:pt>
                <c:pt idx="3">
                  <c:v>0.48799999999999999</c:v>
                </c:pt>
                <c:pt idx="4" formatCode="0.0%">
                  <c:v>0.499</c:v>
                </c:pt>
              </c:numCache>
            </c:numRef>
          </c:val>
          <c:smooth val="0"/>
          <c:extLst>
            <c:ext xmlns:c16="http://schemas.microsoft.com/office/drawing/2014/chart" uri="{C3380CC4-5D6E-409C-BE32-E72D297353CC}">
              <c16:uniqueId val="{00000002-A7FD-664F-B559-BAE8858902DF}"/>
            </c:ext>
          </c:extLst>
        </c:ser>
        <c:dLbls>
          <c:showLegendKey val="0"/>
          <c:showVal val="1"/>
          <c:showCatName val="0"/>
          <c:showSerName val="0"/>
          <c:showPercent val="0"/>
          <c:showBubbleSize val="0"/>
        </c:dLbls>
        <c:marker val="1"/>
        <c:smooth val="0"/>
        <c:axId val="1173542576"/>
        <c:axId val="1173542016"/>
      </c:lineChart>
      <c:catAx>
        <c:axId val="117354089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3541456"/>
        <c:crosses val="autoZero"/>
        <c:auto val="1"/>
        <c:lblAlgn val="ctr"/>
        <c:lblOffset val="100"/>
        <c:noMultiLvlLbl val="0"/>
      </c:catAx>
      <c:valAx>
        <c:axId val="1173541456"/>
        <c:scaling>
          <c:orientation val="minMax"/>
          <c:max val="8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3540896"/>
        <c:crosses val="autoZero"/>
        <c:crossBetween val="between"/>
        <c:majorUnit val="20000"/>
      </c:valAx>
      <c:valAx>
        <c:axId val="1173542016"/>
        <c:scaling>
          <c:orientation val="minMax"/>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3542576"/>
        <c:crosses val="max"/>
        <c:crossBetween val="between"/>
        <c:majorUnit val="0.2"/>
      </c:valAx>
      <c:catAx>
        <c:axId val="1173542576"/>
        <c:scaling>
          <c:orientation val="minMax"/>
        </c:scaling>
        <c:delete val="1"/>
        <c:axPos val="b"/>
        <c:numFmt formatCode="General" sourceLinked="1"/>
        <c:majorTickMark val="out"/>
        <c:minorTickMark val="none"/>
        <c:tickLblPos val="none"/>
        <c:crossAx val="117354201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65369649805447472"/>
          <c:h val="7.0045714484364946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2020.3-2023.12 </a:t>
            </a:r>
            <a:r>
              <a:rPr lang="zh-CN" altLang="en-US" sz="1000" b="1" i="0" baseline="0">
                <a:effectLst/>
                <a:latin typeface="Times New Roman" panose="02020603050405020304" charset="0"/>
                <a:ea typeface="宋体" panose="02010600030101010101" charset="-122"/>
                <a:cs typeface="Times New Roman" panose="02020603050405020304" charset="0"/>
              </a:rPr>
              <a:t>在线旅行预订</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1101157102443907"/>
          <c:y val="1.324503311258278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37296</c:v>
                </c:pt>
                <c:pt idx="1">
                  <c:v>34244</c:v>
                </c:pt>
                <c:pt idx="2" formatCode="0_ ">
                  <c:v>39710</c:v>
                </c:pt>
                <c:pt idx="3">
                  <c:v>42272</c:v>
                </c:pt>
                <c:pt idx="4">
                  <c:v>50901</c:v>
                </c:pt>
              </c:numCache>
            </c:numRef>
          </c:val>
          <c:extLst>
            <c:ext xmlns:c16="http://schemas.microsoft.com/office/drawing/2014/chart" uri="{C3380CC4-5D6E-409C-BE32-E72D297353CC}">
              <c16:uniqueId val="{00000000-15FA-1943-974D-78928E9136A4}"/>
            </c:ext>
          </c:extLst>
        </c:ser>
        <c:dLbls>
          <c:showLegendKey val="0"/>
          <c:showVal val="1"/>
          <c:showCatName val="0"/>
          <c:showSerName val="0"/>
          <c:showPercent val="0"/>
          <c:showBubbleSize val="0"/>
        </c:dLbls>
        <c:gapWidth val="150"/>
        <c:axId val="1173545376"/>
        <c:axId val="1173545936"/>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FA-1943-974D-78928E9136A4}"/>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0.41299999999999998</c:v>
                </c:pt>
                <c:pt idx="1">
                  <c:v>0.34599999999999997</c:v>
                </c:pt>
                <c:pt idx="2">
                  <c:v>0.38500000000000001</c:v>
                </c:pt>
                <c:pt idx="3">
                  <c:v>0.39600000000000002</c:v>
                </c:pt>
                <c:pt idx="4">
                  <c:v>0.46600000000000003</c:v>
                </c:pt>
              </c:numCache>
            </c:numRef>
          </c:val>
          <c:smooth val="0"/>
          <c:extLst>
            <c:ext xmlns:c16="http://schemas.microsoft.com/office/drawing/2014/chart" uri="{C3380CC4-5D6E-409C-BE32-E72D297353CC}">
              <c16:uniqueId val="{00000002-15FA-1943-974D-78928E9136A4}"/>
            </c:ext>
          </c:extLst>
        </c:ser>
        <c:dLbls>
          <c:showLegendKey val="0"/>
          <c:showVal val="1"/>
          <c:showCatName val="0"/>
          <c:showSerName val="0"/>
          <c:showPercent val="0"/>
          <c:showBubbleSize val="0"/>
        </c:dLbls>
        <c:marker val="1"/>
        <c:smooth val="0"/>
        <c:axId val="1173546496"/>
        <c:axId val="1173547056"/>
      </c:lineChart>
      <c:catAx>
        <c:axId val="117354537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173545936"/>
        <c:crosses val="autoZero"/>
        <c:auto val="1"/>
        <c:lblAlgn val="ctr"/>
        <c:lblOffset val="100"/>
        <c:noMultiLvlLbl val="0"/>
      </c:catAx>
      <c:valAx>
        <c:axId val="1173545936"/>
        <c:scaling>
          <c:orientation val="minMax"/>
          <c:max val="8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173545376"/>
        <c:crosses val="autoZero"/>
        <c:crossBetween val="between"/>
        <c:majorUnit val="20000"/>
      </c:valAx>
      <c:catAx>
        <c:axId val="1173546496"/>
        <c:scaling>
          <c:orientation val="minMax"/>
        </c:scaling>
        <c:delete val="1"/>
        <c:axPos val="b"/>
        <c:numFmt formatCode="General" sourceLinked="1"/>
        <c:majorTickMark val="out"/>
        <c:minorTickMark val="none"/>
        <c:tickLblPos val="none"/>
        <c:crossAx val="1173547056"/>
        <c:crosses val="autoZero"/>
        <c:auto val="1"/>
        <c:lblAlgn val="ctr"/>
        <c:lblOffset val="100"/>
        <c:noMultiLvlLbl val="0"/>
      </c:catAx>
      <c:valAx>
        <c:axId val="1173547056"/>
        <c:scaling>
          <c:orientation val="minMax"/>
          <c:max val="0.5"/>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173546496"/>
        <c:crosses val="max"/>
        <c:crossBetween val="between"/>
        <c:majorUnit val="0.1"/>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网络视频（含短视频）</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17210106518786319"/>
          <c:y val="1.3245033112582781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85044</c:v>
                </c:pt>
                <c:pt idx="1">
                  <c:v>92677</c:v>
                </c:pt>
                <c:pt idx="2" formatCode="0_ ">
                  <c:v>97471.177389321529</c:v>
                </c:pt>
                <c:pt idx="3">
                  <c:v>103057</c:v>
                </c:pt>
                <c:pt idx="4" formatCode="0_);[Red]\(0\)">
                  <c:v>106670.54887469491</c:v>
                </c:pt>
              </c:numCache>
            </c:numRef>
          </c:val>
          <c:extLst>
            <c:ext xmlns:c16="http://schemas.microsoft.com/office/drawing/2014/chart" uri="{C3380CC4-5D6E-409C-BE32-E72D297353CC}">
              <c16:uniqueId val="{00000000-F3D3-954A-B38E-C4D5EC7D49EC}"/>
            </c:ext>
          </c:extLst>
        </c:ser>
        <c:dLbls>
          <c:showLegendKey val="0"/>
          <c:showVal val="1"/>
          <c:showCatName val="0"/>
          <c:showSerName val="0"/>
          <c:showPercent val="0"/>
          <c:showBubbleSize val="0"/>
        </c:dLbls>
        <c:gapWidth val="150"/>
        <c:axId val="1173549856"/>
        <c:axId val="1173550416"/>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2"/>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D3-954A-B38E-C4D5EC7D49EC}"/>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0.94099999999999995</c:v>
                </c:pt>
                <c:pt idx="1">
                  <c:v>0.93700000000000006</c:v>
                </c:pt>
                <c:pt idx="2">
                  <c:v>0.94499999999999995</c:v>
                </c:pt>
                <c:pt idx="3">
                  <c:v>0.96499999999999997</c:v>
                </c:pt>
                <c:pt idx="4">
                  <c:v>0.97661515247179609</c:v>
                </c:pt>
              </c:numCache>
            </c:numRef>
          </c:val>
          <c:smooth val="0"/>
          <c:extLst>
            <c:ext xmlns:c16="http://schemas.microsoft.com/office/drawing/2014/chart" uri="{C3380CC4-5D6E-409C-BE32-E72D297353CC}">
              <c16:uniqueId val="{00000002-F3D3-954A-B38E-C4D5EC7D49EC}"/>
            </c:ext>
          </c:extLst>
        </c:ser>
        <c:dLbls>
          <c:showLegendKey val="0"/>
          <c:showVal val="1"/>
          <c:showCatName val="0"/>
          <c:showSerName val="0"/>
          <c:showPercent val="0"/>
          <c:showBubbleSize val="0"/>
        </c:dLbls>
        <c:marker val="1"/>
        <c:smooth val="0"/>
        <c:axId val="1173551536"/>
        <c:axId val="1173550976"/>
      </c:lineChart>
      <c:catAx>
        <c:axId val="117354985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3550416"/>
        <c:crosses val="autoZero"/>
        <c:auto val="1"/>
        <c:lblAlgn val="ctr"/>
        <c:lblOffset val="100"/>
        <c:noMultiLvlLbl val="0"/>
      </c:catAx>
      <c:valAx>
        <c:axId val="1173550416"/>
        <c:scaling>
          <c:orientation val="minMax"/>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3549856"/>
        <c:crosses val="autoZero"/>
        <c:crossBetween val="between"/>
        <c:majorUnit val="50000"/>
      </c:valAx>
      <c:valAx>
        <c:axId val="1173550976"/>
        <c:scaling>
          <c:orientation val="minMax"/>
          <c:max val="1"/>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3551536"/>
        <c:crosses val="max"/>
        <c:crossBetween val="between"/>
        <c:majorUnit val="0.2"/>
      </c:valAx>
      <c:catAx>
        <c:axId val="1173551536"/>
        <c:scaling>
          <c:orientation val="minMax"/>
        </c:scaling>
        <c:delete val="1"/>
        <c:axPos val="b"/>
        <c:numFmt formatCode="General" sourceLinked="1"/>
        <c:majorTickMark val="out"/>
        <c:minorTickMark val="none"/>
        <c:tickLblPos val="none"/>
        <c:crossAx val="117355097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2020.3-2023.12 </a:t>
            </a:r>
            <a:r>
              <a:rPr lang="zh-CN" altLang="en-US" sz="1000" b="1" i="0" baseline="0">
                <a:effectLst/>
                <a:latin typeface="Times New Roman" panose="02020603050405020304" charset="0"/>
                <a:ea typeface="宋体" panose="02010600030101010101" charset="-122"/>
                <a:cs typeface="Times New Roman" panose="02020603050405020304" charset="0"/>
              </a:rPr>
              <a:t>网络直播用户规模及使用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49922076861014"/>
          <c:y val="2.3841059602649001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c:formatCode>
                <c:ptCount val="5"/>
                <c:pt idx="0">
                  <c:v>55981.708829153598</c:v>
                </c:pt>
                <c:pt idx="1">
                  <c:v>61685.078825006698</c:v>
                </c:pt>
                <c:pt idx="2">
                  <c:v>70337.008156248194</c:v>
                </c:pt>
                <c:pt idx="3">
                  <c:v>75064.832433602307</c:v>
                </c:pt>
                <c:pt idx="4">
                  <c:v>81566</c:v>
                </c:pt>
              </c:numCache>
            </c:numRef>
          </c:val>
          <c:extLst>
            <c:ext xmlns:c16="http://schemas.microsoft.com/office/drawing/2014/chart" uri="{C3380CC4-5D6E-409C-BE32-E72D297353CC}">
              <c16:uniqueId val="{00000000-1D0A-D34B-B1F5-8DB069C6A8EA}"/>
            </c:ext>
          </c:extLst>
        </c:ser>
        <c:dLbls>
          <c:showLegendKey val="0"/>
          <c:showVal val="1"/>
          <c:showCatName val="0"/>
          <c:showSerName val="0"/>
          <c:showPercent val="0"/>
          <c:showBubbleSize val="0"/>
        </c:dLbls>
        <c:gapWidth val="150"/>
        <c:axId val="1173554336"/>
        <c:axId val="1173554896"/>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0A-D34B-B1F5-8DB069C6A8EA}"/>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0.61954652083571704</c:v>
                </c:pt>
                <c:pt idx="1">
                  <c:v>0.62371794687486204</c:v>
                </c:pt>
                <c:pt idx="2">
                  <c:v>0.681593121009752</c:v>
                </c:pt>
                <c:pt idx="3">
                  <c:v>0.70322115318680001</c:v>
                </c:pt>
                <c:pt idx="4">
                  <c:v>0.747</c:v>
                </c:pt>
              </c:numCache>
            </c:numRef>
          </c:val>
          <c:smooth val="0"/>
          <c:extLst>
            <c:ext xmlns:c16="http://schemas.microsoft.com/office/drawing/2014/chart" uri="{C3380CC4-5D6E-409C-BE32-E72D297353CC}">
              <c16:uniqueId val="{00000002-1D0A-D34B-B1F5-8DB069C6A8EA}"/>
            </c:ext>
          </c:extLst>
        </c:ser>
        <c:dLbls>
          <c:showLegendKey val="0"/>
          <c:showVal val="1"/>
          <c:showCatName val="0"/>
          <c:showSerName val="0"/>
          <c:showPercent val="0"/>
          <c:showBubbleSize val="0"/>
        </c:dLbls>
        <c:marker val="1"/>
        <c:smooth val="0"/>
        <c:axId val="1173555456"/>
        <c:axId val="1173556016"/>
      </c:lineChart>
      <c:catAx>
        <c:axId val="117355433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173554896"/>
        <c:crosses val="autoZero"/>
        <c:auto val="1"/>
        <c:lblAlgn val="ctr"/>
        <c:lblOffset val="100"/>
        <c:noMultiLvlLbl val="0"/>
      </c:catAx>
      <c:valAx>
        <c:axId val="1173554896"/>
        <c:scaling>
          <c:orientation val="minMax"/>
          <c:max val="150000"/>
          <c:min val="0"/>
        </c:scaling>
        <c:delete val="0"/>
        <c:axPos val="l"/>
        <c:numFmt formatCode="0"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173554336"/>
        <c:crosses val="autoZero"/>
        <c:crossBetween val="between"/>
        <c:majorUnit val="50000"/>
      </c:valAx>
      <c:catAx>
        <c:axId val="1173555456"/>
        <c:scaling>
          <c:orientation val="minMax"/>
        </c:scaling>
        <c:delete val="1"/>
        <c:axPos val="b"/>
        <c:numFmt formatCode="General" sourceLinked="1"/>
        <c:majorTickMark val="out"/>
        <c:minorTickMark val="none"/>
        <c:tickLblPos val="none"/>
        <c:crossAx val="1173556016"/>
        <c:crosses val="autoZero"/>
        <c:auto val="1"/>
        <c:lblAlgn val="ctr"/>
        <c:lblOffset val="100"/>
        <c:noMultiLvlLbl val="0"/>
      </c:catAx>
      <c:valAx>
        <c:axId val="1173556016"/>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173555456"/>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2020.3-2023.12 </a:t>
            </a:r>
            <a:r>
              <a:rPr lang="zh-CN" altLang="en-US" sz="1000" b="1" i="0" baseline="0">
                <a:effectLst/>
                <a:latin typeface="Times New Roman" panose="02020603050405020304" charset="0"/>
                <a:ea typeface="宋体" panose="02010600030101010101" charset="-122"/>
                <a:cs typeface="Times New Roman" panose="02020603050405020304" charset="0"/>
              </a:rPr>
              <a:t>网络音乐</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343578745263846"/>
          <c:y val="1.7660044150110375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63513</c:v>
                </c:pt>
                <c:pt idx="1">
                  <c:v>65825</c:v>
                </c:pt>
                <c:pt idx="2" formatCode="0_ ">
                  <c:v>72946</c:v>
                </c:pt>
                <c:pt idx="3">
                  <c:v>68420</c:v>
                </c:pt>
                <c:pt idx="4">
                  <c:v>71464</c:v>
                </c:pt>
              </c:numCache>
            </c:numRef>
          </c:val>
          <c:extLst>
            <c:ext xmlns:c16="http://schemas.microsoft.com/office/drawing/2014/chart" uri="{C3380CC4-5D6E-409C-BE32-E72D297353CC}">
              <c16:uniqueId val="{00000000-74C0-6C4E-A105-EB886FB1CB42}"/>
            </c:ext>
          </c:extLst>
        </c:ser>
        <c:dLbls>
          <c:showLegendKey val="0"/>
          <c:showVal val="1"/>
          <c:showCatName val="0"/>
          <c:showSerName val="0"/>
          <c:showPercent val="0"/>
          <c:showBubbleSize val="0"/>
        </c:dLbls>
        <c:gapWidth val="150"/>
        <c:axId val="1173563296"/>
        <c:axId val="1173563856"/>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C0-6C4E-A105-EB886FB1CB42}"/>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0.70299999999999996</c:v>
                </c:pt>
                <c:pt idx="1">
                  <c:v>0.66600000000000004</c:v>
                </c:pt>
                <c:pt idx="2">
                  <c:v>0.70699999999999996</c:v>
                </c:pt>
                <c:pt idx="3">
                  <c:v>0.64100000000000001</c:v>
                </c:pt>
                <c:pt idx="4">
                  <c:v>0.65400000000000003</c:v>
                </c:pt>
              </c:numCache>
            </c:numRef>
          </c:val>
          <c:smooth val="0"/>
          <c:extLst>
            <c:ext xmlns:c16="http://schemas.microsoft.com/office/drawing/2014/chart" uri="{C3380CC4-5D6E-409C-BE32-E72D297353CC}">
              <c16:uniqueId val="{00000002-74C0-6C4E-A105-EB886FB1CB42}"/>
            </c:ext>
          </c:extLst>
        </c:ser>
        <c:dLbls>
          <c:showLegendKey val="0"/>
          <c:showVal val="1"/>
          <c:showCatName val="0"/>
          <c:showSerName val="0"/>
          <c:showPercent val="0"/>
          <c:showBubbleSize val="0"/>
        </c:dLbls>
        <c:marker val="1"/>
        <c:smooth val="0"/>
        <c:axId val="1173564416"/>
        <c:axId val="1173564976"/>
      </c:lineChart>
      <c:catAx>
        <c:axId val="117356329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173563856"/>
        <c:crosses val="autoZero"/>
        <c:auto val="1"/>
        <c:lblAlgn val="ctr"/>
        <c:lblOffset val="100"/>
        <c:noMultiLvlLbl val="0"/>
      </c:catAx>
      <c:valAx>
        <c:axId val="1173563856"/>
        <c:scaling>
          <c:orientation val="minMax"/>
          <c:max val="15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173563296"/>
        <c:crosses val="autoZero"/>
        <c:crossBetween val="between"/>
        <c:majorUnit val="50000"/>
      </c:valAx>
      <c:catAx>
        <c:axId val="1173564416"/>
        <c:scaling>
          <c:orientation val="minMax"/>
        </c:scaling>
        <c:delete val="1"/>
        <c:axPos val="b"/>
        <c:numFmt formatCode="General" sourceLinked="1"/>
        <c:majorTickMark val="out"/>
        <c:minorTickMark val="none"/>
        <c:tickLblPos val="none"/>
        <c:crossAx val="1173564976"/>
        <c:crosses val="autoZero"/>
        <c:auto val="1"/>
        <c:lblAlgn val="ctr"/>
        <c:lblOffset val="100"/>
        <c:noMultiLvlLbl val="0"/>
      </c:catAx>
      <c:valAx>
        <c:axId val="1173564976"/>
        <c:scaling>
          <c:orientation val="minMax"/>
          <c:max val="1"/>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173564416"/>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网络文学</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5875233206424314"/>
          <c:y val="1.7660044150110375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45538</c:v>
                </c:pt>
                <c:pt idx="1">
                  <c:v>46013</c:v>
                </c:pt>
                <c:pt idx="2" formatCode="0_ ">
                  <c:v>50159</c:v>
                </c:pt>
                <c:pt idx="3">
                  <c:v>49233</c:v>
                </c:pt>
                <c:pt idx="4">
                  <c:v>52017</c:v>
                </c:pt>
              </c:numCache>
            </c:numRef>
          </c:val>
          <c:extLst>
            <c:ext xmlns:c16="http://schemas.microsoft.com/office/drawing/2014/chart" uri="{C3380CC4-5D6E-409C-BE32-E72D297353CC}">
              <c16:uniqueId val="{00000000-C0EA-CD4D-BD9A-D9DB1C581592}"/>
            </c:ext>
          </c:extLst>
        </c:ser>
        <c:dLbls>
          <c:showLegendKey val="0"/>
          <c:showVal val="1"/>
          <c:showCatName val="0"/>
          <c:showSerName val="0"/>
          <c:showPercent val="0"/>
          <c:showBubbleSize val="0"/>
        </c:dLbls>
        <c:gapWidth val="141"/>
        <c:axId val="1173567776"/>
        <c:axId val="1173568336"/>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numFmt formatCode="0.0%" sourceLinked="0"/>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0.00%</c:formatCode>
                <c:ptCount val="5"/>
                <c:pt idx="0">
                  <c:v>0.504</c:v>
                </c:pt>
                <c:pt idx="1">
                  <c:v>0.46500000000000002</c:v>
                </c:pt>
                <c:pt idx="2">
                  <c:v>0.48599999999999999</c:v>
                </c:pt>
                <c:pt idx="3">
                  <c:v>0.46100000000000002</c:v>
                </c:pt>
                <c:pt idx="4" formatCode="0.0%">
                  <c:v>0.47599999999999998</c:v>
                </c:pt>
              </c:numCache>
            </c:numRef>
          </c:val>
          <c:smooth val="0"/>
          <c:extLst>
            <c:ext xmlns:c16="http://schemas.microsoft.com/office/drawing/2014/chart" uri="{C3380CC4-5D6E-409C-BE32-E72D297353CC}">
              <c16:uniqueId val="{00000001-C0EA-CD4D-BD9A-D9DB1C581592}"/>
            </c:ext>
          </c:extLst>
        </c:ser>
        <c:dLbls>
          <c:showLegendKey val="0"/>
          <c:showVal val="1"/>
          <c:showCatName val="0"/>
          <c:showSerName val="0"/>
          <c:showPercent val="0"/>
          <c:showBubbleSize val="0"/>
        </c:dLbls>
        <c:marker val="1"/>
        <c:smooth val="0"/>
        <c:axId val="1173569456"/>
        <c:axId val="1173568896"/>
      </c:lineChart>
      <c:catAx>
        <c:axId val="117356777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3568336"/>
        <c:crosses val="autoZero"/>
        <c:auto val="1"/>
        <c:lblAlgn val="ctr"/>
        <c:lblOffset val="100"/>
        <c:noMultiLvlLbl val="0"/>
      </c:catAx>
      <c:valAx>
        <c:axId val="1173568336"/>
        <c:scaling>
          <c:orientation val="minMax"/>
          <c:max val="8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3567776"/>
        <c:crosses val="autoZero"/>
        <c:crossBetween val="between"/>
        <c:majorUnit val="20000"/>
      </c:valAx>
      <c:valAx>
        <c:axId val="1173568896"/>
        <c:scaling>
          <c:orientation val="minMax"/>
          <c:max val="0.60000000000000009"/>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3569456"/>
        <c:crosses val="max"/>
        <c:crossBetween val="between"/>
        <c:majorUnit val="0.2"/>
      </c:valAx>
      <c:catAx>
        <c:axId val="1173569456"/>
        <c:scaling>
          <c:orientation val="minMax"/>
        </c:scaling>
        <c:delete val="1"/>
        <c:axPos val="b"/>
        <c:numFmt formatCode="General" sourceLinked="1"/>
        <c:majorTickMark val="out"/>
        <c:minorTickMark val="none"/>
        <c:tickLblPos val="none"/>
        <c:crossAx val="117356889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r>
              <a:rPr lang="en-US" altLang="zh-CN" sz="1000" b="1" i="0" baseline="0">
                <a:effectLst/>
                <a:latin typeface="Times New Roman" panose="02020603050405020304" charset="0"/>
                <a:ea typeface="宋体" panose="02010600030101010101" charset="-122"/>
                <a:cs typeface="Times New Roman" panose="02020603050405020304" charset="0"/>
              </a:rPr>
              <a:t>2020.3-2023.12 </a:t>
            </a:r>
            <a:r>
              <a:rPr lang="zh-CN" altLang="en-US" sz="1000" b="1" i="0" baseline="0">
                <a:effectLst/>
                <a:latin typeface="Times New Roman" panose="02020603050405020304" charset="0"/>
                <a:ea typeface="宋体" panose="02010600030101010101" charset="-122"/>
                <a:cs typeface="Times New Roman" panose="02020603050405020304" charset="0"/>
              </a:rPr>
              <a:t>网约车</a:t>
            </a:r>
            <a:r>
              <a:rPr lang="zh-CN" altLang="zh-CN" sz="1000" b="1" i="0" baseline="0">
                <a:effectLst/>
                <a:latin typeface="Times New Roman" panose="02020603050405020304" charset="0"/>
                <a:ea typeface="宋体" panose="02010600030101010101" charset="-122"/>
                <a:cs typeface="Times New Roman" panose="02020603050405020304" charset="0"/>
              </a:rPr>
              <a:t>用户规模及使用</a:t>
            </a:r>
            <a:r>
              <a:rPr lang="zh-CN" altLang="en-US" sz="1000" b="1">
                <a:solidFill>
                  <a:sysClr val="windowText" lastClr="000000"/>
                </a:solidFill>
                <a:latin typeface="Times New Roman" panose="02020603050405020304" charset="0"/>
                <a:ea typeface="宋体" panose="02010600030101010101" charset="-122"/>
                <a:cs typeface="Times New Roman" panose="02020603050405020304" charset="0"/>
              </a:rPr>
              <a:t>率</a:t>
            </a:r>
          </a:p>
        </c:rich>
      </c:tx>
      <c:layout>
        <c:manualLayout>
          <c:xMode val="edge"/>
          <c:yMode val="edge"/>
          <c:x val="0.2343578745263846"/>
          <c:y val="1.7660044150110375E-2"/>
        </c:manualLayout>
      </c:layout>
      <c:overlay val="0"/>
    </c:title>
    <c:autoTitleDeleted val="0"/>
    <c:plotArea>
      <c:layout>
        <c:manualLayout>
          <c:layoutTarget val="inner"/>
          <c:xMode val="edge"/>
          <c:yMode val="edge"/>
          <c:x val="0.104165568798064"/>
          <c:y val="0.18108185152352599"/>
          <c:w val="0.76892143345895003"/>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General</c:formatCode>
                <c:ptCount val="5"/>
                <c:pt idx="0">
                  <c:v>36230</c:v>
                </c:pt>
                <c:pt idx="1">
                  <c:v>36528</c:v>
                </c:pt>
                <c:pt idx="2" formatCode="0_ ">
                  <c:v>45261</c:v>
                </c:pt>
                <c:pt idx="3">
                  <c:v>43708</c:v>
                </c:pt>
                <c:pt idx="4">
                  <c:v>52765</c:v>
                </c:pt>
              </c:numCache>
            </c:numRef>
          </c:val>
          <c:extLst>
            <c:ext xmlns:c16="http://schemas.microsoft.com/office/drawing/2014/chart" uri="{C3380CC4-5D6E-409C-BE32-E72D297353CC}">
              <c16:uniqueId val="{00000000-2EA4-B644-AC12-44E7355EC3A3}"/>
            </c:ext>
          </c:extLst>
        </c:ser>
        <c:dLbls>
          <c:showLegendKey val="0"/>
          <c:showVal val="1"/>
          <c:showCatName val="0"/>
          <c:showSerName val="0"/>
          <c:showPercent val="0"/>
          <c:showBubbleSize val="0"/>
        </c:dLbls>
        <c:gapWidth val="150"/>
        <c:axId val="1173572256"/>
        <c:axId val="1173572816"/>
      </c:barChart>
      <c:lineChart>
        <c:grouping val="standard"/>
        <c:varyColors val="0"/>
        <c:ser>
          <c:idx val="1"/>
          <c:order val="1"/>
          <c:tx>
            <c:strRef>
              <c:f>Sheet1!$C$1</c:f>
              <c:strCache>
                <c:ptCount val="1"/>
                <c:pt idx="0">
                  <c:v>使用率（右轴）</c:v>
                </c:pt>
              </c:strCache>
            </c:strRef>
          </c:tx>
          <c:spPr>
            <a:ln w="12700" cap="sq" cmpd="sng" algn="ctr">
              <a:solidFill>
                <a:srgbClr val="ED7D31">
                  <a:lumMod val="75000"/>
                </a:srgbClr>
              </a:solidFill>
              <a:prstDash val="solid"/>
              <a:miter lim="800000"/>
            </a:ln>
          </c:spPr>
          <c:marker>
            <c:symbol val="square"/>
            <c:size val="5"/>
            <c:spPr>
              <a:noFill/>
              <a:ln w="12700" cap="flat" cmpd="sng" algn="ctr">
                <a:solidFill>
                  <a:srgbClr val="ED7D31">
                    <a:lumMod val="75000"/>
                  </a:srgbClr>
                </a:solidFill>
                <a:prstDash val="solid"/>
                <a:round/>
              </a:ln>
            </c:spPr>
          </c:marker>
          <c:dLbls>
            <c:dLbl>
              <c:idx val="2"/>
              <c:layout>
                <c:manualLayout>
                  <c:x val="-5.4072735071540201E-2"/>
                  <c:y val="-6.8863047748170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A4-B644-AC12-44E7355EC3A3}"/>
                </c:ext>
              </c:extLst>
            </c:dLbl>
            <c:spPr>
              <a:noFill/>
              <a:ln w="25392">
                <a:noFill/>
              </a:ln>
              <a:effectLst/>
            </c:spPr>
            <c:txPr>
              <a:bodyPr rot="0" spcFirstLastPara="0" vertOverflow="ellipsis" vert="horz" wrap="square" lIns="38100" tIns="19050" rIns="38100" bIns="19050" anchor="ctr" anchorCtr="0"/>
              <a:lstStyle/>
              <a:p>
                <a:pPr algn="ct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c:formatCode>
                <c:ptCount val="5"/>
                <c:pt idx="0">
                  <c:v>0.40100000000000002</c:v>
                </c:pt>
                <c:pt idx="1">
                  <c:v>0.36899999999999999</c:v>
                </c:pt>
                <c:pt idx="2">
                  <c:v>0.439</c:v>
                </c:pt>
                <c:pt idx="3">
                  <c:v>0.40899999999999997</c:v>
                </c:pt>
                <c:pt idx="4">
                  <c:v>0.48299999999999998</c:v>
                </c:pt>
              </c:numCache>
            </c:numRef>
          </c:val>
          <c:smooth val="0"/>
          <c:extLst>
            <c:ext xmlns:c16="http://schemas.microsoft.com/office/drawing/2014/chart" uri="{C3380CC4-5D6E-409C-BE32-E72D297353CC}">
              <c16:uniqueId val="{00000002-2EA4-B644-AC12-44E7355EC3A3}"/>
            </c:ext>
          </c:extLst>
        </c:ser>
        <c:dLbls>
          <c:showLegendKey val="0"/>
          <c:showVal val="1"/>
          <c:showCatName val="0"/>
          <c:showSerName val="0"/>
          <c:showPercent val="0"/>
          <c:showBubbleSize val="0"/>
        </c:dLbls>
        <c:marker val="1"/>
        <c:smooth val="0"/>
        <c:axId val="1173573376"/>
        <c:axId val="1173573936"/>
      </c:lineChart>
      <c:catAx>
        <c:axId val="1173572256"/>
        <c:scaling>
          <c:orientation val="minMax"/>
        </c:scaling>
        <c:delete val="0"/>
        <c:axPos val="b"/>
        <c:numFmt formatCode="General" sourceLinked="1"/>
        <c:majorTickMark val="out"/>
        <c:minorTickMark val="out"/>
        <c:tickLblPos val="nextTo"/>
        <c:spPr>
          <a:ln w="6350" cap="flat" cmpd="sng" algn="ctr">
            <a:solidFill>
              <a:schemeClr val="tx1">
                <a:tint val="75000"/>
              </a:schemeClr>
            </a:solidFill>
            <a:prstDash val="solid"/>
            <a:round/>
          </a:ln>
        </c:spPr>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173572816"/>
        <c:crosses val="autoZero"/>
        <c:auto val="1"/>
        <c:lblAlgn val="ctr"/>
        <c:lblOffset val="100"/>
        <c:noMultiLvlLbl val="0"/>
      </c:catAx>
      <c:valAx>
        <c:axId val="1173572816"/>
        <c:scaling>
          <c:orientation val="minMax"/>
          <c:max val="80000"/>
          <c:min val="0"/>
        </c:scaling>
        <c:delete val="0"/>
        <c:axPos val="l"/>
        <c:numFmt formatCode="General" sourceLinked="1"/>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173572256"/>
        <c:crosses val="autoZero"/>
        <c:crossBetween val="between"/>
        <c:majorUnit val="20000"/>
      </c:valAx>
      <c:catAx>
        <c:axId val="1173573376"/>
        <c:scaling>
          <c:orientation val="minMax"/>
        </c:scaling>
        <c:delete val="1"/>
        <c:axPos val="b"/>
        <c:numFmt formatCode="General" sourceLinked="1"/>
        <c:majorTickMark val="out"/>
        <c:minorTickMark val="none"/>
        <c:tickLblPos val="none"/>
        <c:crossAx val="1173573936"/>
        <c:crosses val="autoZero"/>
        <c:auto val="1"/>
        <c:lblAlgn val="ctr"/>
        <c:lblOffset val="100"/>
        <c:noMultiLvlLbl val="0"/>
      </c:catAx>
      <c:valAx>
        <c:axId val="1173573936"/>
        <c:scaling>
          <c:orientation val="minMax"/>
          <c:max val="0.60000000000000009"/>
          <c:min val="0"/>
        </c:scaling>
        <c:delete val="0"/>
        <c:axPos val="r"/>
        <c:numFmt formatCode="0%" sourceLinked="0"/>
        <c:majorTickMark val="out"/>
        <c:minorTickMark val="none"/>
        <c:tickLblPos val="nextTo"/>
        <c:spPr>
          <a:ln w="6350" cap="flat" cmpd="sng" algn="ctr">
            <a:solidFill>
              <a:srgbClr val="E7E6E6">
                <a:lumMod val="50000"/>
              </a:srgb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173573376"/>
        <c:crosses val="max"/>
        <c:crossBetween val="between"/>
        <c:majorUnit val="0.2"/>
      </c:valAx>
      <c:spPr>
        <a:noFill/>
        <a:ln w="12700">
          <a:noFill/>
        </a:ln>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Entry>
      <c:layout>
        <c:manualLayout>
          <c:xMode val="edge"/>
          <c:yMode val="edge"/>
          <c:x val="0.14747980432407001"/>
          <c:y val="0.85686742799534199"/>
          <c:w val="0.77509727626459202"/>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移动电话基站数量</a:t>
            </a:r>
          </a:p>
        </c:rich>
      </c:tx>
      <c:overlay val="0"/>
    </c:title>
    <c:autoTitleDeleted val="0"/>
    <c:plotArea>
      <c:layout>
        <c:manualLayout>
          <c:layoutTarget val="inner"/>
          <c:xMode val="edge"/>
          <c:yMode val="edge"/>
          <c:x val="0.10416556879806367"/>
          <c:y val="0.18108185152352646"/>
          <c:w val="0.82591632328342368"/>
          <c:h val="0.57212007439467405"/>
        </c:manualLayout>
      </c:layout>
      <c:barChart>
        <c:barDir val="col"/>
        <c:grouping val="clustered"/>
        <c:varyColors val="0"/>
        <c:ser>
          <c:idx val="0"/>
          <c:order val="0"/>
          <c:tx>
            <c:strRef>
              <c:f>Sheet1!$B$1</c:f>
              <c:strCache>
                <c:ptCount val="1"/>
                <c:pt idx="0">
                  <c:v>移动电话基站数量（万个）</c:v>
                </c:pt>
              </c:strCache>
            </c:strRef>
          </c:tx>
          <c:spPr>
            <a:solidFill>
              <a:srgbClr val="5B9BD5"/>
            </a:solidFill>
            <a:ln w="12700">
              <a:noFill/>
            </a:ln>
          </c:spPr>
          <c:invertIfNegative val="0"/>
          <c:dLbls>
            <c:numFmt formatCode="0_);[Red]\(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General</c:formatCode>
                <c:ptCount val="5"/>
                <c:pt idx="0">
                  <c:v>841</c:v>
                </c:pt>
                <c:pt idx="1">
                  <c:v>931</c:v>
                </c:pt>
                <c:pt idx="2">
                  <c:v>996</c:v>
                </c:pt>
                <c:pt idx="3">
                  <c:v>1083</c:v>
                </c:pt>
                <c:pt idx="4">
                  <c:v>1162</c:v>
                </c:pt>
              </c:numCache>
            </c:numRef>
          </c:val>
          <c:extLst>
            <c:ext xmlns:c16="http://schemas.microsoft.com/office/drawing/2014/chart" uri="{C3380CC4-5D6E-409C-BE32-E72D297353CC}">
              <c16:uniqueId val="{00000000-83CC-1540-85A0-9C1B987F9B86}"/>
            </c:ext>
          </c:extLst>
        </c:ser>
        <c:dLbls>
          <c:showLegendKey val="0"/>
          <c:showVal val="1"/>
          <c:showCatName val="0"/>
          <c:showSerName val="0"/>
          <c:showPercent val="0"/>
          <c:showBubbleSize val="0"/>
        </c:dLbls>
        <c:gapWidth val="150"/>
        <c:axId val="1198688416"/>
        <c:axId val="1198688976"/>
      </c:barChart>
      <c:catAx>
        <c:axId val="11986884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88976"/>
        <c:crosses val="autoZero"/>
        <c:auto val="1"/>
        <c:lblAlgn val="ctr"/>
        <c:lblOffset val="100"/>
        <c:noMultiLvlLbl val="0"/>
      </c:catAx>
      <c:valAx>
        <c:axId val="1198688976"/>
        <c:scaling>
          <c:orientation val="minMax"/>
          <c:max val="15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88416"/>
        <c:crosses val="autoZero"/>
        <c:crossBetween val="between"/>
        <c:majorUnit val="3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rPr>
              <a:t>2020.12-2023.12</a:t>
            </a:r>
            <a:r>
              <a:rPr lang="zh-CN" altLang="en-US" sz="1000" b="1" i="0" baseline="0">
                <a:effectLst/>
              </a:rPr>
              <a:t>互联网医疗</a:t>
            </a:r>
            <a:r>
              <a:rPr lang="zh-CN" altLang="zh-CN" sz="1000" b="1" i="0" baseline="0">
                <a:effectLst/>
              </a:rPr>
              <a:t>用户规模及使用</a:t>
            </a:r>
            <a:r>
              <a:rPr lang="zh-CN" altLang="en-US" sz="1000" b="1" i="0" baseline="0">
                <a:effectLst/>
              </a:rPr>
              <a:t>率</a:t>
            </a:r>
            <a:endParaRPr lang="zh-CN" altLang="en-US" sz="1000" b="1">
              <a:solidFill>
                <a:sysClr val="windowText" lastClr="000000"/>
              </a:solidFill>
              <a:latin typeface="微软雅黑" pitchFamily="34" charset="-122"/>
              <a:ea typeface="微软雅黑" pitchFamily="34" charset="-122"/>
            </a:endParaRPr>
          </a:p>
        </c:rich>
      </c:tx>
      <c:layout>
        <c:manualLayout>
          <c:xMode val="edge"/>
          <c:yMode val="edge"/>
          <c:x val="0.24473400941613815"/>
          <c:y val="0"/>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2020年12月</c:v>
                </c:pt>
                <c:pt idx="1">
                  <c:v>2021年12月</c:v>
                </c:pt>
                <c:pt idx="2">
                  <c:v>2022年12月</c:v>
                </c:pt>
                <c:pt idx="3">
                  <c:v>2023年12月</c:v>
                </c:pt>
              </c:strCache>
            </c:strRef>
          </c:cat>
          <c:val>
            <c:numRef>
              <c:f>Sheet1!$B$2:$B$5</c:f>
              <c:numCache>
                <c:formatCode>0_ </c:formatCode>
                <c:ptCount val="4"/>
                <c:pt idx="0">
                  <c:v>21480.250611710901</c:v>
                </c:pt>
                <c:pt idx="1">
                  <c:v>29787.809422115301</c:v>
                </c:pt>
                <c:pt idx="2">
                  <c:v>36254</c:v>
                </c:pt>
                <c:pt idx="3">
                  <c:v>41392.789650999308</c:v>
                </c:pt>
              </c:numCache>
            </c:numRef>
          </c:val>
          <c:extLst>
            <c:ext xmlns:c16="http://schemas.microsoft.com/office/drawing/2014/chart" uri="{C3380CC4-5D6E-409C-BE32-E72D297353CC}">
              <c16:uniqueId val="{00000000-CDFE-3F45-9ABE-304234A87F3D}"/>
            </c:ext>
          </c:extLst>
        </c:ser>
        <c:dLbls>
          <c:showLegendKey val="0"/>
          <c:showVal val="1"/>
          <c:showCatName val="0"/>
          <c:showSerName val="0"/>
          <c:showPercent val="0"/>
          <c:showBubbleSize val="0"/>
        </c:dLbls>
        <c:gapWidth val="150"/>
        <c:axId val="1173576736"/>
        <c:axId val="1173577296"/>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dLbl>
              <c:idx val="1"/>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E-3F45-9ABE-304234A87F3D}"/>
                </c:ext>
              </c:extLst>
            </c:dLbl>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2020年12月</c:v>
                </c:pt>
                <c:pt idx="1">
                  <c:v>2021年12月</c:v>
                </c:pt>
                <c:pt idx="2">
                  <c:v>2022年12月</c:v>
                </c:pt>
                <c:pt idx="3">
                  <c:v>2023年12月</c:v>
                </c:pt>
              </c:strCache>
            </c:strRef>
          </c:cat>
          <c:val>
            <c:numRef>
              <c:f>Sheet1!$C$2:$C$5</c:f>
              <c:numCache>
                <c:formatCode>0.0%</c:formatCode>
                <c:ptCount val="4"/>
                <c:pt idx="0">
                  <c:v>0.21719381842570501</c:v>
                </c:pt>
                <c:pt idx="1">
                  <c:v>0.288655524655831</c:v>
                </c:pt>
                <c:pt idx="2">
                  <c:v>0.33963355338280499</c:v>
                </c:pt>
                <c:pt idx="3">
                  <c:v>0.37896894693708205</c:v>
                </c:pt>
              </c:numCache>
            </c:numRef>
          </c:val>
          <c:smooth val="0"/>
          <c:extLst>
            <c:ext xmlns:c16="http://schemas.microsoft.com/office/drawing/2014/chart" uri="{C3380CC4-5D6E-409C-BE32-E72D297353CC}">
              <c16:uniqueId val="{00000002-CDFE-3F45-9ABE-304234A87F3D}"/>
            </c:ext>
          </c:extLst>
        </c:ser>
        <c:dLbls>
          <c:showLegendKey val="0"/>
          <c:showVal val="1"/>
          <c:showCatName val="0"/>
          <c:showSerName val="0"/>
          <c:showPercent val="0"/>
          <c:showBubbleSize val="0"/>
        </c:dLbls>
        <c:marker val="1"/>
        <c:smooth val="0"/>
        <c:axId val="1173578416"/>
        <c:axId val="1173577856"/>
      </c:lineChart>
      <c:catAx>
        <c:axId val="117357673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3577296"/>
        <c:crosses val="autoZero"/>
        <c:auto val="1"/>
        <c:lblAlgn val="ctr"/>
        <c:lblOffset val="100"/>
        <c:noMultiLvlLbl val="0"/>
      </c:catAx>
      <c:valAx>
        <c:axId val="1173577296"/>
        <c:scaling>
          <c:orientation val="minMax"/>
          <c:max val="80000"/>
          <c:min val="0"/>
        </c:scaling>
        <c:delete val="0"/>
        <c:axPos val="l"/>
        <c:numFmt formatCode="0_ "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3576736"/>
        <c:crosses val="autoZero"/>
        <c:crossBetween val="between"/>
        <c:majorUnit val="20000"/>
      </c:valAx>
      <c:valAx>
        <c:axId val="1173577856"/>
        <c:scaling>
          <c:orientation val="minMax"/>
          <c:max val="0.4"/>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3578416"/>
        <c:crosses val="max"/>
        <c:crossBetween val="between"/>
        <c:majorUnit val="0.1"/>
      </c:valAx>
      <c:catAx>
        <c:axId val="1173578416"/>
        <c:scaling>
          <c:orientation val="minMax"/>
        </c:scaling>
        <c:delete val="1"/>
        <c:axPos val="b"/>
        <c:numFmt formatCode="General" sourceLinked="1"/>
        <c:majorTickMark val="out"/>
        <c:minorTickMark val="none"/>
        <c:tickLblPos val="none"/>
        <c:crossAx val="1173577856"/>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2020.3-2023.12 </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在线政务</a:t>
            </a:r>
            <a:r>
              <a:rPr lang="zh-CN"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用户规模及使用</a:t>
            </a: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率</a:t>
            </a:r>
          </a:p>
        </c:rich>
      </c:tx>
      <c:layout>
        <c:manualLayout>
          <c:xMode val="edge"/>
          <c:yMode val="edge"/>
          <c:x val="0.27879994514531065"/>
          <c:y val="1.7660044150110375E-2"/>
        </c:manualLayout>
      </c:layout>
      <c:overlay val="0"/>
    </c:title>
    <c:autoTitleDeleted val="0"/>
    <c:plotArea>
      <c:layout>
        <c:manualLayout>
          <c:layoutTarget val="inner"/>
          <c:xMode val="edge"/>
          <c:yMode val="edge"/>
          <c:x val="0.10416556879806367"/>
          <c:y val="0.18108185152352646"/>
          <c:w val="0.76892143345894992"/>
          <c:h val="0.57212007439467405"/>
        </c:manualLayout>
      </c:layout>
      <c:barChart>
        <c:barDir val="col"/>
        <c:grouping val="clustered"/>
        <c:varyColors val="0"/>
        <c:ser>
          <c:idx val="0"/>
          <c:order val="0"/>
          <c:tx>
            <c:strRef>
              <c:f>Sheet1!$B$1</c:f>
              <c:strCache>
                <c:ptCount val="1"/>
                <c:pt idx="0">
                  <c:v>用户规模（万人，左轴）</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Sheet1!$B$2:$B$6</c:f>
              <c:numCache>
                <c:formatCode>0_ </c:formatCode>
                <c:ptCount val="5"/>
                <c:pt idx="0" formatCode="General">
                  <c:v>69378</c:v>
                </c:pt>
                <c:pt idx="1">
                  <c:v>84339</c:v>
                </c:pt>
                <c:pt idx="2" formatCode="General">
                  <c:v>92064</c:v>
                </c:pt>
                <c:pt idx="3" formatCode="General">
                  <c:v>92579</c:v>
                </c:pt>
                <c:pt idx="4" formatCode="General">
                  <c:v>97281</c:v>
                </c:pt>
              </c:numCache>
            </c:numRef>
          </c:val>
          <c:extLst>
            <c:ext xmlns:c16="http://schemas.microsoft.com/office/drawing/2014/chart" uri="{C3380CC4-5D6E-409C-BE32-E72D297353CC}">
              <c16:uniqueId val="{00000000-9D3C-D34D-A2C0-CE70B3B09304}"/>
            </c:ext>
          </c:extLst>
        </c:ser>
        <c:dLbls>
          <c:showLegendKey val="0"/>
          <c:showVal val="1"/>
          <c:showCatName val="0"/>
          <c:showSerName val="0"/>
          <c:showPercent val="0"/>
          <c:showBubbleSize val="0"/>
        </c:dLbls>
        <c:gapWidth val="141"/>
        <c:axId val="1174749520"/>
        <c:axId val="1174750080"/>
      </c:barChart>
      <c:lineChart>
        <c:grouping val="standard"/>
        <c:varyColors val="0"/>
        <c:ser>
          <c:idx val="1"/>
          <c:order val="1"/>
          <c:tx>
            <c:strRef>
              <c:f>Sheet1!$C$1</c:f>
              <c:strCache>
                <c:ptCount val="1"/>
                <c:pt idx="0">
                  <c:v>使用率（右轴）</c:v>
                </c:pt>
              </c:strCache>
            </c:strRef>
          </c:tx>
          <c:spPr>
            <a:ln w="12700" cap="sq">
              <a:solidFill>
                <a:srgbClr val="ED7D31">
                  <a:lumMod val="75000"/>
                </a:srgbClr>
              </a:solidFill>
              <a:miter lim="800000"/>
            </a:ln>
          </c:spPr>
          <c:marker>
            <c:symbol val="square"/>
            <c:size val="5"/>
            <c:spPr>
              <a:noFill/>
              <a:ln w="12700">
                <a:solidFill>
                  <a:srgbClr val="ED7D31">
                    <a:lumMod val="75000"/>
                  </a:srgbClr>
                </a:solidFill>
              </a:ln>
            </c:spPr>
          </c:marker>
          <c:dLbls>
            <c:numFmt formatCode="0.0%" sourceLinked="0"/>
            <c:spPr>
              <a:noFill/>
              <a:ln w="25392">
                <a:noFill/>
              </a:ln>
            </c:spPr>
            <c:txPr>
              <a:bodyPr anchorCtr="0"/>
              <a:lstStyle/>
              <a:p>
                <a:pPr algn="ctr">
                  <a:defRPr sz="900" b="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2020年3月</c:v>
                </c:pt>
                <c:pt idx="1">
                  <c:v>2020年12月</c:v>
                </c:pt>
                <c:pt idx="2">
                  <c:v>2021年12月</c:v>
                </c:pt>
                <c:pt idx="3">
                  <c:v>2022年12月</c:v>
                </c:pt>
                <c:pt idx="4">
                  <c:v>2023年12月</c:v>
                </c:pt>
              </c:strCache>
            </c:strRef>
          </c:cat>
          <c:val>
            <c:numRef>
              <c:f>Sheet1!$C$2:$C$6</c:f>
              <c:numCache>
                <c:formatCode>0.00%</c:formatCode>
                <c:ptCount val="5"/>
                <c:pt idx="0">
                  <c:v>0.76800000000000002</c:v>
                </c:pt>
                <c:pt idx="1">
                  <c:v>0.85299999999999998</c:v>
                </c:pt>
                <c:pt idx="2">
                  <c:v>0.89200000000000002</c:v>
                </c:pt>
                <c:pt idx="3" formatCode="0.0%">
                  <c:v>0.86699999999999999</c:v>
                </c:pt>
                <c:pt idx="4" formatCode="0.0%">
                  <c:v>0.89100000000000001</c:v>
                </c:pt>
              </c:numCache>
            </c:numRef>
          </c:val>
          <c:smooth val="0"/>
          <c:extLst>
            <c:ext xmlns:c16="http://schemas.microsoft.com/office/drawing/2014/chart" uri="{C3380CC4-5D6E-409C-BE32-E72D297353CC}">
              <c16:uniqueId val="{00000001-9D3C-D34D-A2C0-CE70B3B09304}"/>
            </c:ext>
          </c:extLst>
        </c:ser>
        <c:dLbls>
          <c:showLegendKey val="0"/>
          <c:showVal val="1"/>
          <c:showCatName val="0"/>
          <c:showSerName val="0"/>
          <c:showPercent val="0"/>
          <c:showBubbleSize val="0"/>
        </c:dLbls>
        <c:marker val="1"/>
        <c:smooth val="0"/>
        <c:axId val="1174751200"/>
        <c:axId val="1174750640"/>
      </c:lineChart>
      <c:catAx>
        <c:axId val="1174749520"/>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74750080"/>
        <c:crosses val="autoZero"/>
        <c:auto val="1"/>
        <c:lblAlgn val="ctr"/>
        <c:lblOffset val="100"/>
        <c:noMultiLvlLbl val="0"/>
      </c:catAx>
      <c:valAx>
        <c:axId val="1174750080"/>
        <c:scaling>
          <c:orientation val="minMax"/>
          <c:max val="140000"/>
          <c:min val="0"/>
        </c:scaling>
        <c:delete val="0"/>
        <c:axPos val="l"/>
        <c:numFmt formatCode="General"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74749520"/>
        <c:crosses val="autoZero"/>
        <c:crossBetween val="between"/>
        <c:majorUnit val="20000"/>
      </c:valAx>
      <c:valAx>
        <c:axId val="1174750640"/>
        <c:scaling>
          <c:orientation val="minMax"/>
          <c:min val="0"/>
        </c:scaling>
        <c:delete val="0"/>
        <c:axPos val="r"/>
        <c:numFmt formatCode="0%" sourceLinked="0"/>
        <c:majorTickMark val="out"/>
        <c:minorTickMark val="none"/>
        <c:tickLblPos val="nextTo"/>
        <c:spPr>
          <a:ln>
            <a:solidFill>
              <a:srgbClr val="E7E6E6">
                <a:lumMod val="50000"/>
              </a:srgbClr>
            </a:solidFill>
          </a:ln>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zh-CN"/>
          </a:p>
        </c:txPr>
        <c:crossAx val="1174751200"/>
        <c:crosses val="max"/>
        <c:crossBetween val="between"/>
        <c:majorUnit val="0.2"/>
      </c:valAx>
      <c:catAx>
        <c:axId val="1174751200"/>
        <c:scaling>
          <c:orientation val="minMax"/>
        </c:scaling>
        <c:delete val="1"/>
        <c:axPos val="b"/>
        <c:numFmt formatCode="General" sourceLinked="1"/>
        <c:majorTickMark val="out"/>
        <c:minorTickMark val="none"/>
        <c:tickLblPos val="none"/>
        <c:crossAx val="1174750640"/>
        <c:crosses val="autoZero"/>
        <c:auto val="1"/>
        <c:lblAlgn val="ctr"/>
        <c:lblOffset val="100"/>
        <c:noMultiLvlLbl val="0"/>
      </c:cat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1" i="0" u="none" strike="noStrike" baseline="0">
                <a:effectLst/>
              </a:rPr>
              <a:t>2019.12-2023.12</a:t>
            </a:r>
            <a:r>
              <a:rPr lang="zh-CN" altLang="en-US" sz="1000" b="1" i="0" u="none" strike="noStrike" baseline="0">
                <a:effectLst/>
              </a:rPr>
              <a:t>政府网站数量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07349761331646"/>
          <c:h val="0.57212007439467405"/>
        </c:manualLayout>
      </c:layout>
      <c:barChart>
        <c:barDir val="col"/>
        <c:grouping val="clustered"/>
        <c:varyColors val="0"/>
        <c:ser>
          <c:idx val="0"/>
          <c:order val="0"/>
          <c:tx>
            <c:strRef>
              <c:f>Sheet1!$B$1</c:f>
              <c:strCache>
                <c:ptCount val="1"/>
                <c:pt idx="0">
                  <c:v>网站数量（个）</c:v>
                </c:pt>
              </c:strCache>
            </c:strRef>
          </c:tx>
          <c:spPr>
            <a:solidFill>
              <a:srgbClr val="5B9BD5"/>
            </a:solidFill>
            <a:ln w="12700">
              <a:noFill/>
            </a:ln>
          </c:spPr>
          <c:invertIfNegative val="0"/>
          <c:dLbls>
            <c:numFmt formatCode="General"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0;[Red]0</c:formatCode>
                <c:ptCount val="5"/>
                <c:pt idx="0">
                  <c:v>14474</c:v>
                </c:pt>
                <c:pt idx="1">
                  <c:v>14444</c:v>
                </c:pt>
                <c:pt idx="2">
                  <c:v>14566</c:v>
                </c:pt>
                <c:pt idx="3">
                  <c:v>13946</c:v>
                </c:pt>
                <c:pt idx="4">
                  <c:v>13925</c:v>
                </c:pt>
              </c:numCache>
            </c:numRef>
          </c:val>
          <c:extLst>
            <c:ext xmlns:c16="http://schemas.microsoft.com/office/drawing/2014/chart" uri="{C3380CC4-5D6E-409C-BE32-E72D297353CC}">
              <c16:uniqueId val="{00000000-6F74-5D45-83D7-3282DC0AEFDC}"/>
            </c:ext>
          </c:extLst>
        </c:ser>
        <c:dLbls>
          <c:showLegendKey val="0"/>
          <c:showVal val="1"/>
          <c:showCatName val="0"/>
          <c:showSerName val="0"/>
          <c:showPercent val="0"/>
          <c:showBubbleSize val="0"/>
        </c:dLbls>
        <c:gapWidth val="150"/>
        <c:axId val="1075162192"/>
        <c:axId val="1075162752"/>
      </c:barChart>
      <c:catAx>
        <c:axId val="1075162192"/>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075162752"/>
        <c:crosses val="autoZero"/>
        <c:auto val="1"/>
        <c:lblAlgn val="ctr"/>
        <c:lblOffset val="100"/>
        <c:noMultiLvlLbl val="0"/>
      </c:catAx>
      <c:valAx>
        <c:axId val="1075162752"/>
        <c:scaling>
          <c:orientation val="minMax"/>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075162192"/>
        <c:crosses val="autoZero"/>
        <c:crossBetween val="between"/>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defRPr>
            </a:pPr>
            <a:r>
              <a:rPr lang="zh-CN" altLang="en-US" sz="1000" b="1">
                <a:latin typeface="+mj-ea"/>
                <a:ea typeface="+mj-ea"/>
              </a:rPr>
              <a:t>各行政级别政府网站数量</a:t>
            </a:r>
          </a:p>
        </c:rich>
      </c:tx>
      <c:layout>
        <c:manualLayout>
          <c:xMode val="edge"/>
          <c:yMode val="edge"/>
          <c:x val="0.33229802796389601"/>
          <c:y val="0"/>
        </c:manualLayout>
      </c:layout>
      <c:overlay val="0"/>
    </c:title>
    <c:autoTitleDeleted val="0"/>
    <c:plotArea>
      <c:layout>
        <c:manualLayout>
          <c:layoutTarget val="inner"/>
          <c:xMode val="edge"/>
          <c:yMode val="edge"/>
          <c:x val="8.1938670709639602E-2"/>
          <c:y val="0.140107562026445"/>
          <c:w val="0.83931747661977696"/>
          <c:h val="0.60924399544396601"/>
        </c:manualLayout>
      </c:layout>
      <c:barChart>
        <c:barDir val="col"/>
        <c:grouping val="clustered"/>
        <c:varyColors val="0"/>
        <c:ser>
          <c:idx val="0"/>
          <c:order val="0"/>
          <c:tx>
            <c:strRef>
              <c:f>Sheet1!$B$1</c:f>
              <c:strCache>
                <c:ptCount val="1"/>
                <c:pt idx="0">
                  <c:v>2022.12</c:v>
                </c:pt>
              </c:strCache>
            </c:strRef>
          </c:tx>
          <c:spPr>
            <a:solidFill>
              <a:srgbClr val="5B9BD5"/>
            </a:solidFill>
            <a:ln w="12700" cap="flat" cmpd="sng" algn="ctr">
              <a:noFill/>
              <a:prstDash val="solid"/>
              <a:round/>
            </a:ln>
          </c:spPr>
          <c:invertIfNegative val="0"/>
          <c:dLbls>
            <c:dLbl>
              <c:idx val="0"/>
              <c:spPr>
                <a:noFill/>
                <a:ln>
                  <a:noFill/>
                </a:ln>
                <a:effectLst/>
              </c:spPr>
              <c:txPr>
                <a:bodyPr rot="0" spcFirstLastPara="0" vertOverflow="ellipsis" vert="horz" wrap="square" lIns="38100" tIns="19050" rIns="38100" bIns="19050" anchor="ctr" anchorCtr="1">
                  <a:no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17F-7C45-A1E5-B4C13A0FD395}"/>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539</c:v>
                </c:pt>
                <c:pt idx="1">
                  <c:v>1645</c:v>
                </c:pt>
                <c:pt idx="2">
                  <c:v>8935</c:v>
                </c:pt>
                <c:pt idx="3">
                  <c:v>2826</c:v>
                </c:pt>
              </c:numCache>
            </c:numRef>
          </c:val>
          <c:extLst>
            <c:ext xmlns:c16="http://schemas.microsoft.com/office/drawing/2014/chart" uri="{C3380CC4-5D6E-409C-BE32-E72D297353CC}">
              <c16:uniqueId val="{00000001-E17F-7C45-A1E5-B4C13A0FD395}"/>
            </c:ext>
          </c:extLst>
        </c:ser>
        <c:ser>
          <c:idx val="1"/>
          <c:order val="1"/>
          <c:tx>
            <c:strRef>
              <c:f>Sheet1!$C$1</c:f>
              <c:strCache>
                <c:ptCount val="1"/>
                <c:pt idx="0">
                  <c:v>2023.12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542</c:v>
                </c:pt>
                <c:pt idx="1">
                  <c:v>1626</c:v>
                </c:pt>
                <c:pt idx="2">
                  <c:v>8912</c:v>
                </c:pt>
                <c:pt idx="3">
                  <c:v>2845</c:v>
                </c:pt>
              </c:numCache>
            </c:numRef>
          </c:val>
          <c:extLst>
            <c:ext xmlns:c16="http://schemas.microsoft.com/office/drawing/2014/chart" uri="{C3380CC4-5D6E-409C-BE32-E72D297353CC}">
              <c16:uniqueId val="{00000002-E17F-7C45-A1E5-B4C13A0FD395}"/>
            </c:ext>
          </c:extLst>
        </c:ser>
        <c:dLbls>
          <c:showLegendKey val="0"/>
          <c:showVal val="0"/>
          <c:showCatName val="0"/>
          <c:showSerName val="0"/>
          <c:showPercent val="0"/>
          <c:showBubbleSize val="0"/>
        </c:dLbls>
        <c:gapWidth val="224"/>
        <c:overlap val="-23"/>
        <c:axId val="1174756800"/>
        <c:axId val="1174757360"/>
      </c:barChart>
      <c:catAx>
        <c:axId val="1174756800"/>
        <c:scaling>
          <c:orientation val="minMax"/>
        </c:scaling>
        <c:delete val="0"/>
        <c:axPos val="b"/>
        <c:numFmt formatCode="General" sourceLinked="1"/>
        <c:majorTickMark val="out"/>
        <c:minorTickMark val="none"/>
        <c:tickLblPos val="nextTo"/>
        <c:spPr>
          <a:ln/>
        </c:spPr>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1174757360"/>
        <c:crosses val="autoZero"/>
        <c:auto val="1"/>
        <c:lblAlgn val="ctr"/>
        <c:lblOffset val="100"/>
        <c:noMultiLvlLbl val="0"/>
      </c:catAx>
      <c:valAx>
        <c:axId val="1174757360"/>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74756800"/>
        <c:crosses val="autoZero"/>
        <c:crossBetween val="between"/>
        <c:majorUnit val="2000"/>
      </c:valAx>
      <c:spPr>
        <a:noFill/>
        <a:ln w="12700">
          <a:noFill/>
        </a:ln>
      </c:spPr>
    </c:plotArea>
    <c:legend>
      <c:legendPos val="r"/>
      <c:layout>
        <c:manualLayout>
          <c:xMode val="edge"/>
          <c:yMode val="edge"/>
          <c:x val="0.31963209953525934"/>
          <c:y val="0.83489526073391773"/>
          <c:w val="0.41014568831069997"/>
          <c:h val="9.0058138959045228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mj-ea"/>
              <a:cs typeface="Times New Roman" panose="02020603050405020304" pitchFamily="18"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00" b="1" i="0" u="none" strike="noStrike" kern="1200" baseline="0">
                <a:solidFill>
                  <a:sysClr val="windowText" lastClr="000000"/>
                </a:solidFill>
                <a:latin typeface="SimSun" panose="02010600030101010101" pitchFamily="2" charset="-122"/>
                <a:ea typeface="SimSun" panose="02010600030101010101" pitchFamily="2" charset="-122"/>
                <a:cs typeface="Arial" panose="020B0604020202020204" pitchFamily="2" charset="0"/>
              </a:defRPr>
            </a:pPr>
            <a:r>
              <a:rPr lang="zh-CN" altLang="zh-CN" sz="1000" b="1" i="0" u="none" strike="noStrike" baseline="0">
                <a:effectLst/>
                <a:latin typeface="SimSun" panose="02010600030101010101" pitchFamily="2" charset="-122"/>
                <a:ea typeface="SimSun" panose="02010600030101010101" pitchFamily="2" charset="-122"/>
              </a:rPr>
              <a:t>各行政级别政府网站栏目数量</a:t>
            </a:r>
            <a:endParaRPr lang="zh-CN" altLang="en-US" sz="1000" b="1">
              <a:solidFill>
                <a:sysClr val="windowText" lastClr="000000"/>
              </a:solidFill>
              <a:latin typeface="SimSun" panose="02010600030101010101" pitchFamily="2" charset="-122"/>
              <a:ea typeface="SimSun" panose="02010600030101010101" pitchFamily="2" charset="-122"/>
            </a:endParaRPr>
          </a:p>
        </c:rich>
      </c:tx>
      <c:layout>
        <c:manualLayout>
          <c:xMode val="edge"/>
          <c:yMode val="edge"/>
          <c:x val="0.32852743561030201"/>
          <c:y val="2.4330900243309E-2"/>
        </c:manualLayout>
      </c:layout>
      <c:overlay val="0"/>
    </c:title>
    <c:autoTitleDeleted val="0"/>
    <c:plotArea>
      <c:layout>
        <c:manualLayout>
          <c:layoutTarget val="inner"/>
          <c:xMode val="edge"/>
          <c:yMode val="edge"/>
          <c:x val="4.4628894184096699E-2"/>
          <c:y val="0.18682010902483301"/>
          <c:w val="0.91562108375253803"/>
          <c:h val="0.59734818731600203"/>
        </c:manualLayout>
      </c:layout>
      <c:barChart>
        <c:barDir val="col"/>
        <c:grouping val="stacked"/>
        <c:varyColors val="0"/>
        <c:ser>
          <c:idx val="0"/>
          <c:order val="0"/>
          <c:tx>
            <c:strRef>
              <c:f>Sheet1!$B$1</c:f>
              <c:strCache>
                <c:ptCount val="1"/>
                <c:pt idx="0">
                  <c:v>信息公开栏目</c:v>
                </c:pt>
              </c:strCache>
            </c:strRef>
          </c:tx>
          <c:spPr>
            <a:solidFill>
              <a:srgbClr val="5B9BD5"/>
            </a:solidFill>
            <a:ln w="12700"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SimSun" panose="02010600030101010101" pitchFamily="2" charset="-122"/>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8405</c:v>
                </c:pt>
                <c:pt idx="1">
                  <c:v>19321</c:v>
                </c:pt>
                <c:pt idx="2">
                  <c:v>56335</c:v>
                </c:pt>
                <c:pt idx="3">
                  <c:v>92072</c:v>
                </c:pt>
              </c:numCache>
            </c:numRef>
          </c:val>
          <c:extLst>
            <c:ext xmlns:c16="http://schemas.microsoft.com/office/drawing/2014/chart" uri="{C3380CC4-5D6E-409C-BE32-E72D297353CC}">
              <c16:uniqueId val="{00000000-A097-794F-AEF7-654DB3923A68}"/>
            </c:ext>
          </c:extLst>
        </c:ser>
        <c:ser>
          <c:idx val="1"/>
          <c:order val="1"/>
          <c:tx>
            <c:strRef>
              <c:f>Sheet1!$C$1</c:f>
              <c:strCache>
                <c:ptCount val="1"/>
                <c:pt idx="0">
                  <c:v>网上办事栏目</c:v>
                </c:pt>
              </c:strCache>
            </c:strRef>
          </c:tx>
          <c:spPr>
            <a:ln w="9525" cap="flat" cmpd="sng" algn="ctr">
              <a:noFill/>
              <a:prstDash val="solid"/>
              <a:round/>
            </a:ln>
          </c:spPr>
          <c:invertIfNegative val="0"/>
          <c:dLbls>
            <c:dLbl>
              <c:idx val="0"/>
              <c:layout>
                <c:manualLayout>
                  <c:x val="8.67861142217244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97-794F-AEF7-654DB3923A68}"/>
                </c:ext>
              </c:extLst>
            </c:dLbl>
            <c:dLbl>
              <c:idx val="1"/>
              <c:layout>
                <c:manualLayout>
                  <c:x val="8.9585666293392999E-2"/>
                  <c:y val="-7.434355858697810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97-794F-AEF7-654DB3923A68}"/>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2065</c:v>
                </c:pt>
                <c:pt idx="1">
                  <c:v>4692</c:v>
                </c:pt>
                <c:pt idx="2">
                  <c:v>8648</c:v>
                </c:pt>
                <c:pt idx="3">
                  <c:v>6054</c:v>
                </c:pt>
              </c:numCache>
            </c:numRef>
          </c:val>
          <c:extLst>
            <c:ext xmlns:c16="http://schemas.microsoft.com/office/drawing/2014/chart" uri="{C3380CC4-5D6E-409C-BE32-E72D297353CC}">
              <c16:uniqueId val="{00000003-A097-794F-AEF7-654DB3923A68}"/>
            </c:ext>
          </c:extLst>
        </c:ser>
        <c:ser>
          <c:idx val="2"/>
          <c:order val="2"/>
          <c:tx>
            <c:strRef>
              <c:f>Sheet1!$D$1</c:f>
              <c:strCache>
                <c:ptCount val="1"/>
                <c:pt idx="0">
                  <c:v>新闻动态栏目</c:v>
                </c:pt>
              </c:strCache>
            </c:strRef>
          </c:tx>
          <c:spPr>
            <a:ln w="9525" cap="flat" cmpd="sng" algn="ctr">
              <a:noFill/>
              <a:prstDash val="solid"/>
              <a:round/>
            </a:ln>
          </c:spPr>
          <c:invertIfNegative val="0"/>
          <c:dLbls>
            <c:dLbl>
              <c:idx val="0"/>
              <c:layout>
                <c:manualLayout>
                  <c:x val="0"/>
                  <c:y val="-2.8386050283860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97-794F-AEF7-654DB3923A68}"/>
                </c:ext>
              </c:extLst>
            </c:dLbl>
            <c:dLbl>
              <c:idx val="1"/>
              <c:layout>
                <c:manualLayout>
                  <c:x val="0"/>
                  <c:y val="-3.2441200324412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97-794F-AEF7-654DB3923A68}"/>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Sheet1!$D$2:$D$5</c:f>
              <c:numCache>
                <c:formatCode>General</c:formatCode>
                <c:ptCount val="4"/>
                <c:pt idx="0">
                  <c:v>2423</c:v>
                </c:pt>
                <c:pt idx="1">
                  <c:v>4094</c:v>
                </c:pt>
                <c:pt idx="2">
                  <c:v>21558</c:v>
                </c:pt>
                <c:pt idx="3">
                  <c:v>9594</c:v>
                </c:pt>
              </c:numCache>
            </c:numRef>
          </c:val>
          <c:extLst>
            <c:ext xmlns:c16="http://schemas.microsoft.com/office/drawing/2014/chart" uri="{C3380CC4-5D6E-409C-BE32-E72D297353CC}">
              <c16:uniqueId val="{00000006-A097-794F-AEF7-654DB3923A68}"/>
            </c:ext>
          </c:extLst>
        </c:ser>
        <c:dLbls>
          <c:showLegendKey val="0"/>
          <c:showVal val="0"/>
          <c:showCatName val="0"/>
          <c:showSerName val="0"/>
          <c:showPercent val="0"/>
          <c:showBubbleSize val="0"/>
        </c:dLbls>
        <c:gapWidth val="100"/>
        <c:overlap val="100"/>
        <c:axId val="1174760720"/>
        <c:axId val="1174761280"/>
      </c:barChart>
      <c:catAx>
        <c:axId val="117476072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1174761280"/>
        <c:crosses val="autoZero"/>
        <c:auto val="1"/>
        <c:lblAlgn val="ctr"/>
        <c:lblOffset val="100"/>
        <c:noMultiLvlLbl val="0"/>
      </c:catAx>
      <c:valAx>
        <c:axId val="1174761280"/>
        <c:scaling>
          <c:orientation val="minMax"/>
        </c:scaling>
        <c:delete val="0"/>
        <c:axPos val="l"/>
        <c:numFmt formatCode="General" sourceLinked="1"/>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74760720"/>
        <c:crosses val="autoZero"/>
        <c:crossBetween val="between"/>
        <c:majorUnit val="0.2"/>
      </c:valAx>
      <c:spPr>
        <a:noFill/>
        <a:ln w="12700">
          <a:noFill/>
        </a:ln>
      </c:spPr>
    </c:plotArea>
    <c:legend>
      <c:legendPos val="b"/>
      <c:layout>
        <c:manualLayout>
          <c:xMode val="edge"/>
          <c:yMode val="edge"/>
          <c:x val="0.22200447928331499"/>
          <c:y val="0.870600162206006"/>
          <c:w val="0.62586786114221704"/>
          <c:h val="6.0462287104623001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mj-ea"/>
                <a:ea typeface="+mj-ea"/>
                <a:cs typeface="Arial" panose="020B0604020202020204" pitchFamily="2" charset="0"/>
              </a:defRPr>
            </a:pPr>
            <a:r>
              <a:rPr lang="zh-CN" altLang="en-US" sz="1050" b="1">
                <a:latin typeface="+mj-ea"/>
                <a:ea typeface="+mj-ea"/>
              </a:rPr>
              <a:t>各行政级别政府网站首页文章更新量</a:t>
            </a:r>
          </a:p>
        </c:rich>
      </c:tx>
      <c:layout>
        <c:manualLayout>
          <c:xMode val="edge"/>
          <c:yMode val="edge"/>
          <c:x val="0.26184303181614493"/>
          <c:y val="2.3640661938534278E-2"/>
        </c:manualLayout>
      </c:layout>
      <c:overlay val="0"/>
    </c:title>
    <c:autoTitleDeleted val="0"/>
    <c:plotArea>
      <c:layout>
        <c:manualLayout>
          <c:layoutTarget val="inner"/>
          <c:xMode val="edge"/>
          <c:yMode val="edge"/>
          <c:x val="8.1938629622516704E-2"/>
          <c:y val="0.15429199009698299"/>
          <c:w val="0.83931747661977696"/>
          <c:h val="0.60924399544396601"/>
        </c:manualLayout>
      </c:layout>
      <c:barChart>
        <c:barDir val="col"/>
        <c:grouping val="clustered"/>
        <c:varyColors val="0"/>
        <c:ser>
          <c:idx val="0"/>
          <c:order val="0"/>
          <c:tx>
            <c:strRef>
              <c:f>Sheet1!$B$1</c:f>
              <c:strCache>
                <c:ptCount val="1"/>
                <c:pt idx="0">
                  <c:v>2022.12</c:v>
                </c:pt>
              </c:strCache>
            </c:strRef>
          </c:tx>
          <c:spPr>
            <a:solidFill>
              <a:srgbClr val="5B9BD5"/>
            </a:solidFill>
            <a:ln w="12700" cap="flat" cmpd="sng" algn="ctr">
              <a:noFill/>
              <a:prstDash val="solid"/>
              <a:round/>
            </a:ln>
          </c:spPr>
          <c:invertIfNegative val="0"/>
          <c:dLbls>
            <c:dLbl>
              <c:idx val="0"/>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extLst>
                <c:ext xmlns:c16="http://schemas.microsoft.com/office/drawing/2014/chart" uri="{C3380CC4-5D6E-409C-BE32-E72D297353CC}">
                  <c16:uniqueId val="{00000000-4FF9-A14D-A972-9CB0FAE5C673}"/>
                </c:ext>
              </c:extLst>
            </c:dLbl>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黑体" panose="02010609060101010101" pitchFamily="49" charset="-122"/>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0</c:formatCode>
                <c:ptCount val="4"/>
                <c:pt idx="0">
                  <c:v>229</c:v>
                </c:pt>
                <c:pt idx="1">
                  <c:v>481</c:v>
                </c:pt>
                <c:pt idx="2">
                  <c:v>1365</c:v>
                </c:pt>
                <c:pt idx="3">
                  <c:v>1202</c:v>
                </c:pt>
              </c:numCache>
            </c:numRef>
          </c:val>
          <c:extLst>
            <c:ext xmlns:c16="http://schemas.microsoft.com/office/drawing/2014/chart" uri="{C3380CC4-5D6E-409C-BE32-E72D297353CC}">
              <c16:uniqueId val="{00000001-0DDB-E041-8561-A9EDBE16B5AC}"/>
            </c:ext>
          </c:extLst>
        </c:ser>
        <c:ser>
          <c:idx val="1"/>
          <c:order val="1"/>
          <c:tx>
            <c:strRef>
              <c:f>Sheet1!$C$1</c:f>
              <c:strCache>
                <c:ptCount val="1"/>
                <c:pt idx="0">
                  <c:v>2023.12</c:v>
                </c:pt>
              </c:strCache>
            </c:strRef>
          </c:tx>
          <c:spPr>
            <a:solidFill>
              <a:srgbClr val="FF0000">
                <a:alpha val="70000"/>
              </a:srgbClr>
            </a:solidFill>
            <a:ln w="9525" cap="flat" cmpd="sng" algn="ctr">
              <a:noFill/>
              <a:prstDash val="solid"/>
              <a:round/>
            </a:ln>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0</c:formatCode>
                <c:ptCount val="4"/>
                <c:pt idx="0">
                  <c:v>233</c:v>
                </c:pt>
                <c:pt idx="1">
                  <c:v>487</c:v>
                </c:pt>
                <c:pt idx="2">
                  <c:v>1484</c:v>
                </c:pt>
                <c:pt idx="3">
                  <c:v>1240</c:v>
                </c:pt>
              </c:numCache>
            </c:numRef>
          </c:val>
          <c:extLst>
            <c:ext xmlns:c16="http://schemas.microsoft.com/office/drawing/2014/chart" uri="{C3380CC4-5D6E-409C-BE32-E72D297353CC}">
              <c16:uniqueId val="{00000002-0DDB-E041-8561-A9EDBE16B5AC}"/>
            </c:ext>
          </c:extLst>
        </c:ser>
        <c:dLbls>
          <c:showLegendKey val="0"/>
          <c:showVal val="0"/>
          <c:showCatName val="0"/>
          <c:showSerName val="0"/>
          <c:showPercent val="0"/>
          <c:showBubbleSize val="0"/>
        </c:dLbls>
        <c:gapWidth val="224"/>
        <c:overlap val="-23"/>
        <c:axId val="1174764080"/>
        <c:axId val="1174764640"/>
      </c:barChart>
      <c:catAx>
        <c:axId val="117476408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mj-ea"/>
                <a:ea typeface="+mj-ea"/>
                <a:cs typeface="Arial" panose="020B0604020202020204" pitchFamily="2" charset="0"/>
              </a:defRPr>
            </a:pPr>
            <a:endParaRPr lang="zh-CN"/>
          </a:p>
        </c:txPr>
        <c:crossAx val="1174764640"/>
        <c:crosses val="autoZero"/>
        <c:auto val="1"/>
        <c:lblAlgn val="ctr"/>
        <c:lblOffset val="100"/>
        <c:noMultiLvlLbl val="0"/>
      </c:catAx>
      <c:valAx>
        <c:axId val="1174764640"/>
        <c:scaling>
          <c:orientation val="minMax"/>
        </c:scaling>
        <c:delete val="0"/>
        <c:axPos val="l"/>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174764080"/>
        <c:crosses val="autoZero"/>
        <c:crossBetween val="between"/>
      </c:valAx>
      <c:spPr>
        <a:noFill/>
        <a:ln w="12700">
          <a:noFill/>
        </a:ln>
      </c:spPr>
    </c:plotArea>
    <c:legend>
      <c:legendPos val="r"/>
      <c:layout>
        <c:manualLayout>
          <c:xMode val="edge"/>
          <c:yMode val="edge"/>
          <c:x val="0.33854554766020101"/>
          <c:y val="0.85671599560693201"/>
          <c:w val="0.33561152682001699"/>
          <c:h val="8.0120250926081105E-2"/>
        </c:manualLayout>
      </c:layout>
      <c:overlay val="0"/>
      <c:txPr>
        <a:bodyPr rot="0" spcFirstLastPara="0" vertOverflow="ellipsis" vert="horz" wrap="square" anchor="ctr" anchorCtr="1"/>
        <a:lstStyle/>
        <a:p>
          <a:pPr>
            <a:defRPr lang="zh-CN" sz="900" b="0" i="0" u="none" strike="noStrike" kern="1200" baseline="0">
              <a:solidFill>
                <a:schemeClr val="tx1"/>
              </a:solidFill>
              <a:latin typeface="Times New Roman" panose="02020603050405020304" pitchFamily="18" charset="0"/>
              <a:ea typeface="黑体" panose="02010609060101010101" charset="-122"/>
              <a:cs typeface="Times New Roman" panose="02020603050405020304" pitchFamily="18" charset="0"/>
            </a:defRPr>
          </a:pPr>
          <a:endParaRPr lang="zh-CN"/>
        </a:p>
      </c:txPr>
    </c:legend>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itchFamily="34" charset="-122"/>
                <a:ea typeface="微软雅黑" pitchFamily="34" charset="-122"/>
                <a:cs typeface="Arial" panose="020B0704020202020204" pitchFamily="2" charset="0"/>
              </a:defRPr>
            </a:pPr>
            <a:r>
              <a:rPr lang="zh-CN" altLang="en-US" sz="1000" b="1">
                <a:solidFill>
                  <a:sysClr val="windowText" lastClr="000000"/>
                </a:solidFill>
                <a:latin typeface="+mj-ea"/>
                <a:ea typeface="+mj-ea"/>
              </a:rPr>
              <a:t>我国部分省份政务机构微博数量</a:t>
            </a:r>
          </a:p>
        </c:rich>
      </c:tx>
      <c:layout>
        <c:manualLayout>
          <c:xMode val="edge"/>
          <c:yMode val="edge"/>
          <c:x val="0.29733807774935572"/>
          <c:y val="1.3858013100019729E-2"/>
        </c:manualLayout>
      </c:layout>
      <c:overlay val="0"/>
    </c:title>
    <c:autoTitleDeleted val="0"/>
    <c:plotArea>
      <c:layout>
        <c:manualLayout>
          <c:layoutTarget val="inner"/>
          <c:xMode val="edge"/>
          <c:yMode val="edge"/>
          <c:x val="0.10123307181883572"/>
          <c:y val="0.12405935110980976"/>
          <c:w val="0.88850584239583486"/>
          <c:h val="0.77501295361523614"/>
        </c:manualLayout>
      </c:layout>
      <c:barChart>
        <c:barDir val="bar"/>
        <c:grouping val="clustered"/>
        <c:varyColors val="0"/>
        <c:ser>
          <c:idx val="0"/>
          <c:order val="0"/>
          <c:tx>
            <c:strRef>
              <c:f>Sheet1!$B$1</c:f>
              <c:strCache>
                <c:ptCount val="1"/>
                <c:pt idx="0">
                  <c:v>政府机构</c:v>
                </c:pt>
              </c:strCache>
            </c:strRef>
          </c:tx>
          <c:spPr>
            <a:solidFill>
              <a:srgbClr val="5B9BD5"/>
            </a:solidFill>
            <a:ln>
              <a:noFill/>
            </a:ln>
            <a:effectLst/>
          </c:spPr>
          <c:invertIfNegative val="0"/>
          <c:dLbls>
            <c:spPr>
              <a:noFill/>
              <a:ln>
                <a:noFill/>
              </a:ln>
              <a:effectLst/>
            </c:spPr>
            <c:txPr>
              <a:bodyPr rot="0" spcFirstLastPara="0" vertOverflow="ellipsis" vert="horz" wrap="square" lIns="38100" tIns="19050" rIns="38100" bIns="19050" anchor="ctr" anchorCtr="1">
                <a:spAutoFit/>
              </a:bodyPr>
              <a:lstStyle/>
              <a:p>
                <a:pPr>
                  <a:defRPr lang="zh-CN"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10"/>
                <c:pt idx="0">
                  <c:v>河南</c:v>
                </c:pt>
                <c:pt idx="1">
                  <c:v>广东</c:v>
                </c:pt>
                <c:pt idx="2">
                  <c:v>四川</c:v>
                </c:pt>
                <c:pt idx="3">
                  <c:v>江苏</c:v>
                </c:pt>
                <c:pt idx="4">
                  <c:v>山东</c:v>
                </c:pt>
                <c:pt idx="5">
                  <c:v>浙江</c:v>
                </c:pt>
                <c:pt idx="6">
                  <c:v>陕西</c:v>
                </c:pt>
                <c:pt idx="7">
                  <c:v>安徽</c:v>
                </c:pt>
                <c:pt idx="8">
                  <c:v>湖北</c:v>
                </c:pt>
                <c:pt idx="9">
                  <c:v>北京</c:v>
                </c:pt>
              </c:strCache>
            </c:strRef>
          </c:cat>
          <c:val>
            <c:numRef>
              <c:f>Sheet1!$B$2:$B$11</c:f>
              <c:numCache>
                <c:formatCode>General</c:formatCode>
                <c:ptCount val="10"/>
                <c:pt idx="0">
                  <c:v>10067</c:v>
                </c:pt>
                <c:pt idx="1">
                  <c:v>9880</c:v>
                </c:pt>
                <c:pt idx="2">
                  <c:v>9376</c:v>
                </c:pt>
                <c:pt idx="3">
                  <c:v>9076</c:v>
                </c:pt>
                <c:pt idx="4">
                  <c:v>8061</c:v>
                </c:pt>
                <c:pt idx="5">
                  <c:v>7953</c:v>
                </c:pt>
                <c:pt idx="6">
                  <c:v>6017</c:v>
                </c:pt>
                <c:pt idx="7">
                  <c:v>5886</c:v>
                </c:pt>
                <c:pt idx="8">
                  <c:v>5505</c:v>
                </c:pt>
                <c:pt idx="9">
                  <c:v>5228</c:v>
                </c:pt>
              </c:numCache>
            </c:numRef>
          </c:val>
          <c:extLst>
            <c:ext xmlns:c16="http://schemas.microsoft.com/office/drawing/2014/chart" uri="{C3380CC4-5D6E-409C-BE32-E72D297353CC}">
              <c16:uniqueId val="{00000000-05D0-384B-83A2-F2E19D1D68F9}"/>
            </c:ext>
          </c:extLst>
        </c:ser>
        <c:dLbls>
          <c:showLegendKey val="0"/>
          <c:showVal val="0"/>
          <c:showCatName val="0"/>
          <c:showSerName val="0"/>
          <c:showPercent val="0"/>
          <c:showBubbleSize val="0"/>
        </c:dLbls>
        <c:gapWidth val="182"/>
        <c:axId val="-69197712"/>
        <c:axId val="-69201520"/>
      </c:barChart>
      <c:catAx>
        <c:axId val="-69197712"/>
        <c:scaling>
          <c:orientation val="maxMin"/>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SimSun" panose="02010600030101010101" pitchFamily="2" charset="-122"/>
                <a:ea typeface="SimSun" panose="02010600030101010101" pitchFamily="2" charset="-122"/>
                <a:cs typeface="Arial" panose="020B0704020202020204" pitchFamily="2" charset="0"/>
              </a:defRPr>
            </a:pPr>
            <a:endParaRPr lang="zh-CN"/>
          </a:p>
        </c:txPr>
        <c:crossAx val="-69201520"/>
        <c:crosses val="autoZero"/>
        <c:auto val="1"/>
        <c:lblAlgn val="ctr"/>
        <c:lblOffset val="100"/>
        <c:noMultiLvlLbl val="0"/>
      </c:catAx>
      <c:valAx>
        <c:axId val="-69201520"/>
        <c:scaling>
          <c:orientation val="minMax"/>
        </c:scaling>
        <c:delete val="0"/>
        <c:axPos val="t"/>
        <c:numFmt formatCode="General" sourceLinked="0"/>
        <c:majorTickMark val="none"/>
        <c:minorTickMark val="none"/>
        <c:tickLblPos val="none"/>
        <c:spPr>
          <a:ln w="9525"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704020202020204" pitchFamily="2" charset="0"/>
                <a:ea typeface="+mn-ea"/>
                <a:cs typeface="Arial" panose="020B0704020202020204" pitchFamily="2" charset="0"/>
              </a:defRPr>
            </a:pPr>
            <a:endParaRPr lang="zh-CN"/>
          </a:p>
        </c:txPr>
        <c:crossAx val="-69197712"/>
        <c:crosses val="autoZero"/>
        <c:crossBetween val="between"/>
      </c:valAx>
      <c:spPr>
        <a:noFill/>
        <a:ln w="12700">
          <a:noFill/>
        </a:ln>
      </c:spPr>
    </c:plotArea>
    <c:plotVisOnly val="1"/>
    <c:dispBlanksAs val="gap"/>
    <c:showDLblsOverMax val="0"/>
  </c:chart>
  <c:spPr>
    <a:noFill/>
    <a:ln w="6350" cap="flat" cmpd="sng" algn="ctr">
      <a:solidFill>
        <a:srgbClr val="4472C4"/>
      </a:solidFill>
      <a:prstDash val="solid"/>
      <a:round/>
    </a:ln>
  </c:spPr>
  <c:txPr>
    <a:bodyPr/>
    <a:lstStyle/>
    <a:p>
      <a:pPr>
        <a:defRPr lang="zh-CN" sz="900">
          <a:latin typeface="Arial" panose="020B0704020202020204" pitchFamily="2" charset="0"/>
          <a:ea typeface="+mn-ea"/>
          <a:cs typeface="Arial" panose="020B0704020202020204" pitchFamily="2" charset="0"/>
        </a:defRPr>
      </a:pPr>
      <a:endParaRPr lang="zh-C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zh-CN" sz="1000" b="1" i="0" u="none" strike="noStrike" baseline="0">
                <a:effectLst/>
              </a:rPr>
              <a:t>互联网宽带接入端口数量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3627901758394185"/>
          <c:h val="0.57212007439467405"/>
        </c:manualLayout>
      </c:layout>
      <c:barChart>
        <c:barDir val="col"/>
        <c:grouping val="clustered"/>
        <c:varyColors val="0"/>
        <c:ser>
          <c:idx val="0"/>
          <c:order val="0"/>
          <c:tx>
            <c:strRef>
              <c:f>Sheet1!$B$1</c:f>
              <c:strCache>
                <c:ptCount val="1"/>
                <c:pt idx="0">
                  <c:v>互联网宽带接入端口数量（亿个）</c:v>
                </c:pt>
              </c:strCache>
            </c:strRef>
          </c:tx>
          <c:spPr>
            <a:solidFill>
              <a:srgbClr val="5B9BD5"/>
            </a:solidFill>
            <a:ln w="12700">
              <a:noFill/>
            </a:ln>
          </c:spPr>
          <c:invertIfNegative val="0"/>
          <c:dLbls>
            <c:numFmt formatCode="General"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0.0_ </c:formatCode>
                <c:ptCount val="5"/>
                <c:pt idx="0">
                  <c:v>9.16</c:v>
                </c:pt>
                <c:pt idx="1">
                  <c:v>9.4600000000000009</c:v>
                </c:pt>
                <c:pt idx="2">
                  <c:v>10.18</c:v>
                </c:pt>
                <c:pt idx="3">
                  <c:v>10.71</c:v>
                </c:pt>
                <c:pt idx="4">
                  <c:v>11.36</c:v>
                </c:pt>
              </c:numCache>
            </c:numRef>
          </c:val>
          <c:extLst>
            <c:ext xmlns:c16="http://schemas.microsoft.com/office/drawing/2014/chart" uri="{C3380CC4-5D6E-409C-BE32-E72D297353CC}">
              <c16:uniqueId val="{00000000-5F93-3147-B3B8-EA0D6BDA97E7}"/>
            </c:ext>
          </c:extLst>
        </c:ser>
        <c:dLbls>
          <c:showLegendKey val="0"/>
          <c:showVal val="1"/>
          <c:showCatName val="0"/>
          <c:showSerName val="0"/>
          <c:showPercent val="0"/>
          <c:showBubbleSize val="0"/>
        </c:dLbls>
        <c:gapWidth val="150"/>
        <c:axId val="1198691216"/>
        <c:axId val="1198691776"/>
      </c:barChart>
      <c:catAx>
        <c:axId val="11986912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91776"/>
        <c:crosses val="autoZero"/>
        <c:auto val="1"/>
        <c:lblAlgn val="ctr"/>
        <c:lblOffset val="100"/>
        <c:noMultiLvlLbl val="0"/>
      </c:catAx>
      <c:valAx>
        <c:axId val="1198691776"/>
        <c:scaling>
          <c:orientation val="minMax"/>
          <c:max val="15"/>
          <c:min val="0"/>
        </c:scaling>
        <c:delete val="0"/>
        <c:axPos val="l"/>
        <c:numFmt formatCode="0_ " sourceLinked="0"/>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91216"/>
        <c:crosses val="autoZero"/>
        <c:crossBetween val="between"/>
        <c:majorUnit val="3"/>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光缆线路总长度</a:t>
            </a:r>
          </a:p>
        </c:rich>
      </c:tx>
      <c:overlay val="0"/>
    </c:title>
    <c:autoTitleDeleted val="0"/>
    <c:plotArea>
      <c:layout>
        <c:manualLayout>
          <c:layoutTarget val="inner"/>
          <c:xMode val="edge"/>
          <c:yMode val="edge"/>
          <c:x val="0.10416556879806367"/>
          <c:y val="0.18108185152352646"/>
          <c:w val="0.8388696911590714"/>
          <c:h val="0.57212007439467405"/>
        </c:manualLayout>
      </c:layout>
      <c:barChart>
        <c:barDir val="col"/>
        <c:grouping val="clustered"/>
        <c:varyColors val="0"/>
        <c:ser>
          <c:idx val="0"/>
          <c:order val="0"/>
          <c:tx>
            <c:strRef>
              <c:f>Sheet1!$B$1</c:f>
              <c:strCache>
                <c:ptCount val="1"/>
                <c:pt idx="0">
                  <c:v>光缆线路总长度（万公里）</c:v>
                </c:pt>
              </c:strCache>
            </c:strRef>
          </c:tx>
          <c:spPr>
            <a:solidFill>
              <a:srgbClr val="5B9BD5"/>
            </a:solidFill>
            <a:ln w="12700">
              <a:noFill/>
            </a:ln>
          </c:spPr>
          <c:invertIfNegative val="0"/>
          <c:dLbls>
            <c:numFmt formatCode="General"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0_ </c:formatCode>
                <c:ptCount val="5"/>
                <c:pt idx="0">
                  <c:v>4741</c:v>
                </c:pt>
                <c:pt idx="1">
                  <c:v>5169</c:v>
                </c:pt>
                <c:pt idx="2">
                  <c:v>5481</c:v>
                </c:pt>
                <c:pt idx="3">
                  <c:v>5958</c:v>
                </c:pt>
                <c:pt idx="4">
                  <c:v>6432</c:v>
                </c:pt>
              </c:numCache>
            </c:numRef>
          </c:val>
          <c:extLst>
            <c:ext xmlns:c16="http://schemas.microsoft.com/office/drawing/2014/chart" uri="{C3380CC4-5D6E-409C-BE32-E72D297353CC}">
              <c16:uniqueId val="{00000000-2527-3744-9D2A-B8EE79E5F512}"/>
            </c:ext>
          </c:extLst>
        </c:ser>
        <c:dLbls>
          <c:showLegendKey val="0"/>
          <c:showVal val="1"/>
          <c:showCatName val="0"/>
          <c:showSerName val="0"/>
          <c:showPercent val="0"/>
          <c:showBubbleSize val="0"/>
        </c:dLbls>
        <c:gapWidth val="150"/>
        <c:axId val="1198694016"/>
        <c:axId val="1198694576"/>
      </c:barChart>
      <c:catAx>
        <c:axId val="11986940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94576"/>
        <c:crosses val="autoZero"/>
        <c:auto val="1"/>
        <c:lblAlgn val="ctr"/>
        <c:lblOffset val="100"/>
        <c:noMultiLvlLbl val="0"/>
      </c:catAx>
      <c:valAx>
        <c:axId val="1198694576"/>
        <c:scaling>
          <c:orientation val="minMax"/>
          <c:max val="7500"/>
          <c:min val="0"/>
        </c:scaling>
        <c:delete val="0"/>
        <c:axPos val="l"/>
        <c:numFmt formatCode="0_ "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94016"/>
        <c:crosses val="autoZero"/>
        <c:crossBetween val="between"/>
        <c:majorUnit val="15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rPr>
              <a:t>网站数量</a:t>
            </a:r>
          </a:p>
        </c:rich>
      </c:tx>
      <c:overlay val="0"/>
    </c:title>
    <c:autoTitleDeleted val="0"/>
    <c:plotArea>
      <c:layout>
        <c:manualLayout>
          <c:layoutTarget val="inner"/>
          <c:xMode val="edge"/>
          <c:yMode val="edge"/>
          <c:x val="0.10416556879806367"/>
          <c:y val="0.18108185152352646"/>
          <c:w val="0.82850699685855334"/>
          <c:h val="0.57212007439467405"/>
        </c:manualLayout>
      </c:layout>
      <c:barChart>
        <c:barDir val="col"/>
        <c:grouping val="clustered"/>
        <c:varyColors val="0"/>
        <c:ser>
          <c:idx val="0"/>
          <c:order val="0"/>
          <c:tx>
            <c:strRef>
              <c:f>Sheet1!$B$1</c:f>
              <c:strCache>
                <c:ptCount val="1"/>
                <c:pt idx="0">
                  <c:v>网站数量（万个）</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c:formatCode>
                <c:ptCount val="5"/>
                <c:pt idx="0">
                  <c:v>497</c:v>
                </c:pt>
                <c:pt idx="1">
                  <c:v>442.88650000000001</c:v>
                </c:pt>
                <c:pt idx="2">
                  <c:v>418.3931</c:v>
                </c:pt>
                <c:pt idx="3">
                  <c:v>386.52229999999997</c:v>
                </c:pt>
                <c:pt idx="4">
                  <c:v>387.71600000000001</c:v>
                </c:pt>
              </c:numCache>
            </c:numRef>
          </c:val>
          <c:extLst>
            <c:ext xmlns:c16="http://schemas.microsoft.com/office/drawing/2014/chart" uri="{C3380CC4-5D6E-409C-BE32-E72D297353CC}">
              <c16:uniqueId val="{00000000-5446-514E-8085-A65D9B647C59}"/>
            </c:ext>
          </c:extLst>
        </c:ser>
        <c:dLbls>
          <c:showLegendKey val="0"/>
          <c:showVal val="1"/>
          <c:showCatName val="0"/>
          <c:showSerName val="0"/>
          <c:showPercent val="0"/>
          <c:showBubbleSize val="0"/>
        </c:dLbls>
        <c:gapWidth val="150"/>
        <c:axId val="1198696816"/>
        <c:axId val="1198697376"/>
      </c:barChart>
      <c:catAx>
        <c:axId val="11986968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697376"/>
        <c:crosses val="autoZero"/>
        <c:auto val="1"/>
        <c:lblAlgn val="ctr"/>
        <c:lblOffset val="100"/>
        <c:noMultiLvlLbl val="0"/>
      </c:catAx>
      <c:valAx>
        <c:axId val="1198697376"/>
        <c:scaling>
          <c:orientation val="minMax"/>
          <c:max val="600"/>
          <c:min val="0"/>
        </c:scaling>
        <c:delete val="0"/>
        <c:axPos val="l"/>
        <c:numFmt formatCode="0"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96816"/>
        <c:crosses val="autoZero"/>
        <c:crossBetween val="between"/>
        <c:majorUnit val="2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a:t>
            </a:r>
            <a:r>
              <a:rPr lang="en-US" altLang="zh-CN" sz="1000" b="1" i="0" baseline="0">
                <a:effectLst/>
                <a:latin typeface="Times New Roman" panose="02020603050405020304" pitchFamily="18" charset="0"/>
                <a:ea typeface="宋体" panose="02010600030101010101" pitchFamily="2" charset="-122"/>
                <a:cs typeface="Times New Roman" panose="02020603050405020304" pitchFamily="18" charset="0"/>
              </a:rPr>
              <a:t>.CN</a:t>
            </a: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”全球网站数量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2400411641083671"/>
          <c:h val="0.57212007439467405"/>
        </c:manualLayout>
      </c:layout>
      <c:barChart>
        <c:barDir val="col"/>
        <c:grouping val="clustered"/>
        <c:varyColors val="0"/>
        <c:ser>
          <c:idx val="0"/>
          <c:order val="0"/>
          <c:tx>
            <c:strRef>
              <c:f>Sheet1!$B$1</c:f>
              <c:strCache>
                <c:ptCount val="1"/>
                <c:pt idx="0">
                  <c:v>“.CN”全球网站数量（万个）</c:v>
                </c:pt>
              </c:strCache>
            </c:strRef>
          </c:tx>
          <c:spPr>
            <a:solidFill>
              <a:srgbClr val="5B9BD5"/>
            </a:solidFill>
            <a:ln w="12700">
              <a:noFill/>
            </a:ln>
          </c:spPr>
          <c:invertIfNegative val="0"/>
          <c:dLbls>
            <c:numFmt formatCode="0_);\(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c:formatCode>
                <c:ptCount val="5"/>
                <c:pt idx="0">
                  <c:v>341</c:v>
                </c:pt>
                <c:pt idx="1">
                  <c:v>295.09300000000002</c:v>
                </c:pt>
                <c:pt idx="2">
                  <c:v>271.57190000000003</c:v>
                </c:pt>
                <c:pt idx="3">
                  <c:v>224.19210000000001</c:v>
                </c:pt>
                <c:pt idx="4">
                  <c:v>233.3818</c:v>
                </c:pt>
              </c:numCache>
            </c:numRef>
          </c:val>
          <c:extLst>
            <c:ext xmlns:c16="http://schemas.microsoft.com/office/drawing/2014/chart" uri="{C3380CC4-5D6E-409C-BE32-E72D297353CC}">
              <c16:uniqueId val="{00000000-5A22-A241-82A4-281EDDECF0E3}"/>
            </c:ext>
          </c:extLst>
        </c:ser>
        <c:dLbls>
          <c:showLegendKey val="0"/>
          <c:showVal val="1"/>
          <c:showCatName val="0"/>
          <c:showSerName val="0"/>
          <c:showPercent val="0"/>
          <c:showBubbleSize val="0"/>
        </c:dLbls>
        <c:gapWidth val="150"/>
        <c:axId val="1198699616"/>
        <c:axId val="1198700176"/>
      </c:barChart>
      <c:catAx>
        <c:axId val="11986996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700176"/>
        <c:crosses val="autoZero"/>
        <c:auto val="1"/>
        <c:lblAlgn val="ctr"/>
        <c:lblOffset val="100"/>
        <c:noMultiLvlLbl val="0"/>
      </c:catAx>
      <c:valAx>
        <c:axId val="1198700176"/>
        <c:scaling>
          <c:orientation val="minMax"/>
          <c:max val="400"/>
          <c:min val="0"/>
        </c:scaling>
        <c:delete val="0"/>
        <c:axPos val="l"/>
        <c:numFmt formatCode="0"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699616"/>
        <c:crosses val="autoZero"/>
        <c:crossBetween val="between"/>
        <c:majorUnit val="1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6350">
      <a:solidFill>
        <a:srgbClr val="4472C4"/>
      </a:solid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r>
              <a:rPr lang="zh-CN" altLang="en-US" sz="1000" b="1" i="0" baseline="0">
                <a:effectLst/>
                <a:latin typeface="Times New Roman" panose="02020603050405020304" pitchFamily="18" charset="0"/>
                <a:ea typeface="宋体" panose="02010600030101010101" pitchFamily="2" charset="-122"/>
                <a:cs typeface="Times New Roman" panose="02020603050405020304" pitchFamily="18" charset="0"/>
              </a:rPr>
              <a:t>网页数量</a:t>
            </a:r>
            <a:endParaRPr lang="zh-CN" altLang="en-US" sz="1000" b="1">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endParaRPr>
          </a:p>
        </c:rich>
      </c:tx>
      <c:overlay val="0"/>
    </c:title>
    <c:autoTitleDeleted val="0"/>
    <c:plotArea>
      <c:layout>
        <c:manualLayout>
          <c:layoutTarget val="inner"/>
          <c:xMode val="edge"/>
          <c:yMode val="edge"/>
          <c:x val="0.10416556879806367"/>
          <c:y val="0.18108185152352646"/>
          <c:w val="0.83368834400881242"/>
          <c:h val="0.57212007439467405"/>
        </c:manualLayout>
      </c:layout>
      <c:barChart>
        <c:barDir val="col"/>
        <c:grouping val="clustered"/>
        <c:varyColors val="0"/>
        <c:ser>
          <c:idx val="0"/>
          <c:order val="0"/>
          <c:tx>
            <c:strRef>
              <c:f>Sheet1!$B$1</c:f>
              <c:strCache>
                <c:ptCount val="1"/>
                <c:pt idx="0">
                  <c:v>网页数量（亿个）</c:v>
                </c:pt>
              </c:strCache>
            </c:strRef>
          </c:tx>
          <c:spPr>
            <a:solidFill>
              <a:srgbClr val="5B9BD5"/>
            </a:solidFill>
            <a:ln w="12700">
              <a:noFill/>
            </a:ln>
          </c:spPr>
          <c:invertIfNegative val="0"/>
          <c:dLbls>
            <c:numFmt formatCode="0_);[Red]\(0\)" sourceLinked="0"/>
            <c:spPr>
              <a:noFill/>
              <a:ln w="25392">
                <a:no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2019年12月</c:v>
                </c:pt>
                <c:pt idx="1">
                  <c:v>2020年12月</c:v>
                </c:pt>
                <c:pt idx="2">
                  <c:v>2021年12月</c:v>
                </c:pt>
                <c:pt idx="3">
                  <c:v>2022年12月</c:v>
                </c:pt>
                <c:pt idx="4">
                  <c:v>2023年12月</c:v>
                </c:pt>
              </c:strCache>
            </c:strRef>
          </c:cat>
          <c:val>
            <c:numRef>
              <c:f>Sheet1!$B$2:$B$6</c:f>
              <c:numCache>
                <c:formatCode>0_ </c:formatCode>
                <c:ptCount val="5"/>
                <c:pt idx="0">
                  <c:v>2978.2991451100002</c:v>
                </c:pt>
                <c:pt idx="1">
                  <c:v>3155.0109781199999</c:v>
                </c:pt>
                <c:pt idx="2">
                  <c:v>3349.6371260199999</c:v>
                </c:pt>
                <c:pt idx="3">
                  <c:v>3587.8144305199999</c:v>
                </c:pt>
                <c:pt idx="4">
                  <c:v>3820.10040764</c:v>
                </c:pt>
              </c:numCache>
            </c:numRef>
          </c:val>
          <c:extLst>
            <c:ext xmlns:c16="http://schemas.microsoft.com/office/drawing/2014/chart" uri="{C3380CC4-5D6E-409C-BE32-E72D297353CC}">
              <c16:uniqueId val="{00000000-6BAE-D945-B76C-21604C811D2D}"/>
            </c:ext>
          </c:extLst>
        </c:ser>
        <c:dLbls>
          <c:showLegendKey val="0"/>
          <c:showVal val="1"/>
          <c:showCatName val="0"/>
          <c:showSerName val="0"/>
          <c:showPercent val="0"/>
          <c:showBubbleSize val="0"/>
        </c:dLbls>
        <c:gapWidth val="150"/>
        <c:axId val="1198702416"/>
        <c:axId val="1198702976"/>
      </c:barChart>
      <c:catAx>
        <c:axId val="1198702416"/>
        <c:scaling>
          <c:orientation val="minMax"/>
        </c:scaling>
        <c:delete val="0"/>
        <c:axPos val="b"/>
        <c:numFmt formatCode="General" sourceLinked="1"/>
        <c:majorTickMark val="out"/>
        <c:minorTickMark val="out"/>
        <c:tickLblPos val="nextTo"/>
        <c:spPr>
          <a:ln/>
        </c:spPr>
        <c:txPr>
          <a:bodyPr rot="0" vert="horz"/>
          <a:lstStyle/>
          <a:p>
            <a:pPr>
              <a:defRPr sz="900" baseline="0">
                <a:latin typeface="Times New Roman" panose="02020603050405020304" pitchFamily="18" charset="0"/>
                <a:ea typeface="宋体" panose="02010600030101010101" pitchFamily="2" charset="-122"/>
                <a:cs typeface="Times New Roman" panose="02020603050405020304" pitchFamily="18" charset="0"/>
              </a:defRPr>
            </a:pPr>
            <a:endParaRPr lang="zh-CN"/>
          </a:p>
        </c:txPr>
        <c:crossAx val="1198702976"/>
        <c:crosses val="autoZero"/>
        <c:auto val="1"/>
        <c:lblAlgn val="ctr"/>
        <c:lblOffset val="100"/>
        <c:noMultiLvlLbl val="0"/>
      </c:catAx>
      <c:valAx>
        <c:axId val="1198702976"/>
        <c:scaling>
          <c:orientation val="minMax"/>
          <c:max val="4000"/>
          <c:min val="0"/>
        </c:scaling>
        <c:delete val="0"/>
        <c:axPos val="l"/>
        <c:numFmt formatCode="0_ " sourceLinked="1"/>
        <c:majorTickMark val="out"/>
        <c:minorTickMark val="none"/>
        <c:tickLblPos val="nextTo"/>
        <c:spPr>
          <a:ln w="6350">
            <a:solidFill>
              <a:srgbClr val="E7E6E6">
                <a:lumMod val="50000"/>
              </a:srgbClr>
            </a:solidFill>
          </a:ln>
        </c:spPr>
        <c:txPr>
          <a:bodyPr/>
          <a:lstStyle/>
          <a:p>
            <a:pPr>
              <a:defRPr sz="900">
                <a:latin typeface="Times New Roman" panose="02020603050405020304" pitchFamily="18" charset="0"/>
                <a:cs typeface="Times New Roman" panose="02020603050405020304" pitchFamily="18" charset="0"/>
              </a:defRPr>
            </a:pPr>
            <a:endParaRPr lang="zh-CN"/>
          </a:p>
        </c:txPr>
        <c:crossAx val="1198702416"/>
        <c:crosses val="autoZero"/>
        <c:crossBetween val="between"/>
        <c:majorUnit val="1000"/>
      </c:valAx>
      <c:spPr>
        <a:noFill/>
        <a:ln w="12700">
          <a:noFill/>
        </a:ln>
      </c:spPr>
    </c:plotArea>
    <c:legend>
      <c:legendPos val="b"/>
      <c:legendEntry>
        <c:idx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Entry>
      <c:layout>
        <c:manualLayout>
          <c:xMode val="edge"/>
          <c:yMode val="edge"/>
          <c:x val="0.14747980432407037"/>
          <c:y val="0.85686742799534166"/>
          <c:w val="0.77509727626459157"/>
          <c:h val="6.582781456953643E-2"/>
        </c:manualLayout>
      </c:layout>
      <c:overlay val="0"/>
      <c:txPr>
        <a:bodyPr/>
        <a:lstStyle/>
        <a:p>
          <a:pPr>
            <a:defRPr sz="900" b="0" baseline="0">
              <a:solidFill>
                <a:sysClr val="windowText" lastClr="000000"/>
              </a:solidFill>
              <a:latin typeface="Times New Roman" panose="02020603050405020304" pitchFamily="18" charset="0"/>
              <a:ea typeface="宋体" panose="02010600030101010101" pitchFamily="2" charset="-122"/>
              <a:cs typeface="Times New Roman" panose="02020603050405020304" pitchFamily="18" charset="0"/>
            </a:defRPr>
          </a:pPr>
          <a:endParaRPr lang="zh-CN"/>
        </a:p>
      </c:txPr>
    </c:legend>
    <c:plotVisOnly val="1"/>
    <c:dispBlanksAs val="gap"/>
    <c:showDLblsOverMax val="0"/>
  </c:chart>
  <c:spPr>
    <a:noFill/>
    <a:ln w="6350">
      <a:solidFill>
        <a:srgbClr val="4472C4"/>
      </a:solid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drawings/_rels/drawing2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a:rPr>
            <a:t>来源：</a:t>
          </a:r>
          <a:r>
            <a:rPr lang="zh-CN" altLang="en-US" sz="900" b="0" kern="100">
              <a:solidFill>
                <a:srgbClr val="0070C0"/>
              </a:solidFill>
              <a:latin typeface="+mj-ea"/>
              <a:ea typeface="+mj-ea"/>
              <a:cs typeface="Times New Roman"/>
            </a:rPr>
            <a:t>中国信息通信研究院</a:t>
          </a:r>
          <a:r>
            <a:rPr lang="en-US" altLang="zh-CN" sz="900" b="0" kern="10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zh-CN" altLang="en-US" sz="900" b="0" kern="100" baseline="0">
              <a:solidFill>
                <a:srgbClr val="0070C0"/>
              </a:solidFill>
              <a:latin typeface="+mj-ea"/>
              <a:ea typeface="+mj-ea"/>
              <a:cs typeface="Times New Roman"/>
            </a:rPr>
            <a:t> </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zh-CN" altLang="en-US"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宋体" panose="02010600030101010101" pitchFamily="2" charset="-122"/>
              <a:ea typeface="宋体" panose="02010600030101010101" pitchFamily="2" charset="-122"/>
              <a:cs typeface="Times New Roman"/>
            </a:rPr>
            <a:t>工业和信息化部</a:t>
          </a:r>
          <a:r>
            <a:rPr lang="en-US" altLang="zh-CN" sz="9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Times New Roman" panose="02020603050405020304" pitchFamily="18" charset="0"/>
              <a:ea typeface="宋体" panose="02010600030101010101" pitchFamily="2" charset="-122"/>
              <a:cs typeface="Times New Roman" panose="02020603050405020304" pitchFamily="18" charset="0"/>
            </a:rPr>
            <a:t>来源：</a:t>
          </a:r>
          <a:r>
            <a:rPr lang="zh-CN" altLang="en-US" sz="900" b="0" kern="100">
              <a:solidFill>
                <a:srgbClr val="0070C0"/>
              </a:solidFill>
              <a:latin typeface="Times New Roman" panose="02020603050405020304" pitchFamily="18" charset="0"/>
              <a:ea typeface="+mj-ea"/>
              <a:cs typeface="Times New Roman" panose="02020603050405020304" pitchFamily="18" charset="0"/>
            </a:rPr>
            <a:t>国家</a:t>
          </a:r>
          <a:r>
            <a:rPr lang="en-US" altLang="zh-CN" sz="900" b="0" kern="100">
              <a:solidFill>
                <a:srgbClr val="0070C0"/>
              </a:solidFill>
              <a:latin typeface="Times New Roman" panose="02020603050405020304" pitchFamily="18" charset="0"/>
              <a:ea typeface="+mj-ea"/>
              <a:cs typeface="Times New Roman" panose="02020603050405020304" pitchFamily="18" charset="0"/>
            </a:rPr>
            <a:t>IPv6</a:t>
          </a:r>
          <a:r>
            <a:rPr lang="zh-CN" altLang="en-US" sz="900" b="0" kern="100">
              <a:solidFill>
                <a:srgbClr val="0070C0"/>
              </a:solidFill>
              <a:latin typeface="Times New Roman" panose="02020603050405020304" pitchFamily="18" charset="0"/>
              <a:ea typeface="+mj-ea"/>
              <a:cs typeface="Times New Roman" panose="02020603050405020304" pitchFamily="18" charset="0"/>
            </a:rPr>
            <a:t>发展监测平台</a:t>
          </a:r>
          <a:r>
            <a:rPr lang="en-US" altLang="zh-CN" sz="900" b="0" kern="100">
              <a:solidFill>
                <a:srgbClr val="0070C0"/>
              </a:solidFill>
              <a:latin typeface="Times New Roman" panose="02020603050405020304" pitchFamily="18" charset="0"/>
              <a:ea typeface="+mj-ea"/>
              <a:cs typeface="Times New Roman" panose="02020603050405020304" pitchFamily="18" charset="0"/>
            </a:rPr>
            <a:t>			</a:t>
          </a:r>
          <a:r>
            <a:rPr lang="en-US" altLang="zh-CN" sz="900" b="0" kern="100" baseline="0">
              <a:solidFill>
                <a:srgbClr val="0070C0"/>
              </a:solidFill>
              <a:latin typeface="Times New Roman" panose="02020603050405020304" pitchFamily="18" charset="0"/>
              <a:ea typeface="+mj-ea"/>
              <a:cs typeface="Times New Roman" panose="02020603050405020304" pitchFamily="18" charset="0"/>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2" name="矩形 1"/>
        <cdr:cNvSpPr/>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mj-ea"/>
              <a:ea typeface="+mj-ea"/>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baseline="0">
              <a:solidFill>
                <a:srgbClr val="0070C0"/>
              </a:solidFill>
              <a:latin typeface="Times New Roman" panose="02020603050405020304" pitchFamily="18" charset="0"/>
              <a:ea typeface="微软雅黑" panose="020B0503020204020204" charset="-122"/>
              <a:cs typeface="Times New Roman" panose="02020603050405020304" pitchFamily="18" charset="0"/>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cdr:x>
      <cdr:y>0.91502</cdr:y>
    </cdr:from>
    <cdr:to>
      <cdr:x>1</cdr:x>
      <cdr:y>0.92215</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0.07838</cdr:x>
      <cdr:y>0.92506</cdr:y>
    </cdr:from>
    <cdr:to>
      <cdr:x>0.22148</cdr:x>
      <cdr:y>0.99027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0623" y="2341437"/>
          <a:ext cx="658433" cy="165054"/>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mn-ea"/>
              <a:ea typeface="+mn-ea"/>
              <a:cs typeface="Times New Roman"/>
            </a:rPr>
            <a:t>中国互联网</a:t>
          </a:r>
          <a:r>
            <a:rPr lang="zh-CN" altLang="en-US" sz="900" b="0" kern="100">
              <a:solidFill>
                <a:srgbClr val="0070C0"/>
              </a:solidFill>
              <a:latin typeface="+mn-ea"/>
              <a:ea typeface="+mn-ea"/>
              <a:cs typeface="Times New Roman"/>
            </a:rPr>
            <a:t>络发展</a:t>
          </a:r>
          <a:r>
            <a:rPr lang="zh-CN" altLang="zh-CN" sz="900" b="0" kern="100">
              <a:solidFill>
                <a:srgbClr val="0070C0"/>
              </a:solidFill>
              <a:latin typeface="+mn-ea"/>
              <a:ea typeface="+mn-ea"/>
              <a:cs typeface="Times New Roman"/>
            </a:rPr>
            <a:t>状况</a:t>
          </a:r>
          <a:r>
            <a:rPr lang="zh-CN" altLang="en-US" sz="900" b="0" kern="100">
              <a:solidFill>
                <a:srgbClr val="0070C0"/>
              </a:solidFill>
              <a:latin typeface="+mn-ea"/>
              <a:ea typeface="+mn-ea"/>
              <a:cs typeface="Times New Roman"/>
            </a:rPr>
            <a:t>统计</a:t>
          </a:r>
          <a:r>
            <a:rPr lang="zh-CN" altLang="zh-CN" sz="900" b="0" kern="100">
              <a:solidFill>
                <a:srgbClr val="0070C0"/>
              </a:solidFill>
              <a:latin typeface="+mn-ea"/>
              <a:ea typeface="+mn-ea"/>
              <a:cs typeface="Times New Roman"/>
            </a:rPr>
            <a:t>调查</a:t>
          </a:r>
          <a:r>
            <a:rPr lang="en-US" altLang="zh-CN" sz="800" b="0" kern="100">
              <a:solidFill>
                <a:srgbClr val="0070C0"/>
              </a:solidFill>
              <a:latin typeface="+mn-ea"/>
              <a:ea typeface="+mn-ea"/>
              <a:cs typeface="Times New Roman"/>
            </a:rPr>
            <a:t>	</a:t>
          </a:r>
          <a:r>
            <a:rPr lang="zh-CN" altLang="en-US" sz="800" b="0" kern="100" baseline="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mn-ea"/>
              <a:cs typeface="Times New Roman" panose="02020603050405020304" pitchFamily="18" charset="0"/>
            </a:rPr>
            <a:t>2023.12</a:t>
          </a:r>
          <a:endParaRPr lang="zh-CN" altLang="en-US" sz="900" b="0">
            <a:solidFill>
              <a:srgbClr val="0070C0"/>
            </a:solidFill>
            <a:latin typeface="Times New Roman" panose="02020603050405020304" pitchFamily="18" charset="0"/>
            <a:ea typeface="+mn-ea"/>
            <a:cs typeface="Times New Roman" panose="02020603050405020304" pitchFamily="18" charset="0"/>
          </a:endParaRPr>
        </a:p>
      </cdr:txBody>
    </cdr:sp>
  </cdr:relSizeAnchor>
  <cdr:relSizeAnchor xmlns:cdr="http://schemas.openxmlformats.org/drawingml/2006/chartDrawing">
    <cdr:from>
      <cdr:x>0.08358</cdr:x>
      <cdr:y>0.93893</cdr:y>
    </cdr:from>
    <cdr:to>
      <cdr:x>0.19293</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6200" y="2376535"/>
          <a:ext cx="505295" cy="154575"/>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矩形 1"/>
        <cdr:cNvSpPr/>
      </cdr:nvSpPr>
      <cdr:spPr>
        <a:xfrm xmlns:a="http://schemas.openxmlformats.org/drawingml/2006/main">
          <a:off x="0" y="2761793"/>
          <a:ext cx="4754880" cy="266522"/>
        </a:xfrm>
        <a:prstGeom xmlns:a="http://schemas.openxmlformats.org/drawingml/2006/main" prst="rect">
          <a:avLst/>
        </a:prstGeom>
      </cdr:spPr>
      <cdr:txBody>
        <a:bodyPr xmlns:a="http://schemas.openxmlformats.org/drawingml/2006/main" vert="horz" wrap="square" lIns="45720" tIns="45720" rIns="45720" bIns="45720" rtlCol="0" anchor="ctr"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mn-ea"/>
              <a:ea typeface="+mn-ea"/>
              <a:cs typeface="Times New Roman" panose="02020603050405020304"/>
            </a:rPr>
            <a:t>中国</a:t>
          </a:r>
          <a:r>
            <a:rPr lang="zh-CN" altLang="en-US" sz="900" b="0" kern="100">
              <a:solidFill>
                <a:srgbClr val="0070C0"/>
              </a:solidFill>
              <a:latin typeface="+mn-ea"/>
              <a:ea typeface="+mn-ea"/>
              <a:cs typeface="Times New Roman" panose="02020603050405020304"/>
            </a:rPr>
            <a:t>互联网络发展状况统计调查</a:t>
          </a:r>
          <a:r>
            <a:rPr lang="zh-CN" altLang="en-US"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absSizeAnchor xmlns:cdr="http://schemas.openxmlformats.org/drawingml/2006/chartDrawing">
    <cdr:from>
      <cdr:x>0</cdr:x>
      <cdr:y>0.90354</cdr:y>
    </cdr:from>
    <cdr:ext cx="5243195" cy="45719"/>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204"/>
          <a:ext cx="5243195" cy="45719"/>
        </a:xfrm>
        <a:prstGeom xmlns:a="http://schemas.openxmlformats.org/drawingml/2006/main" prst="rect">
          <a:avLst/>
        </a:prstGeom>
      </cdr:spPr>
    </cdr:pic>
  </cdr:absSizeAnchor>
  <cdr:relSizeAnchor xmlns:cdr="http://schemas.openxmlformats.org/drawingml/2006/chartDrawing">
    <cdr:from>
      <cdr:x>0.06498</cdr:x>
      <cdr:y>0.92565</cdr:y>
    </cdr:from>
    <cdr:to>
      <cdr:x>0.18087</cdr:x>
      <cdr:y>0.97862</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2018" y="2803160"/>
          <a:ext cx="592180" cy="16041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2" name="矩形 1"/>
        <cdr:cNvSpPr/>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cdr:x>
      <cdr:y>0.9114</cdr:y>
    </cdr:from>
    <cdr:to>
      <cdr:x>1</cdr:x>
      <cdr:y>0.91721</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2" name="矩形 1"/>
        <cdr:cNvSpPr/>
      </cdr:nvSpPr>
      <cdr:spPr>
        <a:xfrm xmlns:a="http://schemas.openxmlformats.org/drawingml/2006/main">
          <a:off x="0" y="2480957"/>
          <a:ext cx="5083810" cy="222703"/>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mj-ea"/>
              <a:ea typeface="+mj-ea"/>
              <a:cs typeface="Times New Roman" panose="02020603050405020304"/>
            </a:rPr>
            <a:t>中国互联网络发展状况统计调查</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   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cdr:x>
      <cdr:y>0.88694</cdr:y>
    </cdr:from>
    <cdr:to>
      <cdr:x>1</cdr:x>
      <cdr:y>0.89274</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0.06394</cdr:x>
      <cdr:y>0.908</cdr:y>
    </cdr:from>
    <cdr:to>
      <cdr:x>0.19346</cdr:x>
      <cdr:y>0.97371</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5641" y="2510436"/>
          <a:ext cx="679839" cy="181675"/>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zh-CN" altLang="en-US" sz="900" b="0" kern="100">
              <a:solidFill>
                <a:srgbClr val="0070C0"/>
              </a:solidFill>
              <a:latin typeface="+mj-ea"/>
              <a:ea typeface="+mj-ea"/>
              <a:cs typeface="Times New Roman" panose="02020603050405020304"/>
            </a:rPr>
            <a:t>：</a:t>
          </a:r>
          <a:r>
            <a:rPr lang="zh-CN" altLang="en-US" sz="9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j-ea"/>
              <a:ea typeface="+mj-ea"/>
              <a:cs typeface="Times New Roman" panose="02020603050405020304"/>
            </a:rPr>
            <a:t>联网络发展</a:t>
          </a:r>
          <a:r>
            <a:rPr lang="zh-CN" altLang="zh-CN" sz="900" b="0" kern="100">
              <a:solidFill>
                <a:srgbClr val="0070C0"/>
              </a:solidFill>
              <a:latin typeface="+mj-ea"/>
              <a:ea typeface="+mj-ea"/>
              <a:cs typeface="Times New Roman" panose="02020603050405020304"/>
            </a:rPr>
            <a:t>状况统计调查</a:t>
          </a:r>
          <a:r>
            <a:rPr lang="en-US" altLang="zh-CN" sz="900" b="0" kern="100">
              <a:solidFill>
                <a:srgbClr val="0070C0"/>
              </a:solidFill>
              <a:latin typeface="+mj-ea"/>
              <a:ea typeface="+mj-ea"/>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5079"/>
          <a:ext cx="4601210" cy="20998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mj-ea"/>
              <a:ea typeface="+mj-ea"/>
              <a:cs typeface="Times New Roman" panose="02020603050405020304"/>
            </a:rPr>
            <a:t>  </a:t>
          </a:r>
          <a:r>
            <a:rPr lang="zh-CN" altLang="zh-CN" sz="900" b="0" kern="100">
              <a:solidFill>
                <a:srgbClr val="0070C0"/>
              </a:solidFill>
              <a:latin typeface="+mj-ea"/>
              <a:ea typeface="+mj-ea"/>
              <a:cs typeface="Times New Roman" panose="02020603050405020304"/>
            </a:rPr>
            <a:t>中国互</a:t>
          </a:r>
          <a:r>
            <a:rPr lang="zh-CN" altLang="zh-CN" sz="900" b="0" kern="100" baseline="0">
              <a:solidFill>
                <a:srgbClr val="0070C0"/>
              </a:solidFill>
              <a:latin typeface="+mn-ea"/>
              <a:ea typeface="+mn-ea"/>
              <a:cs typeface="Times New Roman" panose="02020603050405020304"/>
            </a:rPr>
            <a:t>联网络发展</a:t>
          </a:r>
          <a:r>
            <a:rPr lang="zh-CN" altLang="zh-CN" sz="900" b="0" kern="100">
              <a:solidFill>
                <a:srgbClr val="0070C0"/>
              </a:solidFill>
              <a:latin typeface="+mn-ea"/>
              <a:ea typeface="+mn-ea"/>
              <a:cs typeface="Times New Roman" panose="02020603050405020304"/>
            </a:rPr>
            <a:t>状况统计调查</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baseline="0">
              <a:solidFill>
                <a:srgbClr val="0070C0"/>
              </a:solidFill>
              <a:latin typeface="Times New Roman" panose="02020603050405020304" pitchFamily="18" charset="0"/>
              <a:ea typeface="微软雅黑" panose="020B0503020204020204" charset="-122"/>
              <a:cs typeface="Times New Roman" panose="02020603050405020304" pitchFamily="18" charset="0"/>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0.02822</cdr:x>
      <cdr:y>0.91502</cdr:y>
    </cdr:from>
    <cdr:to>
      <cdr:x>0.96637</cdr:x>
      <cdr:y>0.92047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4" name="图片 3"/>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zh-CN" altLang="en-US"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0.08292</cdr:x>
      <cdr:y>0.94094</cdr:y>
    </cdr:from>
    <cdr:to>
      <cdr:x>0.20258</cdr:x>
      <cdr:y>0.99186</cdr:y>
    </cdr:to>
    <cdr:pic>
      <cdr:nvPicPr>
        <cdr:cNvPr id="7" name="图片 6" descr="图片2.jpg"/>
        <cdr:cNvPicPr preferRelativeResize="0">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5954" y="2706651"/>
          <a:ext cx="585851" cy="146477"/>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charset="-122"/>
              <a:cs typeface="Times New Roman" panose="02020603050405020304" charset="0"/>
            </a:rPr>
            <a:t>2023.12</a:t>
          </a:r>
          <a:endParaRPr lang="zh-CN" altLang="en-US" sz="900" b="0">
            <a:solidFill>
              <a:srgbClr val="0070C0"/>
            </a:solidFill>
            <a:latin typeface="Times New Roman" panose="02020603050405020304" charset="0"/>
            <a:ea typeface="微软雅黑" panose="020B050302020402020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charset="-122"/>
              <a:cs typeface="Times New Roman" panose="02020603050405020304" charset="0"/>
            </a:rPr>
            <a:t>2023.12</a:t>
          </a:r>
          <a:endParaRPr lang="zh-CN" altLang="en-US" sz="900" b="0">
            <a:solidFill>
              <a:srgbClr val="0070C0"/>
            </a:solidFill>
            <a:latin typeface="Times New Roman" panose="02020603050405020304" charset="0"/>
            <a:ea typeface="微软雅黑" panose="020B050302020402020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charset="-122"/>
              <a:cs typeface="Times New Roman" panose="02020603050405020304" charset="0"/>
            </a:rPr>
            <a:t>2023.12</a:t>
          </a:r>
          <a:endParaRPr lang="zh-CN" altLang="en-US" sz="900" b="0">
            <a:solidFill>
              <a:srgbClr val="0070C0"/>
            </a:solidFill>
            <a:latin typeface="Times New Roman" panose="02020603050405020304" charset="0"/>
            <a:ea typeface="微软雅黑" panose="020B050302020402020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charset="-122"/>
              <a:cs typeface="Times New Roman" panose="02020603050405020304" charset="0"/>
            </a:rPr>
            <a:t>2023.12</a:t>
          </a:r>
          <a:endParaRPr lang="zh-CN" altLang="en-US" sz="900" b="0">
            <a:solidFill>
              <a:srgbClr val="0070C0"/>
            </a:solidFill>
            <a:latin typeface="Times New Roman" panose="02020603050405020304" charset="0"/>
            <a:ea typeface="微软雅黑" panose="020B050302020402020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charset="-122"/>
              <a:ea typeface="宋体" panose="02010600030101010101" charset="-122"/>
              <a:cs typeface="Times New Roman" panose="02020603050405020304"/>
            </a:rPr>
            <a:t>来源：</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900" b="0" kern="100">
              <a:solidFill>
                <a:srgbClr val="0070C0"/>
              </a:solidFill>
              <a:latin typeface="宋体" panose="02010600030101010101" charset="-122"/>
              <a:ea typeface="宋体" panose="02010600030101010101" charset="-122"/>
              <a:cs typeface="Times New Roman" panose="02020603050405020304"/>
            </a:rPr>
            <a:t>中国互联网络发展状况统计调查</a:t>
          </a:r>
          <a:r>
            <a:rPr lang="en-US" altLang="zh-CN" sz="800" b="0" kern="100">
              <a:solidFill>
                <a:srgbClr val="0070C0"/>
              </a:solidFill>
              <a:latin typeface="宋体" panose="02010600030101010101" charset="-122"/>
              <a:ea typeface="宋体" panose="02010600030101010101"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charset="0"/>
              <a:ea typeface="微软雅黑" panose="020B0503020204020204" charset="-122"/>
              <a:cs typeface="Times New Roman" panose="02020603050405020304" charset="0"/>
            </a:rPr>
            <a:t>2023.12</a:t>
          </a:r>
          <a:endParaRPr lang="zh-CN" altLang="en-US" sz="900" b="0">
            <a:solidFill>
              <a:srgbClr val="0070C0"/>
            </a:solidFill>
            <a:latin typeface="Times New Roman" panose="02020603050405020304" charset="0"/>
            <a:ea typeface="微软雅黑" panose="020B0503020204020204" charset="-122"/>
            <a:cs typeface="Times New Roman" panose="02020603050405020304" charset="0"/>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4" name="图片 3"/>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0.07977</cdr:x>
      <cdr:y>0.93742</cdr:y>
    </cdr:from>
    <cdr:to>
      <cdr:x>0.22683</cdr:x>
      <cdr:y>1</cdr:y>
    </cdr:to>
    <cdr:pic>
      <cdr:nvPicPr>
        <cdr:cNvPr id="7" name="图片 6" descr="图片2.jpg"/>
        <cdr:cNvPicPr preferRelativeResize="0">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0525" y="2696545"/>
          <a:ext cx="720000" cy="180005"/>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开普云</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zh-CN" altLang="en-US" sz="900" b="0" kern="100" baseline="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j-ea"/>
              <a:ea typeface="+mj-ea"/>
              <a:cs typeface="Times New Roman" panose="02020603050405020304"/>
            </a:rPr>
            <a:t>来源：</a:t>
          </a:r>
          <a:r>
            <a:rPr lang="zh-CN" altLang="en-US" sz="900" b="0" kern="100">
              <a:solidFill>
                <a:srgbClr val="0070C0"/>
              </a:solidFill>
              <a:latin typeface="+mj-ea"/>
              <a:ea typeface="+mj-ea"/>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0.07511</cdr:x>
      <cdr:y>0.11477</cdr:y>
    </cdr:from>
    <cdr:to>
      <cdr:x>0.27763</cdr:x>
      <cdr:y>0.22196</cdr:y>
    </cdr:to>
    <cdr:sp macro="" textlink="">
      <cdr:nvSpPr>
        <cdr:cNvPr id="5" name="矩形 4"/>
        <cdr:cNvSpPr/>
      </cdr:nvSpPr>
      <cdr:spPr>
        <a:xfrm xmlns:a="http://schemas.openxmlformats.org/drawingml/2006/main">
          <a:off x="358947" y="289683"/>
          <a:ext cx="967828" cy="270568"/>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900">
              <a:latin typeface="SimSun" panose="02010600030101010101" pitchFamily="2" charset="-122"/>
              <a:ea typeface="SimSun" panose="02010600030101010101" pitchFamily="2" charset="-122"/>
            </a:rPr>
            <a:t>单位：个</a:t>
          </a: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0.93243</cdr:y>
    </cdr:from>
    <cdr:to>
      <cdr:x>1</cdr:x>
      <cdr:y>0.99681</cdr:y>
    </cdr:to>
    <cdr:sp macro="" textlink="">
      <cdr:nvSpPr>
        <cdr:cNvPr id="2" name="矩形 1"/>
        <cdr:cNvSpPr/>
      </cdr:nvSpPr>
      <cdr:spPr>
        <a:xfrm xmlns:a="http://schemas.openxmlformats.org/drawingml/2006/main">
          <a:off x="0" y="2920218"/>
          <a:ext cx="4536440" cy="20160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SimSun" panose="02010600030101010101" pitchFamily="2" charset="-122"/>
              <a:ea typeface="SimSun" panose="02010600030101010101" pitchFamily="2" charset="-122"/>
              <a:cs typeface="Times New Roman" panose="02020603050405020304"/>
            </a:rPr>
            <a:t>来源：</a:t>
          </a:r>
          <a:r>
            <a:rPr lang="zh-CN" altLang="en-US" sz="900" b="0" kern="100">
              <a:solidFill>
                <a:srgbClr val="0070C0"/>
              </a:solidFill>
              <a:latin typeface="SimSun" panose="02010600030101010101" pitchFamily="2" charset="-122"/>
              <a:ea typeface="SimSun" panose="02010600030101010101" pitchFamily="2" charset="-122"/>
              <a:cs typeface="Times New Roman" panose="02020603050405020304"/>
            </a:rPr>
            <a:t>开普云</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 </a:t>
          </a:r>
          <a:r>
            <a:rPr lang="zh-CN" altLang="en-US"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cdr:x>
      <cdr:y>0.92839</cdr:y>
    </cdr:from>
    <cdr:to>
      <cdr:x>1</cdr:x>
      <cdr:y>0.93447</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907553"/>
          <a:ext cx="4536440" cy="19048"/>
        </a:xfrm>
        <a:prstGeom xmlns:a="http://schemas.openxmlformats.org/drawingml/2006/main" prst="rect">
          <a:avLst/>
        </a:prstGeom>
      </cdr:spPr>
    </cdr:pic>
  </cdr:relSizeAnchor>
  <cdr:relSizeAnchor xmlns:cdr="http://schemas.openxmlformats.org/drawingml/2006/chartDrawing">
    <cdr:from>
      <cdr:x>0.06929</cdr:x>
      <cdr:y>0.17336</cdr:y>
    </cdr:from>
    <cdr:to>
      <cdr:x>0.27506</cdr:x>
      <cdr:y>0.2646</cdr:y>
    </cdr:to>
    <cdr:sp macro="" textlink="">
      <cdr:nvSpPr>
        <cdr:cNvPr id="4" name="矩形 3"/>
        <cdr:cNvSpPr/>
      </cdr:nvSpPr>
      <cdr:spPr>
        <a:xfrm xmlns:a="http://schemas.openxmlformats.org/drawingml/2006/main">
          <a:off x="314325" y="542925"/>
          <a:ext cx="933450" cy="285750"/>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SimSun" panose="02010600030101010101" pitchFamily="2" charset="-122"/>
              <a:ea typeface="SimSun" panose="02010600030101010101" pitchFamily="2" charset="-122"/>
            </a:rPr>
            <a:t>单位：个</a:t>
          </a:r>
        </a:p>
      </cdr:txBody>
    </cdr:sp>
  </cdr:relSizeAnchor>
</c:userShapes>
</file>

<file path=word/drawings/drawing45.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图片 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矩形 2"/>
        <cdr:cNvSpPr/>
      </cdr:nvSpPr>
      <cdr:spPr>
        <a:xfrm xmlns:a="http://schemas.openxmlformats.org/drawingml/2006/main">
          <a:off x="0" y="2463054"/>
          <a:ext cx="4686300" cy="222996"/>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a:lnSpc>
              <a:spcPct val="80000"/>
            </a:lnSpc>
            <a:spcAft>
              <a:spcPts val="0"/>
            </a:spcAft>
          </a:pPr>
          <a:r>
            <a:rPr lang="zh-CN" altLang="zh-CN" sz="900" b="0" kern="100">
              <a:solidFill>
                <a:srgbClr val="0070C0"/>
              </a:solidFill>
              <a:latin typeface="+mn-ea"/>
              <a:ea typeface="+mn-ea"/>
              <a:cs typeface="Times New Roman" panose="02020603050405020304"/>
            </a:rPr>
            <a:t>来源：</a:t>
          </a:r>
          <a:r>
            <a:rPr lang="zh-CN" altLang="en-US" sz="900" b="0" kern="100">
              <a:solidFill>
                <a:srgbClr val="0070C0"/>
              </a:solidFill>
              <a:latin typeface="+mn-ea"/>
              <a:ea typeface="+mn-ea"/>
              <a:cs typeface="Times New Roman" panose="02020603050405020304"/>
            </a:rPr>
            <a:t>开普云</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anose="020B0503020204020204" charset="-122"/>
              <a:ea typeface="微软雅黑" panose="020B0503020204020204" charset="-122"/>
              <a:cs typeface="Times New Roman" panose="02020603050405020304"/>
            </a:rPr>
            <a:t>                                            </a:t>
          </a:r>
          <a:r>
            <a:rPr lang="zh-CN" altLang="en-US" sz="800" b="0" kern="100" baseline="0">
              <a:solidFill>
                <a:srgbClr val="0070C0"/>
              </a:solidFill>
              <a:latin typeface="微软雅黑" panose="020B0503020204020204" charset="-122"/>
              <a:ea typeface="微软雅黑" panose="020B0503020204020204" charset="-122"/>
              <a:cs typeface="Times New Roman" panose="02020603050405020304"/>
            </a:rPr>
            <a:t>  </a:t>
          </a:r>
          <a:r>
            <a:rPr lang="en-US" altLang="zh-CN" sz="900" b="0" kern="100">
              <a:solidFill>
                <a:srgbClr val="0070C0"/>
              </a:solidFill>
              <a:latin typeface="Times New Roman" panose="02020603050405020304" pitchFamily="18" charset="0"/>
              <a:ea typeface="微软雅黑" panose="020B050302020402020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anose="020B0503020204020204" charset="-122"/>
            <a:cs typeface="Times New Roman" panose="02020603050405020304" pitchFamily="18" charset="0"/>
          </a:endParaRPr>
        </a:p>
      </cdr:txBody>
    </cdr:sp>
  </cdr:relSizeAnchor>
  <cdr:relSizeAnchor xmlns:cdr="http://schemas.openxmlformats.org/drawingml/2006/chartDrawing">
    <cdr:from>
      <cdr:x>0.03847</cdr:x>
      <cdr:y>0.07289</cdr:y>
    </cdr:from>
    <cdr:to>
      <cdr:x>0.10182</cdr:x>
      <cdr:y>0.14073</cdr:y>
    </cdr:to>
    <cdr:sp macro="" textlink="">
      <cdr:nvSpPr>
        <cdr:cNvPr id="4" name="矩形 3"/>
        <cdr:cNvSpPr/>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0.04624</cdr:x>
      <cdr:y>0.15597</cdr:y>
    </cdr:from>
    <cdr:to>
      <cdr:x>0.24914</cdr:x>
      <cdr:y>0.26918</cdr:y>
    </cdr:to>
    <cdr:sp macro="" textlink="">
      <cdr:nvSpPr>
        <cdr:cNvPr id="5" name="矩形 4"/>
        <cdr:cNvSpPr/>
      </cdr:nvSpPr>
      <cdr:spPr>
        <a:xfrm xmlns:a="http://schemas.openxmlformats.org/drawingml/2006/main">
          <a:off x="212725" y="393700"/>
          <a:ext cx="933450" cy="285750"/>
        </a:xfrm>
        <a:prstGeom xmlns:a="http://schemas.openxmlformats.org/drawingml/2006/main" prst="rect">
          <a:avLst/>
        </a:prstGeom>
      </cdr:spPr>
    </cdr:sp>
  </cdr:relSizeAnchor>
  <cdr:relSizeAnchor xmlns:cdr="http://schemas.openxmlformats.org/drawingml/2006/chartDrawing">
    <cdr:from>
      <cdr:x>0.03022</cdr:x>
      <cdr:y>0.15068</cdr:y>
    </cdr:from>
    <cdr:to>
      <cdr:x>0.20207</cdr:x>
      <cdr:y>0.22993</cdr:y>
    </cdr:to>
    <cdr:sp macro="" textlink="">
      <cdr:nvSpPr>
        <cdr:cNvPr id="6" name="矩形 5"/>
        <cdr:cNvSpPr/>
      </cdr:nvSpPr>
      <cdr:spPr>
        <a:xfrm xmlns:a="http://schemas.openxmlformats.org/drawingml/2006/main">
          <a:off x="141607" y="404733"/>
          <a:ext cx="805341" cy="21286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zh-CN" altLang="en-US" sz="900">
              <a:latin typeface="SimSun" panose="02010600030101010101" pitchFamily="2" charset="-122"/>
              <a:ea typeface="SimSun" panose="02010600030101010101" pitchFamily="2" charset="-122"/>
            </a:rPr>
            <a:t>单位：万篇</a:t>
          </a: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0.93433</cdr:y>
    </cdr:from>
    <cdr:to>
      <cdr:x>1</cdr:x>
      <cdr:y>0.99853</cdr:y>
    </cdr:to>
    <cdr:sp macro="" textlink="">
      <cdr:nvSpPr>
        <cdr:cNvPr id="2" name="矩形 1"/>
        <cdr:cNvSpPr/>
      </cdr:nvSpPr>
      <cdr:spPr>
        <a:xfrm xmlns:a="http://schemas.openxmlformats.org/drawingml/2006/main">
          <a:off x="0" y="3502856"/>
          <a:ext cx="5248275" cy="24067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SimSun" panose="02010600030101010101" pitchFamily="2" charset="-122"/>
              <a:ea typeface="SimSun" panose="02010600030101010101" pitchFamily="2" charset="-122"/>
              <a:cs typeface="Calibri" panose="020F0502020204030204" pitchFamily="34" charset="0"/>
            </a:rPr>
            <a:t>来源：</a:t>
          </a:r>
          <a:r>
            <a:rPr lang="zh-CN" altLang="en-US" sz="900" b="0" kern="100">
              <a:solidFill>
                <a:srgbClr val="0070C0"/>
              </a:solidFill>
              <a:latin typeface="SimSun" panose="02010600030101010101" pitchFamily="2" charset="-122"/>
              <a:ea typeface="SimSun" panose="02010600030101010101" pitchFamily="2" charset="-122"/>
              <a:cs typeface="Calibri" panose="020F0502020204030204" pitchFamily="34" charset="0"/>
            </a:rPr>
            <a:t>微博</a:t>
          </a:r>
          <a:r>
            <a:rPr lang="en-US" altLang="zh-CN" sz="900" b="0" kern="100" baseline="0">
              <a:solidFill>
                <a:srgbClr val="0070C0"/>
              </a:solidFill>
              <a:latin typeface="SimSun" panose="02010600030101010101" pitchFamily="2" charset="-122"/>
              <a:ea typeface="SimSun" panose="02010600030101010101" pitchFamily="2" charset="-122"/>
              <a:cs typeface="Calibri" panose="020F0502020204030204" pitchFamily="34" charset="0"/>
            </a:rPr>
            <a:t>              </a:t>
          </a:r>
          <a:r>
            <a:rPr lang="en-US" altLang="zh-CN" sz="900" b="0" kern="100">
              <a:solidFill>
                <a:srgbClr val="0070C0"/>
              </a:solidFill>
              <a:latin typeface="SimSun" panose="02010600030101010101" pitchFamily="2" charset="-122"/>
              <a:ea typeface="SimSun" panose="02010600030101010101" pitchFamily="2" charset="-122"/>
              <a:cs typeface="Calibri" panose="020F0502020204030204" pitchFamily="34" charset="0"/>
            </a:rPr>
            <a:t>		                              </a:t>
          </a:r>
          <a:r>
            <a:rPr lang="zh-CN" altLang="en-US" sz="900" b="0" kern="100" baseline="0">
              <a:solidFill>
                <a:srgbClr val="0070C0"/>
              </a:solidFill>
              <a:latin typeface="SimSun" panose="02010600030101010101" pitchFamily="2" charset="-122"/>
              <a:ea typeface="SimSun" panose="02010600030101010101" pitchFamily="2" charset="-122"/>
              <a:cs typeface="Calibri" panose="020F0502020204030204" pitchFamily="34" charset="0"/>
            </a:rPr>
            <a:t>    </a:t>
          </a:r>
          <a:r>
            <a:rPr lang="en-US" altLang="zh-CN" sz="900" b="0" kern="100">
              <a:solidFill>
                <a:srgbClr val="0070C0"/>
              </a:solidFill>
              <a:latin typeface="SimSun" panose="02010600030101010101" pitchFamily="2" charset="-122"/>
              <a:ea typeface="SimSun" panose="02010600030101010101" pitchFamily="2" charset="-122"/>
              <a:cs typeface="Calibri" panose="020F0502020204030204" pitchFamily="34" charset="0"/>
            </a:rPr>
            <a:t>2023.12</a:t>
          </a:r>
          <a:endParaRPr lang="zh-CN" altLang="en-US" sz="900" b="0">
            <a:solidFill>
              <a:srgbClr val="0070C0"/>
            </a:solidFill>
            <a:latin typeface="SimSun" panose="02010600030101010101" pitchFamily="2" charset="-122"/>
            <a:ea typeface="SimSun" panose="02010600030101010101" pitchFamily="2" charset="-122"/>
            <a:cs typeface="Calibri" panose="020F0502020204030204" pitchFamily="34" charset="0"/>
          </a:endParaRPr>
        </a:p>
      </cdr:txBody>
    </cdr:sp>
  </cdr:relSizeAnchor>
  <cdr:relSizeAnchor xmlns:cdr="http://schemas.openxmlformats.org/drawingml/2006/chartDrawing">
    <cdr:from>
      <cdr:x>0</cdr:x>
      <cdr:y>0.92998</cdr:y>
    </cdr:from>
    <cdr:to>
      <cdr:x>1</cdr:x>
      <cdr:y>0.94426</cdr:y>
    </cdr:to>
    <cdr:pic>
      <cdr:nvPicPr>
        <cdr:cNvPr id="3" name="图片 2"/>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3652477"/>
          <a:ext cx="5248275" cy="56084"/>
        </a:xfrm>
        <a:prstGeom xmlns:a="http://schemas.openxmlformats.org/drawingml/2006/main" prst="rect">
          <a:avLst/>
        </a:prstGeom>
      </cdr:spPr>
    </cdr:pic>
  </cdr:relSizeAnchor>
  <cdr:relSizeAnchor xmlns:cdr="http://schemas.openxmlformats.org/drawingml/2006/chartDrawing">
    <cdr:from>
      <cdr:x>0.03135</cdr:x>
      <cdr:y>0.05843</cdr:y>
    </cdr:from>
    <cdr:to>
      <cdr:x>0.18878</cdr:x>
      <cdr:y>0.10482</cdr:y>
    </cdr:to>
    <cdr:sp macro="" textlink="">
      <cdr:nvSpPr>
        <cdr:cNvPr id="4" name="矩形 3"/>
        <cdr:cNvSpPr/>
      </cdr:nvSpPr>
      <cdr:spPr>
        <a:xfrm xmlns:a="http://schemas.openxmlformats.org/drawingml/2006/main">
          <a:off x="164532" y="229494"/>
          <a:ext cx="826236" cy="182195"/>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SimSun" panose="02010600030101010101" pitchFamily="2" charset="-122"/>
              <a:ea typeface="SimSun" panose="02010600030101010101" pitchFamily="2" charset="-122"/>
            </a:rPr>
            <a:t>单位：个</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工业和信息化部</a:t>
          </a:r>
          <a:r>
            <a:rPr lang="en-US" altLang="zh-CN" sz="900" b="0" kern="100">
              <a:solidFill>
                <a:srgbClr val="0070C0"/>
              </a:solidFill>
              <a:latin typeface="+mj-ea"/>
              <a:ea typeface="+mj-ea"/>
              <a:cs typeface="Times New Roman"/>
            </a:rPr>
            <a:t>			</a:t>
          </a:r>
          <a:r>
            <a:rPr lang="en-US" altLang="zh-CN" sz="900" b="0" kern="100" baseline="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900" b="0" kern="100">
              <a:solidFill>
                <a:srgbClr val="0070C0"/>
              </a:solidFill>
              <a:latin typeface="宋体" panose="02010600030101010101" pitchFamily="2" charset="-122"/>
              <a:ea typeface="宋体" panose="02010600030101010101" pitchFamily="2" charset="-122"/>
              <a:cs typeface="Times New Roman"/>
            </a:rPr>
            <a:t>中国互联网络发展状况统计调查</a:t>
          </a:r>
          <a:r>
            <a:rPr lang="en-US" altLang="zh-CN" sz="800" b="0" kern="100">
              <a:solidFill>
                <a:srgbClr val="0070C0"/>
              </a:solidFill>
              <a:latin typeface="宋体" panose="02010600030101010101" pitchFamily="2" charset="-122"/>
              <a:ea typeface="宋体" panose="02010600030101010101" pitchFamily="2"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微软雅黑" pitchFamily="34" charset="-122"/>
              <a:ea typeface="微软雅黑" pitchFamily="34" charset="-122"/>
              <a:cs typeface="Times New Roman"/>
            </a:rPr>
            <a:t> </a:t>
          </a:r>
          <a:r>
            <a:rPr lang="en-US" altLang="zh-CN" sz="900" b="0" kern="100">
              <a:solidFill>
                <a:srgbClr val="0070C0"/>
              </a:solidFill>
              <a:latin typeface="Times New Roman" panose="02020603050405020304" pitchFamily="18" charset="0"/>
              <a:ea typeface="微软雅黑" pitchFamily="34" charset="-122"/>
              <a:cs typeface="Times New Roman" panose="02020603050405020304" pitchFamily="18" charset="0"/>
            </a:rPr>
            <a:t>2023.12</a:t>
          </a:r>
          <a:endParaRPr lang="zh-CN" altLang="en-US" sz="900" b="0">
            <a:solidFill>
              <a:srgbClr val="0070C0"/>
            </a:solidFill>
            <a:latin typeface="Times New Roman" panose="02020603050405020304" pitchFamily="18" charset="0"/>
            <a:ea typeface="微软雅黑" pitchFamily="34" charset="-122"/>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0.08726</cdr:x>
      <cdr:y>0.93509</cdr:y>
    </cdr:from>
    <cdr:to>
      <cdr:x>0.21271</cdr:x>
      <cdr:y>0.98847</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27223" y="2689833"/>
          <a:ext cx="614178" cy="15355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900" b="0" kern="100">
              <a:solidFill>
                <a:srgbClr val="0070C0"/>
              </a:solidFill>
              <a:latin typeface="宋体" panose="02010600030101010101" pitchFamily="2" charset="-122"/>
              <a:ea typeface="宋体" panose="02010600030101010101" pitchFamily="2" charset="-122"/>
              <a:cs typeface="Times New Roman"/>
            </a:rPr>
            <a:t>来源：</a:t>
          </a:r>
          <a:r>
            <a:rPr lang="zh-CN" altLang="en-US" sz="900" b="0" kern="100">
              <a:solidFill>
                <a:srgbClr val="0070C0"/>
              </a:solidFill>
              <a:latin typeface="+mj-ea"/>
              <a:ea typeface="+mj-ea"/>
              <a:cs typeface="Times New Roman"/>
            </a:rPr>
            <a:t>百度</a:t>
          </a:r>
          <a:r>
            <a:rPr lang="en-US" altLang="zh-CN" sz="900" b="0" kern="100">
              <a:solidFill>
                <a:srgbClr val="0070C0"/>
              </a:solidFill>
              <a:latin typeface="+mj-ea"/>
              <a:ea typeface="+mj-ea"/>
              <a:cs typeface="Times New Roman"/>
            </a:rPr>
            <a:t>				            </a:t>
          </a:r>
          <a:r>
            <a:rPr lang="en-US" altLang="zh-CN" sz="900" b="0" kern="100">
              <a:solidFill>
                <a:srgbClr val="0070C0"/>
              </a:solidFill>
              <a:latin typeface="Times New Roman" panose="02020603050405020304" pitchFamily="18" charset="0"/>
              <a:ea typeface="+mj-ea"/>
              <a:cs typeface="Times New Roman" panose="02020603050405020304" pitchFamily="18" charset="0"/>
            </a:rPr>
            <a:t>2023.12</a:t>
          </a:r>
          <a:endParaRPr lang="zh-CN" altLang="en-US" sz="900" b="0">
            <a:solidFill>
              <a:srgbClr val="0070C0"/>
            </a:solidFill>
            <a:latin typeface="Times New Roman" panose="02020603050405020304" pitchFamily="18" charset="0"/>
            <a:ea typeface="+mj-ea"/>
            <a:cs typeface="Times New Roman" panose="02020603050405020304" pitchFamily="18" charset="0"/>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D9AD4-F89D-4A2C-A1E3-8FAB676CFBEB}">
  <ds:schemaRefs>
    <ds:schemaRef ds:uri="http://schemas.openxmlformats.org/officeDocument/2006/bibliography"/>
  </ds:schemaRefs>
</ds:datastoreItem>
</file>

<file path=customXml/itemProps2.xml><?xml version="1.0" encoding="utf-8"?>
<ds:datastoreItem xmlns:ds="http://schemas.openxmlformats.org/officeDocument/2006/customXml" ds:itemID="{8B8B1CB3-1E47-416F-96A7-78B4436D6BCE}">
  <ds:schemaRefs>
    <ds:schemaRef ds:uri="http://schemas.openxmlformats.org/officeDocument/2006/bibliography"/>
  </ds:schemaRefs>
</ds:datastoreItem>
</file>

<file path=customXml/itemProps3.xml><?xml version="1.0" encoding="utf-8"?>
<ds:datastoreItem xmlns:ds="http://schemas.openxmlformats.org/officeDocument/2006/customXml" ds:itemID="{662D2782-E712-4921-897C-7EA92B7D8B82}">
  <ds:schemaRefs>
    <ds:schemaRef ds:uri="http://schemas.openxmlformats.org/officeDocument/2006/bibliography"/>
  </ds:schemaRefs>
</ds:datastoreItem>
</file>

<file path=customXml/itemProps4.xml><?xml version="1.0" encoding="utf-8"?>
<ds:datastoreItem xmlns:ds="http://schemas.openxmlformats.org/officeDocument/2006/customXml" ds:itemID="{C2F038EC-98B5-46F3-9E8E-826C748CCF69}">
  <ds:schemaRefs>
    <ds:schemaRef ds:uri="http://schemas.openxmlformats.org/officeDocument/2006/bibliography"/>
  </ds:schemaRefs>
</ds:datastoreItem>
</file>

<file path=customXml/itemProps5.xml><?xml version="1.0" encoding="utf-8"?>
<ds:datastoreItem xmlns:ds="http://schemas.openxmlformats.org/officeDocument/2006/customXml" ds:itemID="{5F4CC8CD-7D64-4479-B3D4-57949074A6F1}">
  <ds:schemaRefs>
    <ds:schemaRef ds:uri="http://schemas.openxmlformats.org/officeDocument/2006/bibliography"/>
  </ds:schemaRefs>
</ds:datastoreItem>
</file>

<file path=customXml/itemProps6.xml><?xml version="1.0" encoding="utf-8"?>
<ds:datastoreItem xmlns:ds="http://schemas.openxmlformats.org/officeDocument/2006/customXml" ds:itemID="{AF868AA6-45F4-4474-BE53-EFD82E8BDBCC}">
  <ds:schemaRefs>
    <ds:schemaRef ds:uri="http://schemas.openxmlformats.org/officeDocument/2006/bibliography"/>
  </ds:schemaRefs>
</ds:datastoreItem>
</file>

<file path=customXml/itemProps7.xml><?xml version="1.0" encoding="utf-8"?>
<ds:datastoreItem xmlns:ds="http://schemas.openxmlformats.org/officeDocument/2006/customXml" ds:itemID="{3943C411-AF1B-4943-A8E5-039F62CF7BC4}">
  <ds:schemaRefs>
    <ds:schemaRef ds:uri="http://schemas.openxmlformats.org/officeDocument/2006/bibliography"/>
  </ds:schemaRefs>
</ds:datastoreItem>
</file>

<file path=customXml/itemProps8.xml><?xml version="1.0" encoding="utf-8"?>
<ds:datastoreItem xmlns:ds="http://schemas.openxmlformats.org/officeDocument/2006/customXml" ds:itemID="{9AF895B5-109C-4376-B08C-339E884EB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69</Pages>
  <Words>5079</Words>
  <Characters>28956</Characters>
  <Application>Microsoft Office Word</Application>
  <DocSecurity>0</DocSecurity>
  <Lines>241</Lines>
  <Paragraphs>67</Paragraphs>
  <ScaleCrop>false</ScaleCrop>
  <Company/>
  <LinksUpToDate>false</LinksUpToDate>
  <CharactersWithSpaces>33968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office24</cp:lastModifiedBy>
  <cp:revision>254</cp:revision>
  <cp:lastPrinted>2024-03-24T03:01:00Z</cp:lastPrinted>
  <dcterms:created xsi:type="dcterms:W3CDTF">2024-02-19T10:50:00Z</dcterms:created>
  <dcterms:modified xsi:type="dcterms:W3CDTF">2024-03-25T05:52:00Z</dcterms:modified>
</cp:coreProperties>
</file>